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CB" w:rsidRPr="00CD05E7" w:rsidRDefault="00850DCB" w:rsidP="00850DCB">
      <w:pPr>
        <w:spacing w:line="240" w:lineRule="auto"/>
        <w:rPr>
          <w:rFonts w:cs="Arial"/>
          <w:szCs w:val="20"/>
        </w:rPr>
      </w:pPr>
    </w:p>
    <w:p w:rsidR="00850DCB" w:rsidRPr="00CD05E7" w:rsidRDefault="00850DCB" w:rsidP="00850DCB">
      <w:pPr>
        <w:spacing w:line="240" w:lineRule="auto"/>
        <w:rPr>
          <w:rFonts w:cs="Arial"/>
          <w:szCs w:val="20"/>
        </w:rPr>
      </w:pPr>
    </w:p>
    <w:p w:rsidR="00850DCB" w:rsidRPr="00CD05E7" w:rsidRDefault="00850DCB" w:rsidP="00850DCB">
      <w:pPr>
        <w:pStyle w:val="Telobesedila2"/>
        <w:ind w:left="4956" w:firstLine="708"/>
        <w:rPr>
          <w:rFonts w:ascii="Arial" w:hAnsi="Arial" w:cs="Arial"/>
          <w:b w:val="0"/>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50DCB" w:rsidRPr="00CD05E7" w:rsidTr="006F42F7">
        <w:trPr>
          <w:gridAfter w:val="2"/>
          <w:wAfter w:w="3067" w:type="dxa"/>
        </w:trPr>
        <w:tc>
          <w:tcPr>
            <w:tcW w:w="6096" w:type="dxa"/>
            <w:gridSpan w:val="2"/>
          </w:tcPr>
          <w:p w:rsidR="00850DCB" w:rsidRPr="00CD05E7" w:rsidRDefault="00850DCB" w:rsidP="006F42F7">
            <w:pPr>
              <w:tabs>
                <w:tab w:val="left" w:pos="1701"/>
              </w:tabs>
              <w:spacing w:line="240" w:lineRule="auto"/>
              <w:rPr>
                <w:rFonts w:cs="Arial"/>
                <w:color w:val="FF0000"/>
                <w:szCs w:val="20"/>
                <w:lang w:val="sl-SI" w:eastAsia="sl-SI"/>
              </w:rPr>
            </w:pPr>
            <w:r w:rsidRPr="00CD05E7">
              <w:rPr>
                <w:rFonts w:cs="Arial"/>
                <w:szCs w:val="20"/>
                <w:lang w:val="sl-SI" w:eastAsia="sl-SI"/>
              </w:rPr>
              <w:t xml:space="preserve">Številka: </w:t>
            </w:r>
            <w:r w:rsidRPr="00CD05E7">
              <w:rPr>
                <w:rFonts w:cs="Arial"/>
                <w:bCs/>
                <w:color w:val="000000"/>
                <w:szCs w:val="20"/>
              </w:rPr>
              <w:t>007-469/2015</w:t>
            </w:r>
          </w:p>
        </w:tc>
      </w:tr>
      <w:tr w:rsidR="00850DCB" w:rsidRPr="00CD05E7" w:rsidTr="006F42F7">
        <w:trPr>
          <w:gridAfter w:val="2"/>
          <w:wAfter w:w="3067" w:type="dxa"/>
        </w:trPr>
        <w:tc>
          <w:tcPr>
            <w:tcW w:w="6096" w:type="dxa"/>
            <w:gridSpan w:val="2"/>
          </w:tcPr>
          <w:p w:rsidR="00803E43" w:rsidRPr="00572A96" w:rsidRDefault="00850DCB" w:rsidP="00302D3F">
            <w:pPr>
              <w:tabs>
                <w:tab w:val="left" w:pos="1701"/>
              </w:tabs>
              <w:spacing w:line="240" w:lineRule="auto"/>
              <w:rPr>
                <w:rFonts w:cs="Arial"/>
                <w:szCs w:val="20"/>
                <w:lang w:val="sl-SI" w:eastAsia="sl-SI"/>
              </w:rPr>
            </w:pPr>
            <w:r w:rsidRPr="00CD05E7">
              <w:rPr>
                <w:rFonts w:cs="Arial"/>
                <w:szCs w:val="20"/>
                <w:lang w:val="sl-SI" w:eastAsia="sl-SI"/>
              </w:rPr>
              <w:t xml:space="preserve">Ljubljana, </w:t>
            </w:r>
            <w:r w:rsidR="00CF10FC">
              <w:rPr>
                <w:rFonts w:cs="Arial"/>
                <w:szCs w:val="20"/>
                <w:lang w:val="sl-SI" w:eastAsia="sl-SI"/>
              </w:rPr>
              <w:t>11</w:t>
            </w:r>
            <w:r w:rsidR="00BF7AF7">
              <w:rPr>
                <w:rFonts w:cs="Arial"/>
                <w:szCs w:val="20"/>
                <w:lang w:val="sl-SI" w:eastAsia="sl-SI"/>
              </w:rPr>
              <w:t>.5</w:t>
            </w:r>
            <w:r w:rsidR="00AD4F8B">
              <w:rPr>
                <w:rFonts w:cs="Arial"/>
                <w:szCs w:val="20"/>
                <w:lang w:val="sl-SI" w:eastAsia="sl-SI"/>
              </w:rPr>
              <w:t>.2017</w:t>
            </w:r>
          </w:p>
        </w:tc>
      </w:tr>
      <w:tr w:rsidR="00850DCB" w:rsidRPr="00CD05E7" w:rsidTr="006F42F7">
        <w:trPr>
          <w:gridAfter w:val="2"/>
          <w:wAfter w:w="3067" w:type="dxa"/>
        </w:trPr>
        <w:tc>
          <w:tcPr>
            <w:tcW w:w="6096" w:type="dxa"/>
            <w:gridSpan w:val="2"/>
          </w:tcPr>
          <w:p w:rsidR="00850DCB" w:rsidRPr="00CD05E7" w:rsidRDefault="00850DCB" w:rsidP="006F42F7">
            <w:pPr>
              <w:tabs>
                <w:tab w:val="left" w:pos="1701"/>
              </w:tabs>
              <w:spacing w:line="240" w:lineRule="auto"/>
              <w:rPr>
                <w:rFonts w:cs="Arial"/>
                <w:color w:val="FF0000"/>
                <w:szCs w:val="20"/>
                <w:lang w:val="sl-SI" w:eastAsia="sl-SI"/>
              </w:rPr>
            </w:pPr>
            <w:r w:rsidRPr="00CD05E7">
              <w:rPr>
                <w:rFonts w:cs="Arial"/>
                <w:iCs/>
                <w:szCs w:val="20"/>
                <w:lang w:val="sl-SI" w:eastAsia="sl-SI"/>
              </w:rPr>
              <w:t xml:space="preserve">EVA 2015-2550-0004   </w:t>
            </w:r>
          </w:p>
        </w:tc>
      </w:tr>
      <w:tr w:rsidR="00850DCB" w:rsidRPr="00CD05E7" w:rsidTr="006F42F7">
        <w:trPr>
          <w:gridAfter w:val="2"/>
          <w:wAfter w:w="3067" w:type="dxa"/>
        </w:trPr>
        <w:tc>
          <w:tcPr>
            <w:tcW w:w="6096" w:type="dxa"/>
            <w:gridSpan w:val="2"/>
          </w:tcPr>
          <w:p w:rsidR="00850DCB" w:rsidRPr="00CD05E7" w:rsidRDefault="00850DCB" w:rsidP="006F42F7">
            <w:pPr>
              <w:tabs>
                <w:tab w:val="left" w:pos="1701"/>
              </w:tabs>
              <w:spacing w:line="240" w:lineRule="auto"/>
              <w:rPr>
                <w:rFonts w:cs="Arial"/>
                <w:szCs w:val="20"/>
                <w:lang w:val="sl-SI" w:eastAsia="sl-SI"/>
              </w:rPr>
            </w:pPr>
          </w:p>
          <w:p w:rsidR="00850DCB" w:rsidRPr="00CD05E7" w:rsidRDefault="00850DCB" w:rsidP="006F42F7">
            <w:pPr>
              <w:tabs>
                <w:tab w:val="left" w:pos="1701"/>
              </w:tabs>
              <w:spacing w:line="240" w:lineRule="auto"/>
              <w:rPr>
                <w:rFonts w:cs="Arial"/>
                <w:szCs w:val="20"/>
                <w:lang w:val="sl-SI" w:eastAsia="sl-SI"/>
              </w:rPr>
            </w:pPr>
            <w:r w:rsidRPr="00CD05E7">
              <w:rPr>
                <w:rFonts w:cs="Arial"/>
                <w:szCs w:val="20"/>
                <w:lang w:val="sl-SI" w:eastAsia="sl-SI"/>
              </w:rPr>
              <w:t>GENERALNI SEKRETARIAT VLADE REPUBLIKE SLOVENIJE</w:t>
            </w:r>
          </w:p>
          <w:p w:rsidR="00850DCB" w:rsidRPr="00CD05E7" w:rsidRDefault="00CF10FC" w:rsidP="006F42F7">
            <w:pPr>
              <w:tabs>
                <w:tab w:val="left" w:pos="1701"/>
              </w:tabs>
              <w:spacing w:line="240" w:lineRule="auto"/>
              <w:rPr>
                <w:rFonts w:cs="Arial"/>
                <w:szCs w:val="20"/>
                <w:lang w:val="sl-SI" w:eastAsia="sl-SI"/>
              </w:rPr>
            </w:pPr>
            <w:hyperlink r:id="rId9" w:history="1">
              <w:r w:rsidR="00850DCB" w:rsidRPr="00CD05E7">
                <w:rPr>
                  <w:rFonts w:cs="Arial"/>
                  <w:color w:val="0000FF"/>
                  <w:szCs w:val="20"/>
                  <w:u w:val="single"/>
                  <w:lang w:val="sl-SI" w:eastAsia="sl-SI"/>
                </w:rPr>
                <w:t>Gp.gs@gov.si</w:t>
              </w:r>
            </w:hyperlink>
          </w:p>
          <w:p w:rsidR="00850DCB" w:rsidRPr="00CD05E7" w:rsidRDefault="00850DCB" w:rsidP="006F42F7">
            <w:pPr>
              <w:tabs>
                <w:tab w:val="left" w:pos="1701"/>
              </w:tabs>
              <w:spacing w:line="240" w:lineRule="auto"/>
              <w:rPr>
                <w:rFonts w:cs="Arial"/>
                <w:szCs w:val="20"/>
                <w:lang w:val="sl-SI" w:eastAsia="sl-SI"/>
              </w:rPr>
            </w:pPr>
          </w:p>
        </w:tc>
      </w:tr>
      <w:tr w:rsidR="00850DCB" w:rsidRPr="00CD05E7" w:rsidTr="006F42F7">
        <w:tc>
          <w:tcPr>
            <w:tcW w:w="9163" w:type="dxa"/>
            <w:gridSpan w:val="4"/>
          </w:tcPr>
          <w:p w:rsidR="00850DCB" w:rsidRPr="00CD05E7" w:rsidRDefault="00850DCB" w:rsidP="006D1B52">
            <w:pPr>
              <w:spacing w:line="240" w:lineRule="auto"/>
              <w:jc w:val="both"/>
              <w:rPr>
                <w:rFonts w:cs="Arial"/>
                <w:b/>
                <w:szCs w:val="20"/>
                <w:lang w:val="sl-SI"/>
              </w:rPr>
            </w:pPr>
            <w:r w:rsidRPr="00CD05E7">
              <w:rPr>
                <w:rFonts w:cs="Arial"/>
                <w:b/>
                <w:szCs w:val="20"/>
                <w:lang w:val="sl-SI"/>
              </w:rPr>
              <w:t xml:space="preserve">ZADEVA: Gradbeni zakon – </w:t>
            </w:r>
            <w:r w:rsidR="003E66A3">
              <w:rPr>
                <w:rFonts w:cs="Arial"/>
                <w:b/>
                <w:szCs w:val="20"/>
                <w:lang w:val="sl-SI"/>
              </w:rPr>
              <w:t xml:space="preserve">predlog za obravnavo - </w:t>
            </w:r>
            <w:r w:rsidR="00BF7AF7">
              <w:rPr>
                <w:rFonts w:cs="Arial"/>
                <w:b/>
                <w:szCs w:val="20"/>
                <w:lang w:val="sl-SI"/>
              </w:rPr>
              <w:t>NOVO GRADIVO ŠT. 3</w:t>
            </w:r>
            <w:r w:rsidRPr="00CD05E7">
              <w:rPr>
                <w:rFonts w:cs="Arial"/>
                <w:b/>
                <w:szCs w:val="20"/>
                <w:lang w:val="sl-SI"/>
              </w:rPr>
              <w:t xml:space="preserve"> </w:t>
            </w:r>
          </w:p>
        </w:tc>
      </w:tr>
      <w:tr w:rsidR="00850DCB" w:rsidRPr="00CD05E7" w:rsidTr="006F42F7">
        <w:tc>
          <w:tcPr>
            <w:tcW w:w="9163" w:type="dxa"/>
            <w:gridSpan w:val="4"/>
          </w:tcPr>
          <w:p w:rsidR="00850DCB" w:rsidRPr="00CD05E7" w:rsidRDefault="00850DCB" w:rsidP="006F42F7">
            <w:pPr>
              <w:tabs>
                <w:tab w:val="left" w:pos="1701"/>
              </w:tabs>
              <w:spacing w:line="240" w:lineRule="auto"/>
              <w:jc w:val="both"/>
              <w:rPr>
                <w:rFonts w:cs="Arial"/>
                <w:b/>
                <w:szCs w:val="20"/>
                <w:lang w:val="sl-SI" w:eastAsia="sl-SI"/>
              </w:rPr>
            </w:pPr>
            <w:r w:rsidRPr="00CD05E7">
              <w:rPr>
                <w:rFonts w:cs="Arial"/>
                <w:b/>
                <w:szCs w:val="20"/>
                <w:lang w:val="sl-SI" w:eastAsia="sl-SI"/>
              </w:rPr>
              <w:t>1. Predlog sklepov vlade:</w:t>
            </w:r>
          </w:p>
        </w:tc>
      </w:tr>
      <w:tr w:rsidR="00850DCB" w:rsidRPr="00CD05E7" w:rsidTr="006F42F7">
        <w:tc>
          <w:tcPr>
            <w:tcW w:w="9163" w:type="dxa"/>
            <w:gridSpan w:val="4"/>
          </w:tcPr>
          <w:p w:rsidR="00850DCB" w:rsidRPr="00CD05E7" w:rsidRDefault="00850DCB" w:rsidP="006F42F7">
            <w:pPr>
              <w:spacing w:line="240" w:lineRule="auto"/>
              <w:jc w:val="both"/>
              <w:rPr>
                <w:rFonts w:eastAsia="SimSun" w:cs="Arial"/>
                <w:szCs w:val="20"/>
                <w:lang w:val="sl-SI" w:eastAsia="zh-CN"/>
              </w:rPr>
            </w:pPr>
          </w:p>
          <w:p w:rsidR="00850DCB" w:rsidRPr="00CD05E7" w:rsidRDefault="00850DCB" w:rsidP="006F42F7">
            <w:pPr>
              <w:spacing w:line="240" w:lineRule="auto"/>
              <w:jc w:val="both"/>
              <w:rPr>
                <w:rFonts w:eastAsia="SimSun" w:cs="Arial"/>
                <w:szCs w:val="20"/>
                <w:lang w:val="sl-SI" w:eastAsia="zh-CN"/>
              </w:rPr>
            </w:pPr>
            <w:r w:rsidRPr="00CD05E7">
              <w:rPr>
                <w:rFonts w:eastAsia="SimSun" w:cs="Arial"/>
                <w:szCs w:val="20"/>
                <w:lang w:val="sl-SI" w:eastAsia="zh-CN"/>
              </w:rPr>
              <w:t xml:space="preserve">Na podlagi drugega odstavka 2. člena Zakona o Vladi Republike Slovenije (Uradni list RS, št. 24/05 – uradno prečiščeno besedilo, 109/08, 38/10 – ZUKN, 8/12, 21/13, 47/13 – ZDU-1G in </w:t>
            </w:r>
            <w:hyperlink r:id="rId10" w:tgtFrame="_blank" w:tooltip="Zakon o spremembah in dopolnitvah Zakona o Vladi Republike Slovenije" w:history="1">
              <w:r w:rsidRPr="00CD05E7">
                <w:rPr>
                  <w:rFonts w:eastAsia="SimSun" w:cs="Arial"/>
                  <w:szCs w:val="20"/>
                  <w:lang w:val="sl-SI" w:eastAsia="zh-CN"/>
                </w:rPr>
                <w:t>65/14</w:t>
              </w:r>
            </w:hyperlink>
            <w:r w:rsidRPr="00CD05E7">
              <w:rPr>
                <w:rFonts w:eastAsia="SimSun" w:cs="Arial"/>
                <w:szCs w:val="20"/>
                <w:lang w:val="sl-SI" w:eastAsia="zh-CN"/>
              </w:rPr>
              <w:t>) je Vlada Republike Slovenije na … seji dne …. pod točko ... sprejela</w:t>
            </w:r>
          </w:p>
          <w:p w:rsidR="00850DCB" w:rsidRPr="00CD05E7" w:rsidRDefault="00850DCB" w:rsidP="006F42F7">
            <w:pPr>
              <w:spacing w:line="240" w:lineRule="auto"/>
              <w:jc w:val="both"/>
              <w:rPr>
                <w:rFonts w:eastAsia="SimSun" w:cs="Arial"/>
                <w:szCs w:val="20"/>
                <w:lang w:val="sl-SI" w:eastAsia="zh-CN"/>
              </w:rPr>
            </w:pP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tabs>
                <w:tab w:val="left" w:pos="1701"/>
              </w:tabs>
              <w:spacing w:line="240" w:lineRule="auto"/>
              <w:jc w:val="center"/>
              <w:rPr>
                <w:rFonts w:cs="Arial"/>
                <w:iCs/>
                <w:szCs w:val="20"/>
                <w:lang w:val="sl-SI" w:eastAsia="sl-SI"/>
              </w:rPr>
            </w:pPr>
            <w:r w:rsidRPr="00CD05E7">
              <w:rPr>
                <w:rFonts w:cs="Arial"/>
                <w:iCs/>
                <w:szCs w:val="20"/>
                <w:lang w:val="sl-SI" w:eastAsia="sl-SI"/>
              </w:rPr>
              <w:t>SKLEP:</w:t>
            </w:r>
          </w:p>
          <w:p w:rsidR="00850DCB" w:rsidRPr="00CD05E7" w:rsidRDefault="00850DCB" w:rsidP="006F42F7">
            <w:pPr>
              <w:tabs>
                <w:tab w:val="left" w:pos="1701"/>
              </w:tabs>
              <w:spacing w:line="240" w:lineRule="auto"/>
              <w:jc w:val="center"/>
              <w:rPr>
                <w:rFonts w:cs="Arial"/>
                <w:iCs/>
                <w:szCs w:val="20"/>
                <w:lang w:val="sl-SI" w:eastAsia="sl-SI"/>
              </w:rPr>
            </w:pPr>
          </w:p>
          <w:p w:rsidR="00850DCB" w:rsidRPr="00CD05E7" w:rsidRDefault="00850DCB" w:rsidP="006F42F7">
            <w:pPr>
              <w:tabs>
                <w:tab w:val="left" w:pos="1701"/>
              </w:tabs>
              <w:spacing w:line="240" w:lineRule="auto"/>
              <w:jc w:val="center"/>
              <w:rPr>
                <w:rFonts w:cs="Arial"/>
                <w:iCs/>
                <w:szCs w:val="20"/>
                <w:lang w:val="sl-SI" w:eastAsia="sl-SI"/>
              </w:rPr>
            </w:pPr>
          </w:p>
          <w:p w:rsidR="00850DCB" w:rsidRPr="00CD05E7" w:rsidRDefault="00850DCB" w:rsidP="006F42F7">
            <w:pPr>
              <w:spacing w:line="240" w:lineRule="auto"/>
              <w:jc w:val="both"/>
              <w:rPr>
                <w:rFonts w:eastAsia="SimSun" w:cs="Arial"/>
                <w:szCs w:val="20"/>
                <w:lang w:val="sl-SI" w:eastAsia="zh-CN"/>
              </w:rPr>
            </w:pPr>
            <w:r w:rsidRPr="00CD05E7">
              <w:rPr>
                <w:rFonts w:eastAsia="SimSun" w:cs="Arial"/>
                <w:szCs w:val="20"/>
                <w:lang w:val="sl-SI" w:eastAsia="zh-CN"/>
              </w:rPr>
              <w:t xml:space="preserve">Vlada Republike Slovenije je določila besedilo predloga Gradbenega zakona (EVA: </w:t>
            </w:r>
            <w:r w:rsidRPr="00CD05E7">
              <w:rPr>
                <w:rFonts w:eastAsia="SimSun" w:cs="Arial"/>
                <w:szCs w:val="20"/>
                <w:lang w:val="sl-SI" w:eastAsia="sl-SI"/>
              </w:rPr>
              <w:t>2015-2550-0004)</w:t>
            </w:r>
            <w:r w:rsidRPr="00CD05E7">
              <w:rPr>
                <w:rFonts w:eastAsia="SimSun" w:cs="Arial"/>
                <w:szCs w:val="20"/>
                <w:lang w:val="sl-SI" w:eastAsia="zh-CN"/>
              </w:rPr>
              <w:t xml:space="preserve"> in ga predloži Državnemu zboru Republike Slovenije v sprejetje po rednem zakonodajnem postopku.</w:t>
            </w: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tabs>
                <w:tab w:val="left" w:pos="1701"/>
              </w:tabs>
              <w:spacing w:line="240" w:lineRule="auto"/>
              <w:rPr>
                <w:rFonts w:cs="Arial"/>
                <w:b/>
                <w:iCs/>
                <w:color w:val="FF0000"/>
                <w:szCs w:val="20"/>
                <w:lang w:val="sl-SI" w:eastAsia="sl-SI"/>
              </w:rPr>
            </w:pPr>
            <w:r w:rsidRPr="00CD05E7">
              <w:rPr>
                <w:rFonts w:cs="Arial"/>
                <w:iCs/>
                <w:szCs w:val="20"/>
                <w:lang w:val="sl-SI" w:eastAsia="sl-SI"/>
              </w:rPr>
              <w:t xml:space="preserve">                                                                                       </w:t>
            </w:r>
            <w:r w:rsidRPr="00CD05E7">
              <w:rPr>
                <w:rFonts w:cs="Arial"/>
                <w:color w:val="000000"/>
                <w:szCs w:val="20"/>
                <w:lang w:val="sl-SI" w:eastAsia="sl-SI"/>
              </w:rPr>
              <w:t>mag. Lilijana Kozlovič</w:t>
            </w:r>
          </w:p>
          <w:p w:rsidR="00850DCB" w:rsidRPr="00CD05E7" w:rsidRDefault="00850DCB" w:rsidP="006F42F7">
            <w:pPr>
              <w:tabs>
                <w:tab w:val="left" w:pos="1701"/>
              </w:tabs>
              <w:spacing w:line="240" w:lineRule="auto"/>
              <w:rPr>
                <w:rFonts w:cs="Arial"/>
                <w:iCs/>
                <w:szCs w:val="20"/>
                <w:lang w:val="sl-SI" w:eastAsia="sl-SI"/>
              </w:rPr>
            </w:pPr>
            <w:r w:rsidRPr="00CD05E7">
              <w:rPr>
                <w:rFonts w:cs="Arial"/>
                <w:iCs/>
                <w:szCs w:val="20"/>
                <w:lang w:val="sl-SI" w:eastAsia="sl-SI"/>
              </w:rPr>
              <w:t xml:space="preserve">                                                                                     GENERALNA SEKRETARKA</w:t>
            </w: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tabs>
                <w:tab w:val="left" w:pos="1701"/>
              </w:tabs>
              <w:spacing w:line="240" w:lineRule="auto"/>
              <w:rPr>
                <w:rFonts w:cs="Arial"/>
                <w:iCs/>
                <w:szCs w:val="20"/>
                <w:lang w:val="sl-SI" w:eastAsia="sl-SI"/>
              </w:rPr>
            </w:pPr>
            <w:r w:rsidRPr="00CD05E7">
              <w:rPr>
                <w:rFonts w:cs="Arial"/>
                <w:iCs/>
                <w:szCs w:val="20"/>
                <w:lang w:val="sl-SI" w:eastAsia="sl-SI"/>
              </w:rPr>
              <w:t>Prejmejo:</w:t>
            </w: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numPr>
                <w:ilvl w:val="0"/>
                <w:numId w:val="10"/>
              </w:numPr>
              <w:tabs>
                <w:tab w:val="left" w:pos="1701"/>
              </w:tabs>
              <w:spacing w:line="240" w:lineRule="auto"/>
              <w:rPr>
                <w:rFonts w:cs="Arial"/>
                <w:iCs/>
                <w:szCs w:val="20"/>
                <w:lang w:val="sl-SI" w:eastAsia="sl-SI"/>
              </w:rPr>
            </w:pPr>
            <w:r w:rsidRPr="00CD05E7">
              <w:rPr>
                <w:rFonts w:cs="Arial"/>
                <w:iCs/>
                <w:szCs w:val="20"/>
                <w:lang w:val="sl-SI" w:eastAsia="sl-SI"/>
              </w:rPr>
              <w:t xml:space="preserve">Državni zbor Republike Slovenije, </w:t>
            </w:r>
          </w:p>
          <w:p w:rsidR="00850DCB" w:rsidRPr="00CD05E7" w:rsidRDefault="00850DCB" w:rsidP="006F42F7">
            <w:pPr>
              <w:numPr>
                <w:ilvl w:val="0"/>
                <w:numId w:val="10"/>
              </w:numPr>
              <w:tabs>
                <w:tab w:val="left" w:pos="1701"/>
              </w:tabs>
              <w:spacing w:line="240" w:lineRule="auto"/>
              <w:rPr>
                <w:rFonts w:cs="Arial"/>
                <w:iCs/>
                <w:szCs w:val="20"/>
                <w:lang w:val="sl-SI" w:eastAsia="sl-SI"/>
              </w:rPr>
            </w:pPr>
            <w:r w:rsidRPr="00CD05E7">
              <w:rPr>
                <w:rFonts w:cs="Arial"/>
                <w:iCs/>
                <w:szCs w:val="20"/>
                <w:lang w:val="sl-SI" w:eastAsia="sl-SI"/>
              </w:rPr>
              <w:t xml:space="preserve">ministrstva, </w:t>
            </w:r>
          </w:p>
          <w:p w:rsidR="00850DCB" w:rsidRPr="00CD05E7" w:rsidRDefault="00850DCB" w:rsidP="006F42F7">
            <w:pPr>
              <w:numPr>
                <w:ilvl w:val="0"/>
                <w:numId w:val="10"/>
              </w:numPr>
              <w:tabs>
                <w:tab w:val="left" w:pos="1701"/>
              </w:tabs>
              <w:spacing w:line="240" w:lineRule="auto"/>
              <w:rPr>
                <w:rFonts w:cs="Arial"/>
                <w:iCs/>
                <w:szCs w:val="20"/>
                <w:lang w:val="sl-SI" w:eastAsia="sl-SI"/>
              </w:rPr>
            </w:pPr>
            <w:r w:rsidRPr="00CD05E7">
              <w:rPr>
                <w:rFonts w:cs="Arial"/>
                <w:iCs/>
                <w:szCs w:val="20"/>
                <w:lang w:val="sl-SI" w:eastAsia="sl-SI"/>
              </w:rPr>
              <w:t>vladne službe.</w:t>
            </w: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spacing w:line="240" w:lineRule="auto"/>
              <w:rPr>
                <w:rFonts w:cs="Arial"/>
                <w:iCs/>
                <w:szCs w:val="20"/>
                <w:lang w:val="sl-SI"/>
              </w:rPr>
            </w:pPr>
            <w:r w:rsidRPr="00CD05E7">
              <w:rPr>
                <w:rFonts w:cs="Arial"/>
                <w:iCs/>
                <w:szCs w:val="20"/>
                <w:lang w:val="sl-SI"/>
              </w:rPr>
              <w:t>Priloga:</w:t>
            </w:r>
          </w:p>
          <w:p w:rsidR="00850DCB" w:rsidRPr="00CD05E7" w:rsidRDefault="00850DCB" w:rsidP="006F42F7">
            <w:pPr>
              <w:numPr>
                <w:ilvl w:val="0"/>
                <w:numId w:val="12"/>
              </w:numPr>
              <w:spacing w:after="200" w:line="240" w:lineRule="auto"/>
              <w:contextualSpacing/>
              <w:rPr>
                <w:rFonts w:eastAsia="Calibri" w:cs="Arial"/>
                <w:iCs/>
                <w:szCs w:val="20"/>
                <w:lang w:val="sl-SI" w:eastAsia="sl-SI"/>
              </w:rPr>
            </w:pPr>
            <w:r w:rsidRPr="00CD05E7">
              <w:rPr>
                <w:rFonts w:eastAsia="Calibri" w:cs="Arial"/>
                <w:iCs/>
                <w:szCs w:val="20"/>
                <w:lang w:val="sl-SI"/>
              </w:rPr>
              <w:t xml:space="preserve">predlog zakona </w:t>
            </w:r>
          </w:p>
          <w:p w:rsidR="00850DCB" w:rsidRPr="00CD05E7" w:rsidRDefault="00850DCB" w:rsidP="006F42F7">
            <w:pPr>
              <w:spacing w:after="200" w:line="240" w:lineRule="auto"/>
              <w:ind w:left="720"/>
              <w:contextualSpacing/>
              <w:rPr>
                <w:rFonts w:eastAsia="Calibri" w:cs="Arial"/>
                <w:iCs/>
                <w:szCs w:val="20"/>
                <w:lang w:val="sl-SI"/>
              </w:rPr>
            </w:pPr>
          </w:p>
          <w:p w:rsidR="00850DCB" w:rsidRPr="00CD05E7" w:rsidRDefault="00850DCB" w:rsidP="006F42F7">
            <w:pPr>
              <w:spacing w:after="200" w:line="240" w:lineRule="auto"/>
              <w:ind w:left="720"/>
              <w:contextualSpacing/>
              <w:rPr>
                <w:rFonts w:eastAsia="Calibri" w:cs="Arial"/>
                <w:iCs/>
                <w:szCs w:val="20"/>
                <w:lang w:val="sl-SI" w:eastAsia="sl-SI"/>
              </w:rPr>
            </w:pPr>
          </w:p>
        </w:tc>
      </w:tr>
      <w:tr w:rsidR="00850DCB" w:rsidRPr="00CD05E7" w:rsidTr="006F42F7">
        <w:tc>
          <w:tcPr>
            <w:tcW w:w="9163" w:type="dxa"/>
            <w:gridSpan w:val="4"/>
          </w:tcPr>
          <w:p w:rsidR="00850DCB" w:rsidRPr="00CD05E7" w:rsidRDefault="00850DCB" w:rsidP="006F42F7">
            <w:pPr>
              <w:tabs>
                <w:tab w:val="left" w:pos="1701"/>
              </w:tabs>
              <w:spacing w:line="240" w:lineRule="auto"/>
              <w:rPr>
                <w:rFonts w:cs="Arial"/>
                <w:b/>
                <w:szCs w:val="20"/>
                <w:lang w:val="sl-SI" w:eastAsia="sl-SI"/>
              </w:rPr>
            </w:pPr>
            <w:r w:rsidRPr="00CD05E7">
              <w:rPr>
                <w:rFonts w:cs="Arial"/>
                <w:b/>
                <w:szCs w:val="20"/>
                <w:lang w:val="sl-SI" w:eastAsia="sl-SI"/>
              </w:rPr>
              <w:t>2. Predlog za obravnavo predloga zakona po nujnem ali skrajšanem postopku v državnem zboru z obrazložitvijo razlogov:</w:t>
            </w:r>
          </w:p>
          <w:p w:rsidR="00850DCB" w:rsidRPr="00CD05E7" w:rsidRDefault="00850DCB" w:rsidP="006F42F7">
            <w:pPr>
              <w:tabs>
                <w:tab w:val="left" w:pos="1701"/>
              </w:tabs>
              <w:spacing w:line="240" w:lineRule="auto"/>
              <w:rPr>
                <w:rFonts w:cs="Arial"/>
                <w:b/>
                <w:iCs/>
                <w:szCs w:val="20"/>
                <w:lang w:val="sl-SI" w:eastAsia="sl-SI"/>
              </w:rPr>
            </w:pPr>
          </w:p>
        </w:tc>
      </w:tr>
      <w:tr w:rsidR="00850DCB" w:rsidRPr="00CD05E7" w:rsidTr="006F42F7">
        <w:tc>
          <w:tcPr>
            <w:tcW w:w="9163" w:type="dxa"/>
            <w:gridSpan w:val="4"/>
          </w:tcPr>
          <w:p w:rsidR="00850DCB" w:rsidRPr="00CD05E7" w:rsidRDefault="00850DCB" w:rsidP="006F42F7">
            <w:pPr>
              <w:tabs>
                <w:tab w:val="left" w:pos="1701"/>
              </w:tabs>
              <w:spacing w:line="240" w:lineRule="auto"/>
              <w:rPr>
                <w:rFonts w:cs="Arial"/>
                <w:iCs/>
                <w:szCs w:val="20"/>
                <w:lang w:val="sl-SI" w:eastAsia="sl-SI"/>
              </w:rPr>
            </w:pPr>
          </w:p>
        </w:tc>
      </w:tr>
      <w:tr w:rsidR="00850DCB" w:rsidRPr="00CD05E7" w:rsidTr="006F42F7">
        <w:tc>
          <w:tcPr>
            <w:tcW w:w="9163" w:type="dxa"/>
            <w:gridSpan w:val="4"/>
          </w:tcPr>
          <w:p w:rsidR="00850DCB" w:rsidRPr="00CD05E7" w:rsidRDefault="00850DCB" w:rsidP="006F42F7">
            <w:pPr>
              <w:tabs>
                <w:tab w:val="left" w:pos="1701"/>
              </w:tabs>
              <w:spacing w:line="240" w:lineRule="auto"/>
              <w:rPr>
                <w:rFonts w:cs="Arial"/>
                <w:b/>
                <w:iCs/>
                <w:szCs w:val="20"/>
                <w:lang w:val="sl-SI" w:eastAsia="sl-SI"/>
              </w:rPr>
            </w:pPr>
            <w:proofErr w:type="spellStart"/>
            <w:r w:rsidRPr="00CD05E7">
              <w:rPr>
                <w:rFonts w:cs="Arial"/>
                <w:b/>
                <w:szCs w:val="20"/>
                <w:lang w:val="sl-SI" w:eastAsia="sl-SI"/>
              </w:rPr>
              <w:t>3.a</w:t>
            </w:r>
            <w:proofErr w:type="spellEnd"/>
            <w:r w:rsidRPr="00CD05E7">
              <w:rPr>
                <w:rFonts w:cs="Arial"/>
                <w:b/>
                <w:szCs w:val="20"/>
                <w:lang w:val="sl-SI" w:eastAsia="sl-SI"/>
              </w:rPr>
              <w:t xml:space="preserve"> Osebe, odgovorne za strokovno pripravo in usklajenost gradiva:</w:t>
            </w:r>
          </w:p>
        </w:tc>
      </w:tr>
      <w:tr w:rsidR="00850DCB" w:rsidRPr="00CF10FC" w:rsidTr="006F42F7">
        <w:tc>
          <w:tcPr>
            <w:tcW w:w="9163" w:type="dxa"/>
            <w:gridSpan w:val="4"/>
          </w:tcPr>
          <w:p w:rsidR="00850DCB" w:rsidRPr="00CD05E7" w:rsidRDefault="00850DCB" w:rsidP="006F42F7">
            <w:pPr>
              <w:numPr>
                <w:ilvl w:val="0"/>
                <w:numId w:val="11"/>
              </w:numPr>
              <w:spacing w:line="240" w:lineRule="auto"/>
              <w:ind w:left="459" w:hanging="459"/>
              <w:rPr>
                <w:rFonts w:cs="Arial"/>
                <w:iCs/>
                <w:szCs w:val="20"/>
                <w:lang w:val="sl-SI" w:eastAsia="sl-SI"/>
              </w:rPr>
            </w:pPr>
            <w:r w:rsidRPr="00CD05E7">
              <w:rPr>
                <w:rFonts w:cs="Arial"/>
                <w:iCs/>
                <w:szCs w:val="20"/>
                <w:lang w:val="sl-SI" w:eastAsia="sl-SI"/>
              </w:rPr>
              <w:t>Irena Majcen, ministrica, Ministrstvo za okolje in prostor,</w:t>
            </w:r>
          </w:p>
          <w:p w:rsidR="00850DCB" w:rsidRPr="00CD05E7" w:rsidRDefault="00850DCB" w:rsidP="006F42F7">
            <w:pPr>
              <w:numPr>
                <w:ilvl w:val="0"/>
                <w:numId w:val="11"/>
              </w:numPr>
              <w:spacing w:line="240" w:lineRule="auto"/>
              <w:ind w:left="459" w:hanging="459"/>
              <w:rPr>
                <w:rFonts w:cs="Arial"/>
                <w:iCs/>
                <w:szCs w:val="20"/>
                <w:lang w:val="sl-SI" w:eastAsia="sl-SI"/>
              </w:rPr>
            </w:pPr>
            <w:r w:rsidRPr="00CD05E7">
              <w:rPr>
                <w:rFonts w:cs="Arial"/>
                <w:iCs/>
                <w:szCs w:val="20"/>
                <w:lang w:val="sl-SI" w:eastAsia="sl-SI"/>
              </w:rPr>
              <w:t>Lidija Stebernak, državna sekretarka, Ministrstvo za okolje in prostor,</w:t>
            </w:r>
          </w:p>
          <w:p w:rsidR="00850DCB" w:rsidRPr="00CD05E7" w:rsidRDefault="00850DCB" w:rsidP="006F42F7">
            <w:pPr>
              <w:numPr>
                <w:ilvl w:val="0"/>
                <w:numId w:val="11"/>
              </w:numPr>
              <w:spacing w:line="240" w:lineRule="auto"/>
              <w:ind w:left="459" w:hanging="459"/>
              <w:rPr>
                <w:rFonts w:cs="Arial"/>
                <w:iCs/>
                <w:szCs w:val="20"/>
                <w:lang w:val="sl-SI" w:eastAsia="sl-SI"/>
              </w:rPr>
            </w:pPr>
            <w:r w:rsidRPr="00CD05E7">
              <w:rPr>
                <w:rFonts w:cs="Arial"/>
                <w:iCs/>
                <w:szCs w:val="20"/>
                <w:lang w:val="sl-SI" w:eastAsia="sl-SI"/>
              </w:rPr>
              <w:t>Luka Ivanič, vodja Službe za sistem okolja in prostora, Ministrstvo za okolje in prostor</w:t>
            </w:r>
          </w:p>
          <w:p w:rsidR="00850DCB" w:rsidRPr="00CD05E7" w:rsidRDefault="00850DCB" w:rsidP="006F42F7">
            <w:pPr>
              <w:numPr>
                <w:ilvl w:val="0"/>
                <w:numId w:val="11"/>
              </w:numPr>
              <w:spacing w:line="240" w:lineRule="auto"/>
              <w:ind w:left="459" w:hanging="459"/>
              <w:rPr>
                <w:rFonts w:cs="Arial"/>
                <w:iCs/>
                <w:szCs w:val="20"/>
                <w:lang w:val="sl-SI" w:eastAsia="sl-SI"/>
              </w:rPr>
            </w:pPr>
            <w:r w:rsidRPr="00CD05E7">
              <w:rPr>
                <w:rFonts w:cs="Arial"/>
                <w:iCs/>
                <w:szCs w:val="20"/>
                <w:lang w:val="sl-SI" w:eastAsia="sl-SI"/>
              </w:rPr>
              <w:t>mag. Sabina Jereb, sekretarka, Ministrstvo za okolje in prostor.</w:t>
            </w:r>
          </w:p>
        </w:tc>
      </w:tr>
      <w:tr w:rsidR="00850DCB" w:rsidRPr="00CD05E7" w:rsidTr="006F42F7">
        <w:tc>
          <w:tcPr>
            <w:tcW w:w="9163" w:type="dxa"/>
            <w:gridSpan w:val="4"/>
          </w:tcPr>
          <w:p w:rsidR="00850DCB" w:rsidRPr="00CD05E7" w:rsidRDefault="00850DCB" w:rsidP="006F42F7">
            <w:pPr>
              <w:tabs>
                <w:tab w:val="left" w:pos="1701"/>
              </w:tabs>
              <w:spacing w:line="240" w:lineRule="auto"/>
              <w:rPr>
                <w:rFonts w:cs="Arial"/>
                <w:b/>
                <w:szCs w:val="20"/>
                <w:lang w:val="sl-SI" w:eastAsia="sl-SI"/>
              </w:rPr>
            </w:pPr>
            <w:proofErr w:type="spellStart"/>
            <w:r w:rsidRPr="00CD05E7">
              <w:rPr>
                <w:rFonts w:cs="Arial"/>
                <w:b/>
                <w:iCs/>
                <w:szCs w:val="20"/>
                <w:lang w:val="sl-SI" w:eastAsia="sl-SI"/>
              </w:rPr>
              <w:t>3.b</w:t>
            </w:r>
            <w:proofErr w:type="spellEnd"/>
            <w:r w:rsidRPr="00CD05E7">
              <w:rPr>
                <w:rFonts w:cs="Arial"/>
                <w:b/>
                <w:iCs/>
                <w:szCs w:val="20"/>
                <w:lang w:val="sl-SI" w:eastAsia="sl-SI"/>
              </w:rPr>
              <w:t xml:space="preserve"> Zunanji strokovnjaki, ki so </w:t>
            </w:r>
            <w:r w:rsidRPr="00CD05E7">
              <w:rPr>
                <w:rFonts w:cs="Arial"/>
                <w:b/>
                <w:szCs w:val="20"/>
                <w:lang w:val="sl-SI" w:eastAsia="sl-SI"/>
              </w:rPr>
              <w:t>sodelovali pri pripravi dela ali celotnega gradiva:</w:t>
            </w:r>
          </w:p>
          <w:p w:rsidR="00850DCB" w:rsidRPr="00CD05E7" w:rsidRDefault="00850DCB" w:rsidP="006F42F7">
            <w:pPr>
              <w:tabs>
                <w:tab w:val="left" w:pos="1701"/>
              </w:tabs>
              <w:spacing w:line="240" w:lineRule="auto"/>
              <w:rPr>
                <w:rFonts w:cs="Arial"/>
                <w:b/>
                <w:iCs/>
                <w:szCs w:val="20"/>
                <w:lang w:val="sl-SI" w:eastAsia="sl-SI"/>
              </w:rPr>
            </w:pPr>
          </w:p>
        </w:tc>
      </w:tr>
      <w:tr w:rsidR="00850DCB" w:rsidRPr="00CD05E7" w:rsidTr="006F42F7">
        <w:tc>
          <w:tcPr>
            <w:tcW w:w="9163" w:type="dxa"/>
            <w:gridSpan w:val="4"/>
          </w:tcPr>
          <w:p w:rsidR="00850DCB" w:rsidRPr="00CD05E7" w:rsidRDefault="00850DCB" w:rsidP="006F42F7">
            <w:pPr>
              <w:tabs>
                <w:tab w:val="left" w:pos="1701"/>
              </w:tabs>
              <w:spacing w:line="240" w:lineRule="auto"/>
              <w:rPr>
                <w:rFonts w:cs="Arial"/>
                <w:iCs/>
                <w:szCs w:val="20"/>
                <w:lang w:val="sl-SI" w:eastAsia="sl-SI"/>
              </w:rPr>
            </w:pPr>
          </w:p>
        </w:tc>
      </w:tr>
      <w:tr w:rsidR="00850DCB" w:rsidRPr="00CD05E7" w:rsidTr="006F42F7">
        <w:tc>
          <w:tcPr>
            <w:tcW w:w="9163" w:type="dxa"/>
            <w:gridSpan w:val="4"/>
          </w:tcPr>
          <w:p w:rsidR="00850DCB" w:rsidRPr="00CD05E7" w:rsidRDefault="00850DCB" w:rsidP="006F42F7">
            <w:pPr>
              <w:tabs>
                <w:tab w:val="left" w:pos="1701"/>
              </w:tabs>
              <w:spacing w:line="240" w:lineRule="auto"/>
              <w:rPr>
                <w:rFonts w:cs="Arial"/>
                <w:b/>
                <w:iCs/>
                <w:szCs w:val="20"/>
                <w:lang w:val="sl-SI" w:eastAsia="sl-SI"/>
              </w:rPr>
            </w:pPr>
            <w:r w:rsidRPr="00CD05E7">
              <w:rPr>
                <w:rFonts w:cs="Arial"/>
                <w:b/>
                <w:szCs w:val="20"/>
                <w:lang w:val="sl-SI" w:eastAsia="sl-SI"/>
              </w:rPr>
              <w:t>4. Predstavniki vlade, ki bodo sodelovali pri delu državnega zbora:</w:t>
            </w:r>
          </w:p>
        </w:tc>
      </w:tr>
      <w:tr w:rsidR="00850DCB" w:rsidRPr="00CF10FC" w:rsidTr="006F42F7">
        <w:tc>
          <w:tcPr>
            <w:tcW w:w="9163" w:type="dxa"/>
            <w:gridSpan w:val="4"/>
          </w:tcPr>
          <w:p w:rsidR="00850DCB" w:rsidRPr="00CD05E7" w:rsidRDefault="00850DCB" w:rsidP="006F42F7">
            <w:pPr>
              <w:numPr>
                <w:ilvl w:val="0"/>
                <w:numId w:val="11"/>
              </w:numPr>
              <w:spacing w:line="240" w:lineRule="auto"/>
              <w:ind w:left="459" w:hanging="459"/>
              <w:rPr>
                <w:rFonts w:cs="Arial"/>
                <w:iCs/>
                <w:szCs w:val="20"/>
                <w:lang w:val="sl-SI" w:eastAsia="sl-SI"/>
              </w:rPr>
            </w:pPr>
            <w:r w:rsidRPr="00CD05E7">
              <w:rPr>
                <w:rFonts w:cs="Arial"/>
                <w:iCs/>
                <w:szCs w:val="20"/>
                <w:lang w:val="sl-SI" w:eastAsia="sl-SI"/>
              </w:rPr>
              <w:t>Irena Majcen, ministrica, Ministrstvo za okolje in prostor,</w:t>
            </w:r>
          </w:p>
          <w:p w:rsidR="00850DCB" w:rsidRPr="00CD05E7" w:rsidRDefault="00850DCB" w:rsidP="006F42F7">
            <w:pPr>
              <w:numPr>
                <w:ilvl w:val="0"/>
                <w:numId w:val="11"/>
              </w:numPr>
              <w:spacing w:line="240" w:lineRule="auto"/>
              <w:ind w:left="459" w:hanging="459"/>
              <w:rPr>
                <w:rFonts w:cs="Arial"/>
                <w:iCs/>
                <w:szCs w:val="20"/>
                <w:lang w:val="sl-SI" w:eastAsia="sl-SI"/>
              </w:rPr>
            </w:pPr>
            <w:r w:rsidRPr="00CD05E7">
              <w:rPr>
                <w:rFonts w:cs="Arial"/>
                <w:iCs/>
                <w:szCs w:val="20"/>
                <w:lang w:val="sl-SI" w:eastAsia="sl-SI"/>
              </w:rPr>
              <w:t>Lidija Stebernak, državna sekretarka, Ministrstvo za okolje in prostor,</w:t>
            </w:r>
          </w:p>
          <w:p w:rsidR="00850DCB" w:rsidRPr="00CD05E7" w:rsidRDefault="00850DCB" w:rsidP="006F42F7">
            <w:pPr>
              <w:numPr>
                <w:ilvl w:val="0"/>
                <w:numId w:val="11"/>
              </w:numPr>
              <w:spacing w:line="240" w:lineRule="auto"/>
              <w:ind w:left="459" w:hanging="459"/>
              <w:rPr>
                <w:rFonts w:cs="Arial"/>
                <w:iCs/>
                <w:szCs w:val="20"/>
                <w:lang w:val="sl-SI" w:eastAsia="sl-SI"/>
              </w:rPr>
            </w:pPr>
            <w:r w:rsidRPr="00CD05E7">
              <w:rPr>
                <w:rFonts w:cs="Arial"/>
                <w:iCs/>
                <w:szCs w:val="20"/>
                <w:lang w:val="sl-SI" w:eastAsia="sl-SI"/>
              </w:rPr>
              <w:t>Luka Ivanič, vodja Službe za sistem okolja in prostora, Ministrstvo za okolje in prostor</w:t>
            </w:r>
          </w:p>
          <w:p w:rsidR="00850DCB" w:rsidRPr="00CD05E7" w:rsidRDefault="00850DCB" w:rsidP="006F42F7">
            <w:pPr>
              <w:numPr>
                <w:ilvl w:val="0"/>
                <w:numId w:val="11"/>
              </w:numPr>
              <w:spacing w:line="240" w:lineRule="auto"/>
              <w:ind w:left="459" w:hanging="459"/>
              <w:rPr>
                <w:rFonts w:cs="Arial"/>
                <w:iCs/>
                <w:szCs w:val="20"/>
                <w:lang w:val="sl-SI" w:eastAsia="sl-SI"/>
              </w:rPr>
            </w:pPr>
            <w:r w:rsidRPr="00CD05E7">
              <w:rPr>
                <w:rFonts w:cs="Arial"/>
                <w:iCs/>
                <w:szCs w:val="20"/>
                <w:lang w:val="sl-SI" w:eastAsia="sl-SI"/>
              </w:rPr>
              <w:t>mag. Sabina Jereb, sekretarka, Ministrstvo za okolje in prostor.</w:t>
            </w:r>
          </w:p>
          <w:p w:rsidR="00850DCB" w:rsidRPr="00CD05E7" w:rsidRDefault="00850DCB" w:rsidP="006F42F7">
            <w:pPr>
              <w:spacing w:line="240" w:lineRule="auto"/>
              <w:ind w:left="459"/>
              <w:rPr>
                <w:rFonts w:cs="Arial"/>
                <w:iCs/>
                <w:szCs w:val="20"/>
                <w:lang w:val="sl-SI" w:eastAsia="sl-SI"/>
              </w:rPr>
            </w:pPr>
          </w:p>
        </w:tc>
      </w:tr>
      <w:tr w:rsidR="00850DCB" w:rsidRPr="00CD05E7" w:rsidTr="006F42F7">
        <w:tc>
          <w:tcPr>
            <w:tcW w:w="9163" w:type="dxa"/>
            <w:gridSpan w:val="4"/>
          </w:tcPr>
          <w:p w:rsidR="00850DCB" w:rsidRPr="00CD05E7" w:rsidRDefault="00850DCB" w:rsidP="006F42F7">
            <w:pPr>
              <w:tabs>
                <w:tab w:val="left" w:pos="1701"/>
              </w:tabs>
              <w:spacing w:line="240" w:lineRule="auto"/>
              <w:rPr>
                <w:rFonts w:cs="Arial"/>
                <w:b/>
                <w:szCs w:val="20"/>
                <w:lang w:val="sl-SI" w:eastAsia="sl-SI"/>
              </w:rPr>
            </w:pPr>
            <w:r w:rsidRPr="00CD05E7">
              <w:rPr>
                <w:rFonts w:cs="Arial"/>
                <w:b/>
                <w:szCs w:val="20"/>
                <w:lang w:val="sl-SI" w:eastAsia="sl-SI"/>
              </w:rPr>
              <w:lastRenderedPageBreak/>
              <w:t>5. Kratek povzetek gradiva:</w:t>
            </w:r>
          </w:p>
        </w:tc>
      </w:tr>
      <w:tr w:rsidR="00850DCB" w:rsidRPr="00CF10FC" w:rsidTr="006F42F7">
        <w:tc>
          <w:tcPr>
            <w:tcW w:w="9163" w:type="dxa"/>
            <w:gridSpan w:val="4"/>
          </w:tcPr>
          <w:p w:rsidR="00850DCB" w:rsidRPr="00CD05E7" w:rsidRDefault="00850DCB" w:rsidP="00383AE7">
            <w:pPr>
              <w:spacing w:line="240" w:lineRule="auto"/>
              <w:jc w:val="both"/>
              <w:rPr>
                <w:rFonts w:cs="Arial"/>
                <w:iCs/>
                <w:szCs w:val="20"/>
                <w:lang w:val="sl-SI"/>
              </w:rPr>
            </w:pPr>
            <w:r w:rsidRPr="00CD05E7">
              <w:rPr>
                <w:rFonts w:cs="Arial"/>
                <w:iCs/>
                <w:szCs w:val="20"/>
                <w:lang w:val="sl-SI"/>
              </w:rPr>
              <w:t>Gradbeni zakon na novo ureja področje graditve objektov in s tem nadomešča veljavni Zakon o graditvi objektov. Iz zakona se izločajo vsebine veljavnega zakona, ki se nanašajo na regulacijo poklicev in dejavnosti pooblaščenih arhitektov in inženirjev, saj bo to področje po nove</w:t>
            </w:r>
            <w:r w:rsidR="002467EA">
              <w:rPr>
                <w:rFonts w:cs="Arial"/>
                <w:iCs/>
                <w:szCs w:val="20"/>
                <w:lang w:val="sl-SI"/>
              </w:rPr>
              <w:t>m predmet ločenega zakona, in sicer</w:t>
            </w:r>
            <w:r w:rsidRPr="00CD05E7">
              <w:rPr>
                <w:rFonts w:cs="Arial"/>
                <w:iCs/>
                <w:szCs w:val="20"/>
                <w:lang w:val="sl-SI"/>
              </w:rPr>
              <w:t xml:space="preserve"> Zakona o </w:t>
            </w:r>
            <w:r w:rsidR="000F28E9">
              <w:rPr>
                <w:rFonts w:cs="Arial"/>
                <w:iCs/>
                <w:szCs w:val="20"/>
                <w:lang w:val="sl-SI"/>
              </w:rPr>
              <w:t>arhitekturni in inženirski dejavnosti</w:t>
            </w:r>
            <w:r w:rsidRPr="00CD05E7">
              <w:rPr>
                <w:rFonts w:cs="Arial"/>
                <w:iCs/>
                <w:szCs w:val="20"/>
                <w:lang w:val="sl-SI"/>
              </w:rPr>
              <w:t>.</w:t>
            </w:r>
          </w:p>
          <w:p w:rsidR="00850DCB" w:rsidRPr="00CD05E7" w:rsidRDefault="00850DCB" w:rsidP="00383AE7">
            <w:pPr>
              <w:spacing w:line="240" w:lineRule="auto"/>
              <w:jc w:val="both"/>
              <w:rPr>
                <w:rFonts w:cs="Arial"/>
                <w:iCs/>
                <w:szCs w:val="20"/>
                <w:lang w:val="sl-SI"/>
              </w:rPr>
            </w:pPr>
          </w:p>
          <w:p w:rsidR="00850DCB" w:rsidRPr="00CD05E7" w:rsidRDefault="00850DCB" w:rsidP="00383AE7">
            <w:pPr>
              <w:spacing w:line="240" w:lineRule="auto"/>
              <w:jc w:val="both"/>
              <w:rPr>
                <w:rFonts w:cs="Arial"/>
                <w:iCs/>
                <w:szCs w:val="20"/>
                <w:lang w:val="sl-SI"/>
              </w:rPr>
            </w:pPr>
            <w:r w:rsidRPr="00CD05E7">
              <w:rPr>
                <w:rFonts w:cs="Arial"/>
                <w:iCs/>
                <w:szCs w:val="20"/>
                <w:lang w:val="sl-SI"/>
              </w:rPr>
              <w:t>Gradbeni zakon je</w:t>
            </w:r>
            <w:r w:rsidR="002467EA">
              <w:rPr>
                <w:rFonts w:cs="Arial"/>
                <w:iCs/>
                <w:szCs w:val="20"/>
                <w:lang w:val="sl-SI"/>
              </w:rPr>
              <w:t xml:space="preserve"> pripravljen v obliki čistopisa</w:t>
            </w:r>
            <w:r w:rsidRPr="00CD05E7">
              <w:rPr>
                <w:rFonts w:cs="Arial"/>
                <w:iCs/>
                <w:szCs w:val="20"/>
                <w:lang w:val="sl-SI"/>
              </w:rPr>
              <w:t xml:space="preserve"> kot povsem nov zakon, pri čemer ohranja ali nadgrajuje kar nekaj ureditev, ki jih je poznal že veljavni zakon, obenem pa uvaja nekatere bistvene novosti kot so:</w:t>
            </w:r>
          </w:p>
          <w:p w:rsidR="00850DCB" w:rsidRPr="00CD05E7" w:rsidRDefault="00850DCB" w:rsidP="00383AE7">
            <w:pPr>
              <w:spacing w:line="240" w:lineRule="auto"/>
              <w:jc w:val="both"/>
              <w:rPr>
                <w:rFonts w:cs="Arial"/>
                <w:iCs/>
                <w:szCs w:val="20"/>
                <w:lang w:val="sl-SI"/>
              </w:rPr>
            </w:pPr>
            <w:r w:rsidRPr="00CD05E7">
              <w:rPr>
                <w:rFonts w:cs="Arial"/>
                <w:iCs/>
                <w:szCs w:val="20"/>
                <w:lang w:val="sl-SI"/>
              </w:rPr>
              <w:t xml:space="preserve">- širitev veljavnosti zakona na večji obseg objektov, med njimi tudi na </w:t>
            </w:r>
            <w:r w:rsidR="003A496A">
              <w:rPr>
                <w:rFonts w:cs="Arial"/>
                <w:iCs/>
                <w:szCs w:val="20"/>
                <w:lang w:val="sl-SI"/>
              </w:rPr>
              <w:t>druge gradbene posege in</w:t>
            </w:r>
            <w:r w:rsidRPr="00CD05E7">
              <w:rPr>
                <w:rFonts w:cs="Arial"/>
                <w:iCs/>
                <w:szCs w:val="20"/>
                <w:lang w:val="sl-SI"/>
              </w:rPr>
              <w:t xml:space="preserve"> </w:t>
            </w:r>
            <w:r w:rsidR="00A35943">
              <w:rPr>
                <w:rFonts w:cs="Arial"/>
                <w:iCs/>
                <w:szCs w:val="20"/>
                <w:lang w:val="sl-SI"/>
              </w:rPr>
              <w:t xml:space="preserve">objekte </w:t>
            </w:r>
            <w:r w:rsidRPr="00CD05E7">
              <w:rPr>
                <w:rFonts w:cs="Arial"/>
                <w:iCs/>
                <w:szCs w:val="20"/>
                <w:lang w:val="sl-SI"/>
              </w:rPr>
              <w:t>ne glede na njihovo povezanost s tlemi,</w:t>
            </w:r>
          </w:p>
          <w:p w:rsidR="00850DCB" w:rsidRPr="00CD05E7" w:rsidRDefault="00850DCB" w:rsidP="00383AE7">
            <w:pPr>
              <w:spacing w:line="240" w:lineRule="auto"/>
              <w:jc w:val="both"/>
              <w:rPr>
                <w:rFonts w:cs="Arial"/>
                <w:iCs/>
                <w:szCs w:val="20"/>
                <w:lang w:val="sl-SI"/>
              </w:rPr>
            </w:pPr>
            <w:r w:rsidRPr="00CD05E7">
              <w:rPr>
                <w:rFonts w:cs="Arial"/>
                <w:iCs/>
                <w:szCs w:val="20"/>
                <w:lang w:val="sl-SI"/>
              </w:rPr>
              <w:t>- olajšani pogoji za nekatere vrste gradnje in del in sicer opustitev obveznosti pridobivanja gradbenega dovoljenja za odstranitev objektov (potrebna je samo še prijava začetka gradnje), opustitev obveznosti pridobivanja gradbenega dovoljenja za začasne objekte, namenjene prireditvam in za čas sezone, širjenje obsega vzdrževalnih del, za katera ni obvezna pridobitev gradbenega dovoljenja na manjše rekonstrukcije,</w:t>
            </w:r>
          </w:p>
          <w:p w:rsidR="00850DCB" w:rsidRPr="00CD05E7" w:rsidRDefault="00850DCB" w:rsidP="00383AE7">
            <w:pPr>
              <w:spacing w:line="240" w:lineRule="auto"/>
              <w:jc w:val="both"/>
              <w:rPr>
                <w:rFonts w:eastAsia="Calibri" w:cs="Arial"/>
                <w:szCs w:val="20"/>
                <w:lang w:val="sl-SI"/>
              </w:rPr>
            </w:pPr>
            <w:r w:rsidRPr="00CD05E7">
              <w:rPr>
                <w:rFonts w:eastAsia="Calibri" w:cs="Arial"/>
                <w:szCs w:val="20"/>
                <w:lang w:val="sl-SI"/>
              </w:rPr>
              <w:t xml:space="preserve">- uzakonitev obveznosti </w:t>
            </w:r>
            <w:proofErr w:type="spellStart"/>
            <w:r w:rsidRPr="00CD05E7">
              <w:rPr>
                <w:rFonts w:eastAsia="Calibri" w:cs="Arial"/>
                <w:szCs w:val="20"/>
                <w:lang w:val="sl-SI"/>
              </w:rPr>
              <w:t>nezavezujočega</w:t>
            </w:r>
            <w:proofErr w:type="spellEnd"/>
            <w:r w:rsidRPr="00CD05E7">
              <w:rPr>
                <w:rFonts w:eastAsia="Calibri" w:cs="Arial"/>
                <w:szCs w:val="20"/>
                <w:lang w:val="sl-SI"/>
              </w:rPr>
              <w:t xml:space="preserve"> podajanja informacij, svetovanja in pomoči investitorju,</w:t>
            </w:r>
          </w:p>
          <w:p w:rsidR="00850DCB" w:rsidRPr="00CD05E7" w:rsidRDefault="00850DCB" w:rsidP="00383AE7">
            <w:pPr>
              <w:spacing w:line="240" w:lineRule="auto"/>
              <w:jc w:val="both"/>
              <w:rPr>
                <w:rFonts w:cs="Arial"/>
                <w:color w:val="000000"/>
                <w:szCs w:val="20"/>
                <w:lang w:val="sl-SI"/>
              </w:rPr>
            </w:pPr>
            <w:r w:rsidRPr="00CD05E7">
              <w:rPr>
                <w:rFonts w:eastAsia="Calibri" w:cs="Arial"/>
                <w:szCs w:val="20"/>
                <w:lang w:val="sl-SI"/>
              </w:rPr>
              <w:t xml:space="preserve">- </w:t>
            </w:r>
            <w:r w:rsidRPr="00CD05E7">
              <w:rPr>
                <w:rFonts w:cs="Arial"/>
                <w:color w:val="000000"/>
                <w:szCs w:val="20"/>
                <w:lang w:val="sl-SI"/>
              </w:rPr>
              <w:t xml:space="preserve">opcijska možnost pridobitve </w:t>
            </w:r>
            <w:proofErr w:type="spellStart"/>
            <w:r w:rsidRPr="00CD05E7">
              <w:rPr>
                <w:rFonts w:cs="Arial"/>
                <w:color w:val="000000"/>
                <w:szCs w:val="20"/>
                <w:lang w:val="sl-SI"/>
              </w:rPr>
              <w:t>predodločbe</w:t>
            </w:r>
            <w:proofErr w:type="spellEnd"/>
            <w:r w:rsidRPr="00CD05E7">
              <w:rPr>
                <w:rFonts w:cs="Arial"/>
                <w:color w:val="000000"/>
                <w:szCs w:val="20"/>
                <w:lang w:val="sl-SI"/>
              </w:rPr>
              <w:t>, ki zavezuje v naknadnem postopku izdaje gradbenega dovoljenja in investitorju omogoča večjo investicijsko in pravno varnost,</w:t>
            </w:r>
          </w:p>
          <w:p w:rsidR="00850DCB" w:rsidRPr="00CD05E7" w:rsidRDefault="00850DCB" w:rsidP="00383AE7">
            <w:pPr>
              <w:spacing w:line="240" w:lineRule="auto"/>
              <w:jc w:val="both"/>
              <w:rPr>
                <w:rFonts w:cs="Arial"/>
                <w:color w:val="000000"/>
                <w:szCs w:val="20"/>
                <w:lang w:val="sl-SI"/>
              </w:rPr>
            </w:pPr>
            <w:r w:rsidRPr="00CD05E7">
              <w:rPr>
                <w:rFonts w:cs="Arial"/>
                <w:color w:val="000000"/>
                <w:szCs w:val="20"/>
                <w:lang w:val="sl-SI"/>
              </w:rPr>
              <w:t>- pridobitev gradbenega dovoljenja na podlagi bolj strnjene in posredno</w:t>
            </w:r>
            <w:r w:rsidR="002467EA">
              <w:rPr>
                <w:rFonts w:cs="Arial"/>
                <w:color w:val="000000"/>
                <w:szCs w:val="20"/>
                <w:lang w:val="sl-SI"/>
              </w:rPr>
              <w:t xml:space="preserve"> formalno</w:t>
            </w:r>
            <w:r w:rsidRPr="00CD05E7">
              <w:rPr>
                <w:rFonts w:cs="Arial"/>
                <w:color w:val="000000"/>
                <w:szCs w:val="20"/>
                <w:lang w:val="sl-SI"/>
              </w:rPr>
              <w:t xml:space="preserve"> manj </w:t>
            </w:r>
            <w:r w:rsidR="002467EA">
              <w:rPr>
                <w:rFonts w:cs="Arial"/>
                <w:color w:val="000000"/>
                <w:szCs w:val="20"/>
                <w:lang w:val="sl-SI"/>
              </w:rPr>
              <w:t>zahtevne dokumentacije</w:t>
            </w:r>
            <w:r w:rsidRPr="00CD05E7">
              <w:rPr>
                <w:rFonts w:cs="Arial"/>
                <w:color w:val="000000"/>
                <w:szCs w:val="20"/>
                <w:lang w:val="sl-SI"/>
              </w:rPr>
              <w:t>,</w:t>
            </w:r>
          </w:p>
          <w:p w:rsidR="00850DCB" w:rsidRPr="00CD05E7" w:rsidRDefault="00850DCB" w:rsidP="00383AE7">
            <w:pPr>
              <w:spacing w:line="240" w:lineRule="auto"/>
              <w:jc w:val="both"/>
              <w:rPr>
                <w:rFonts w:cs="Arial"/>
                <w:color w:val="000000"/>
                <w:szCs w:val="20"/>
                <w:lang w:val="sl-SI"/>
              </w:rPr>
            </w:pPr>
            <w:r w:rsidRPr="00CD05E7">
              <w:rPr>
                <w:rFonts w:cs="Arial"/>
                <w:color w:val="000000"/>
                <w:szCs w:val="20"/>
                <w:lang w:val="sl-SI"/>
              </w:rPr>
              <w:t>- uzakonitev faze prijave začetka gradnje z namenom spremljanja, evidentiranja in učinkovitejšega nadzora nad izvajanjem gradenj,</w:t>
            </w:r>
          </w:p>
          <w:p w:rsidR="00850DCB" w:rsidRPr="00CD05E7" w:rsidRDefault="00850DCB" w:rsidP="00383AE7">
            <w:pPr>
              <w:spacing w:line="240" w:lineRule="auto"/>
              <w:jc w:val="both"/>
              <w:rPr>
                <w:rFonts w:cs="Arial"/>
                <w:color w:val="000000"/>
                <w:szCs w:val="20"/>
                <w:lang w:val="sl-SI"/>
              </w:rPr>
            </w:pPr>
            <w:r w:rsidRPr="00CD05E7">
              <w:rPr>
                <w:rFonts w:cs="Arial"/>
                <w:color w:val="000000"/>
                <w:szCs w:val="20"/>
                <w:lang w:val="sl-SI"/>
              </w:rPr>
              <w:t>- uzakonitev možnosti skrajšanega postopka izdaje gradbenega dovoljenja,</w:t>
            </w:r>
          </w:p>
          <w:p w:rsidR="00850DCB" w:rsidRPr="00CD05E7" w:rsidRDefault="00850DCB" w:rsidP="00383AE7">
            <w:pPr>
              <w:spacing w:line="240" w:lineRule="auto"/>
              <w:jc w:val="both"/>
              <w:rPr>
                <w:rFonts w:cs="Arial"/>
                <w:color w:val="000000"/>
                <w:szCs w:val="20"/>
                <w:lang w:val="sl-SI"/>
              </w:rPr>
            </w:pPr>
            <w:r w:rsidRPr="00CD05E7">
              <w:rPr>
                <w:rFonts w:cs="Arial"/>
                <w:color w:val="000000"/>
                <w:szCs w:val="20"/>
                <w:lang w:val="sl-SI"/>
              </w:rPr>
              <w:t>- uzakonitev pravne podlage za informatizacijo postopkov dovoljevanja in elektronsko poslovanje,</w:t>
            </w:r>
          </w:p>
          <w:p w:rsidR="00850DCB" w:rsidRPr="00CD05E7" w:rsidRDefault="00850DCB" w:rsidP="00383AE7">
            <w:pPr>
              <w:spacing w:line="240" w:lineRule="auto"/>
              <w:jc w:val="both"/>
              <w:rPr>
                <w:rFonts w:cs="Arial"/>
                <w:color w:val="000000"/>
                <w:szCs w:val="20"/>
                <w:lang w:val="sl-SI"/>
              </w:rPr>
            </w:pPr>
            <w:r w:rsidRPr="00CD05E7">
              <w:rPr>
                <w:rFonts w:cs="Arial"/>
                <w:color w:val="000000"/>
                <w:szCs w:val="20"/>
                <w:lang w:val="sl-SI"/>
              </w:rPr>
              <w:t>- okrepitev vloge občin v procesu dovoljevanja z uzakonitvijo obveznega mnenja občine v postopkih dovoljevanja,</w:t>
            </w:r>
          </w:p>
          <w:p w:rsidR="00850DCB" w:rsidRPr="00CD05E7" w:rsidRDefault="00850DCB" w:rsidP="00383AE7">
            <w:pPr>
              <w:spacing w:line="240" w:lineRule="auto"/>
              <w:jc w:val="both"/>
              <w:rPr>
                <w:rFonts w:cs="Arial"/>
                <w:color w:val="000000"/>
                <w:szCs w:val="20"/>
                <w:lang w:val="sl-SI"/>
              </w:rPr>
            </w:pPr>
            <w:r w:rsidRPr="00CD05E7">
              <w:rPr>
                <w:rFonts w:cs="Arial"/>
                <w:color w:val="000000"/>
                <w:szCs w:val="20"/>
                <w:lang w:val="sl-SI"/>
              </w:rPr>
              <w:t>- določitev nadzora nad izvajanjem gradenj, za katere ni treba pridobiti gradbenih dovoljenj</w:t>
            </w:r>
            <w:r w:rsidR="002F7DDA">
              <w:rPr>
                <w:rFonts w:cs="Arial"/>
                <w:color w:val="000000"/>
                <w:szCs w:val="20"/>
                <w:lang w:val="sl-SI"/>
              </w:rPr>
              <w:t>,</w:t>
            </w:r>
            <w:r w:rsidRPr="00CD05E7">
              <w:rPr>
                <w:rFonts w:cs="Arial"/>
                <w:color w:val="000000"/>
                <w:szCs w:val="20"/>
                <w:lang w:val="sl-SI"/>
              </w:rPr>
              <w:t xml:space="preserve"> </w:t>
            </w:r>
            <w:r w:rsidR="00453A3A">
              <w:rPr>
                <w:rFonts w:cs="Arial"/>
                <w:color w:val="000000"/>
                <w:szCs w:val="20"/>
                <w:lang w:val="sl-SI"/>
              </w:rPr>
              <w:t>kot izvirne pristojnosti občinske inšpekcije</w:t>
            </w:r>
            <w:r w:rsidRPr="00CD05E7">
              <w:rPr>
                <w:rFonts w:cs="Arial"/>
                <w:color w:val="000000"/>
                <w:szCs w:val="20"/>
                <w:lang w:val="sl-SI"/>
              </w:rPr>
              <w:t>,</w:t>
            </w:r>
          </w:p>
          <w:p w:rsidR="00240999" w:rsidRDefault="00850DCB" w:rsidP="00383AE7">
            <w:pPr>
              <w:spacing w:line="240" w:lineRule="auto"/>
              <w:jc w:val="both"/>
              <w:rPr>
                <w:rFonts w:cs="Arial"/>
                <w:iCs/>
                <w:lang w:val="sl-SI"/>
              </w:rPr>
            </w:pPr>
            <w:r w:rsidRPr="00CD05E7">
              <w:rPr>
                <w:rFonts w:cs="Arial"/>
                <w:color w:val="000000"/>
                <w:szCs w:val="20"/>
                <w:lang w:val="sl-SI"/>
              </w:rPr>
              <w:t>- integracija postopka izdaje gradbenega dovoljenj</w:t>
            </w:r>
            <w:r w:rsidR="00240999">
              <w:rPr>
                <w:rFonts w:cs="Arial"/>
                <w:color w:val="000000"/>
                <w:szCs w:val="20"/>
                <w:lang w:val="sl-SI"/>
              </w:rPr>
              <w:t>a in okoljevarstvenega soglasja tako, da se bo</w:t>
            </w:r>
            <w:r w:rsidR="00240999">
              <w:rPr>
                <w:rFonts w:cs="Arial"/>
                <w:iCs/>
                <w:lang w:val="sl-SI"/>
              </w:rPr>
              <w:t xml:space="preserve"> izvajala presoja vplivov na okolje v postopku izdaje gradbenega dovoljenja in da se bosta združila postopka tako, da bo izdano enotno gradbeno dovoljenje z utemeljitvijo, ki bo zadostila tako okoljskim, kot gradbenim predpisom,</w:t>
            </w:r>
          </w:p>
          <w:p w:rsidR="00850DCB" w:rsidRPr="00240999" w:rsidRDefault="00240999" w:rsidP="00383AE7">
            <w:pPr>
              <w:spacing w:line="240" w:lineRule="auto"/>
              <w:jc w:val="both"/>
              <w:rPr>
                <w:rFonts w:cs="Arial"/>
                <w:iCs/>
                <w:lang w:val="sl-SI"/>
              </w:rPr>
            </w:pPr>
            <w:r>
              <w:rPr>
                <w:rFonts w:cs="Arial"/>
                <w:iCs/>
                <w:lang w:val="sl-SI"/>
              </w:rPr>
              <w:t xml:space="preserve">- uzakonja vključitev javnosti v integralen postopek presoje vplivov na okolje in odločitve o gradbenem dovoljenju, </w:t>
            </w:r>
          </w:p>
          <w:p w:rsidR="00850DCB" w:rsidRPr="00CD05E7" w:rsidRDefault="00850DCB" w:rsidP="00383AE7">
            <w:pPr>
              <w:spacing w:line="240" w:lineRule="auto"/>
              <w:jc w:val="both"/>
              <w:rPr>
                <w:rFonts w:eastAsia="Calibri" w:cs="Arial"/>
                <w:szCs w:val="20"/>
                <w:lang w:val="sl-SI"/>
              </w:rPr>
            </w:pPr>
            <w:r w:rsidRPr="00CD05E7">
              <w:rPr>
                <w:rFonts w:cs="Arial"/>
                <w:color w:val="000000"/>
                <w:szCs w:val="20"/>
                <w:lang w:val="sl-SI"/>
              </w:rPr>
              <w:t xml:space="preserve">- </w:t>
            </w:r>
            <w:r w:rsidRPr="00CD05E7">
              <w:rPr>
                <w:rFonts w:eastAsia="Calibri" w:cs="Arial"/>
                <w:szCs w:val="20"/>
                <w:lang w:val="sl-SI"/>
              </w:rPr>
              <w:t>večja vloga in odgovornost udeležencev, kakor tudi gradbene inšpekcije in drugih pristojnih inšpekcij</w:t>
            </w:r>
            <w:r w:rsidR="002467EA">
              <w:rPr>
                <w:rFonts w:eastAsia="Calibri" w:cs="Arial"/>
                <w:szCs w:val="20"/>
                <w:lang w:val="sl-SI"/>
              </w:rPr>
              <w:t xml:space="preserve"> (odločanje na podlagi izjav v postopkih dovoljevanja)</w:t>
            </w:r>
            <w:r w:rsidRPr="00CD05E7">
              <w:rPr>
                <w:rFonts w:eastAsia="Calibri" w:cs="Arial"/>
                <w:szCs w:val="20"/>
                <w:lang w:val="sl-SI"/>
              </w:rPr>
              <w:t>,</w:t>
            </w:r>
          </w:p>
          <w:p w:rsidR="00850DCB" w:rsidRPr="00CD05E7" w:rsidRDefault="00850DCB" w:rsidP="00383AE7">
            <w:pPr>
              <w:spacing w:line="240" w:lineRule="auto"/>
              <w:jc w:val="both"/>
              <w:rPr>
                <w:rFonts w:eastAsia="Calibri" w:cs="Arial"/>
                <w:szCs w:val="20"/>
                <w:lang w:val="sl-SI"/>
              </w:rPr>
            </w:pPr>
            <w:r w:rsidRPr="00CD05E7">
              <w:rPr>
                <w:rFonts w:eastAsia="Calibri" w:cs="Arial"/>
                <w:szCs w:val="20"/>
                <w:lang w:val="sl-SI"/>
              </w:rPr>
              <w:t xml:space="preserve">- </w:t>
            </w:r>
            <w:r w:rsidR="001274E1">
              <w:rPr>
                <w:rFonts w:eastAsia="Calibri" w:cs="Arial"/>
                <w:szCs w:val="20"/>
                <w:lang w:val="sl-SI"/>
              </w:rPr>
              <w:t>poenostavljanje postopka pridobivanja</w:t>
            </w:r>
            <w:r w:rsidRPr="00CD05E7">
              <w:rPr>
                <w:rFonts w:eastAsia="Calibri" w:cs="Arial"/>
                <w:szCs w:val="20"/>
                <w:lang w:val="sl-SI"/>
              </w:rPr>
              <w:t xml:space="preserve"> uporabnega dovoljenja</w:t>
            </w:r>
            <w:r w:rsidR="002467EA">
              <w:rPr>
                <w:rFonts w:eastAsia="Calibri" w:cs="Arial"/>
                <w:szCs w:val="20"/>
                <w:lang w:val="sl-SI"/>
              </w:rPr>
              <w:t xml:space="preserve"> (brez tehničnega pregleda, na podlagi izjav)</w:t>
            </w:r>
            <w:r w:rsidRPr="00CD05E7">
              <w:rPr>
                <w:rFonts w:eastAsia="Calibri" w:cs="Arial"/>
                <w:szCs w:val="20"/>
                <w:lang w:val="sl-SI"/>
              </w:rPr>
              <w:t>,</w:t>
            </w:r>
          </w:p>
          <w:p w:rsidR="00850DCB" w:rsidRPr="00CD05E7" w:rsidRDefault="00850DCB" w:rsidP="00383AE7">
            <w:pPr>
              <w:spacing w:line="240" w:lineRule="auto"/>
              <w:jc w:val="both"/>
              <w:rPr>
                <w:rFonts w:eastAsia="Calibri" w:cs="Arial"/>
                <w:szCs w:val="20"/>
                <w:lang w:val="sl-SI"/>
              </w:rPr>
            </w:pPr>
            <w:r w:rsidRPr="00CD05E7">
              <w:rPr>
                <w:rFonts w:cs="Arial"/>
                <w:color w:val="000000"/>
                <w:szCs w:val="20"/>
                <w:lang w:val="sl-SI"/>
              </w:rPr>
              <w:t xml:space="preserve">- </w:t>
            </w:r>
            <w:r w:rsidR="002467EA">
              <w:rPr>
                <w:rFonts w:cs="Arial"/>
                <w:color w:val="000000"/>
                <w:szCs w:val="20"/>
                <w:lang w:val="sl-SI"/>
              </w:rPr>
              <w:t xml:space="preserve">samodejno </w:t>
            </w:r>
            <w:r w:rsidRPr="00CD05E7">
              <w:rPr>
                <w:rFonts w:cs="Arial"/>
                <w:color w:val="000000"/>
                <w:szCs w:val="20"/>
                <w:lang w:val="sl-SI"/>
              </w:rPr>
              <w:t xml:space="preserve">evidentiranje </w:t>
            </w:r>
            <w:r w:rsidR="002467EA">
              <w:rPr>
                <w:rFonts w:cs="Arial"/>
                <w:color w:val="000000"/>
                <w:szCs w:val="20"/>
                <w:lang w:val="sl-SI"/>
              </w:rPr>
              <w:t xml:space="preserve">objektov </w:t>
            </w:r>
            <w:r w:rsidRPr="00CD05E7">
              <w:rPr>
                <w:rFonts w:cs="Arial"/>
                <w:color w:val="000000"/>
                <w:szCs w:val="20"/>
                <w:lang w:val="sl-SI"/>
              </w:rPr>
              <w:t>po izdaji uporabnega dovoljenja,</w:t>
            </w:r>
          </w:p>
          <w:p w:rsidR="00850DCB" w:rsidRPr="00CD05E7" w:rsidRDefault="00850DCB" w:rsidP="00383AE7">
            <w:pPr>
              <w:spacing w:line="240" w:lineRule="auto"/>
              <w:jc w:val="both"/>
              <w:rPr>
                <w:rFonts w:eastAsia="Calibri" w:cs="Arial"/>
                <w:szCs w:val="20"/>
                <w:lang w:val="sl-SI"/>
              </w:rPr>
            </w:pPr>
            <w:r w:rsidRPr="00CD05E7">
              <w:rPr>
                <w:rFonts w:eastAsia="Calibri" w:cs="Arial"/>
                <w:szCs w:val="20"/>
                <w:lang w:val="sl-SI"/>
              </w:rPr>
              <w:t>- legalizacija neproblematičnih nedovoljenih gradenj (objekti daljšega obstoja, in legalizacija v prehodnem obdobju 5 let),</w:t>
            </w:r>
          </w:p>
          <w:p w:rsidR="00850DCB" w:rsidRPr="00CD05E7" w:rsidRDefault="00850DCB" w:rsidP="00383AE7">
            <w:pPr>
              <w:spacing w:line="240" w:lineRule="auto"/>
              <w:jc w:val="both"/>
              <w:rPr>
                <w:rFonts w:eastAsia="Calibri" w:cs="Arial"/>
                <w:szCs w:val="20"/>
                <w:lang w:val="sl-SI"/>
              </w:rPr>
            </w:pPr>
            <w:r w:rsidRPr="00CD05E7">
              <w:rPr>
                <w:rFonts w:eastAsia="Calibri" w:cs="Arial"/>
                <w:szCs w:val="20"/>
                <w:lang w:val="sl-SI"/>
              </w:rPr>
              <w:t xml:space="preserve">- omogočanje manjših odstopanj od gradbenega dovoljenja med gradnjo brez tveganja za neskladnost </w:t>
            </w:r>
            <w:r w:rsidR="00DC2669">
              <w:rPr>
                <w:rFonts w:eastAsia="Calibri" w:cs="Arial"/>
                <w:szCs w:val="20"/>
                <w:lang w:val="sl-SI"/>
              </w:rPr>
              <w:t>objekta</w:t>
            </w:r>
            <w:r w:rsidRPr="00CD05E7">
              <w:rPr>
                <w:rFonts w:eastAsia="Calibri" w:cs="Arial"/>
                <w:szCs w:val="20"/>
                <w:lang w:val="sl-SI"/>
              </w:rPr>
              <w:t>,</w:t>
            </w:r>
          </w:p>
          <w:p w:rsidR="00850DCB" w:rsidRPr="00CD05E7" w:rsidRDefault="00850DCB" w:rsidP="00383AE7">
            <w:pPr>
              <w:spacing w:line="240" w:lineRule="auto"/>
              <w:jc w:val="both"/>
              <w:rPr>
                <w:rFonts w:eastAsia="Calibri" w:cs="Arial"/>
                <w:szCs w:val="20"/>
                <w:lang w:val="sl-SI"/>
              </w:rPr>
            </w:pPr>
            <w:r w:rsidRPr="00CD05E7">
              <w:rPr>
                <w:rFonts w:eastAsia="Calibri" w:cs="Arial"/>
                <w:szCs w:val="20"/>
                <w:lang w:val="sl-SI"/>
              </w:rPr>
              <w:t>- prekvalifikacija soglasij v mnenja in s tem posredno omogočanje uravnoteženja med varstvenimi in razvojnimi interesi v postopku dovoljevanja,</w:t>
            </w:r>
          </w:p>
          <w:p w:rsidR="00850DCB" w:rsidRDefault="00850DCB" w:rsidP="00383AE7">
            <w:pPr>
              <w:spacing w:line="240" w:lineRule="auto"/>
              <w:jc w:val="both"/>
              <w:rPr>
                <w:rFonts w:eastAsia="Calibri" w:cs="Arial"/>
                <w:szCs w:val="20"/>
                <w:lang w:val="sl-SI"/>
              </w:rPr>
            </w:pPr>
            <w:r w:rsidRPr="00CD05E7">
              <w:rPr>
                <w:rFonts w:eastAsia="Calibri" w:cs="Arial"/>
                <w:szCs w:val="20"/>
                <w:lang w:val="sl-SI"/>
              </w:rPr>
              <w:t>- določanje gradbenih parcel v postopku</w:t>
            </w:r>
            <w:r w:rsidR="00A35943">
              <w:rPr>
                <w:rFonts w:eastAsia="Calibri" w:cs="Arial"/>
                <w:szCs w:val="20"/>
                <w:lang w:val="sl-SI"/>
              </w:rPr>
              <w:t xml:space="preserve"> izdajanja gradbenih dovoljenj in </w:t>
            </w:r>
            <w:r w:rsidRPr="00CD05E7">
              <w:rPr>
                <w:rFonts w:eastAsia="Calibri" w:cs="Arial"/>
                <w:szCs w:val="20"/>
                <w:lang w:val="sl-SI"/>
              </w:rPr>
              <w:t>njihovo evidentiranje</w:t>
            </w:r>
            <w:r w:rsidR="009E51A0">
              <w:rPr>
                <w:rFonts w:eastAsia="Calibri" w:cs="Arial"/>
                <w:szCs w:val="20"/>
                <w:lang w:val="sl-SI"/>
              </w:rPr>
              <w:t>.</w:t>
            </w:r>
          </w:p>
          <w:p w:rsidR="00A35943" w:rsidRPr="009E51A0" w:rsidRDefault="00A35943" w:rsidP="00A35943">
            <w:pPr>
              <w:spacing w:line="240" w:lineRule="auto"/>
              <w:rPr>
                <w:rFonts w:eastAsia="Calibri" w:cs="Arial"/>
                <w:szCs w:val="20"/>
                <w:lang w:val="sl-SI"/>
              </w:rPr>
            </w:pPr>
          </w:p>
        </w:tc>
      </w:tr>
      <w:tr w:rsidR="00850DCB" w:rsidRPr="00CD05E7" w:rsidTr="006F42F7">
        <w:tc>
          <w:tcPr>
            <w:tcW w:w="9163" w:type="dxa"/>
            <w:gridSpan w:val="4"/>
          </w:tcPr>
          <w:p w:rsidR="00850DCB" w:rsidRPr="00CD05E7" w:rsidRDefault="00850DCB" w:rsidP="006F42F7">
            <w:pPr>
              <w:tabs>
                <w:tab w:val="left" w:pos="1701"/>
              </w:tabs>
              <w:spacing w:line="240" w:lineRule="auto"/>
              <w:rPr>
                <w:rFonts w:cs="Arial"/>
                <w:b/>
                <w:szCs w:val="20"/>
                <w:lang w:val="sl-SI" w:eastAsia="sl-SI"/>
              </w:rPr>
            </w:pPr>
            <w:r w:rsidRPr="00CD05E7">
              <w:rPr>
                <w:rFonts w:cs="Arial"/>
                <w:b/>
                <w:szCs w:val="20"/>
                <w:lang w:val="sl-SI" w:eastAsia="sl-SI"/>
              </w:rPr>
              <w:t>6. Presoja posledic za:</w:t>
            </w:r>
          </w:p>
        </w:tc>
      </w:tr>
      <w:tr w:rsidR="00850DCB" w:rsidRPr="00CD05E7" w:rsidTr="006F42F7">
        <w:tc>
          <w:tcPr>
            <w:tcW w:w="1448" w:type="dxa"/>
          </w:tcPr>
          <w:p w:rsidR="00850DCB" w:rsidRPr="00CD05E7" w:rsidRDefault="00850DCB" w:rsidP="006F42F7">
            <w:pPr>
              <w:tabs>
                <w:tab w:val="left" w:pos="1701"/>
              </w:tabs>
              <w:spacing w:line="240" w:lineRule="auto"/>
              <w:rPr>
                <w:rFonts w:cs="Arial"/>
                <w:iCs/>
                <w:szCs w:val="20"/>
                <w:lang w:val="sl-SI" w:eastAsia="sl-SI"/>
              </w:rPr>
            </w:pPr>
            <w:r w:rsidRPr="00CD05E7">
              <w:rPr>
                <w:rFonts w:cs="Arial"/>
                <w:iCs/>
                <w:szCs w:val="20"/>
                <w:lang w:val="sl-SI" w:eastAsia="sl-SI"/>
              </w:rPr>
              <w:t>a)</w:t>
            </w:r>
          </w:p>
        </w:tc>
        <w:tc>
          <w:tcPr>
            <w:tcW w:w="5444" w:type="dxa"/>
            <w:gridSpan w:val="2"/>
          </w:tcPr>
          <w:p w:rsidR="00850DCB" w:rsidRPr="00CD05E7" w:rsidRDefault="00850DCB" w:rsidP="006F42F7">
            <w:pPr>
              <w:tabs>
                <w:tab w:val="left" w:pos="1701"/>
              </w:tabs>
              <w:spacing w:line="240" w:lineRule="auto"/>
              <w:rPr>
                <w:rFonts w:cs="Arial"/>
                <w:szCs w:val="20"/>
                <w:lang w:val="sl-SI" w:eastAsia="sl-SI"/>
              </w:rPr>
            </w:pPr>
            <w:r w:rsidRPr="00CD05E7">
              <w:rPr>
                <w:rFonts w:cs="Arial"/>
                <w:szCs w:val="20"/>
                <w:lang w:val="sl-SI" w:eastAsia="sl-SI"/>
              </w:rPr>
              <w:t>javnofinančna sredstva nad 40.000 EUR v tekočem in naslednjih treh letih</w:t>
            </w:r>
          </w:p>
        </w:tc>
        <w:tc>
          <w:tcPr>
            <w:tcW w:w="2271" w:type="dxa"/>
            <w:vAlign w:val="center"/>
          </w:tcPr>
          <w:p w:rsidR="00850DCB" w:rsidRPr="00CD05E7" w:rsidRDefault="00850DCB" w:rsidP="006F42F7">
            <w:pPr>
              <w:tabs>
                <w:tab w:val="left" w:pos="1701"/>
              </w:tabs>
              <w:spacing w:line="240" w:lineRule="auto"/>
              <w:rPr>
                <w:rFonts w:cs="Arial"/>
                <w:b/>
                <w:iCs/>
                <w:szCs w:val="20"/>
                <w:lang w:val="sl-SI" w:eastAsia="sl-SI"/>
              </w:rPr>
            </w:pPr>
            <w:r w:rsidRPr="00CD05E7">
              <w:rPr>
                <w:rFonts w:cs="Arial"/>
                <w:b/>
                <w:iCs/>
                <w:szCs w:val="20"/>
                <w:lang w:val="sl-SI" w:eastAsia="sl-SI"/>
              </w:rPr>
              <w:t>DA</w:t>
            </w:r>
          </w:p>
        </w:tc>
      </w:tr>
      <w:tr w:rsidR="00850DCB" w:rsidRPr="00CD05E7" w:rsidTr="006F42F7">
        <w:trPr>
          <w:trHeight w:val="719"/>
        </w:trPr>
        <w:tc>
          <w:tcPr>
            <w:tcW w:w="1448" w:type="dxa"/>
          </w:tcPr>
          <w:p w:rsidR="00850DCB" w:rsidRPr="00CD05E7" w:rsidRDefault="00850DCB" w:rsidP="006F42F7">
            <w:pPr>
              <w:tabs>
                <w:tab w:val="left" w:pos="1701"/>
              </w:tabs>
              <w:spacing w:line="240" w:lineRule="auto"/>
              <w:rPr>
                <w:rFonts w:cs="Arial"/>
                <w:iCs/>
                <w:szCs w:val="20"/>
                <w:lang w:val="sl-SI" w:eastAsia="sl-SI"/>
              </w:rPr>
            </w:pPr>
            <w:r w:rsidRPr="00CD05E7">
              <w:rPr>
                <w:rFonts w:cs="Arial"/>
                <w:iCs/>
                <w:szCs w:val="20"/>
                <w:lang w:val="sl-SI" w:eastAsia="sl-SI"/>
              </w:rPr>
              <w:t>b)</w:t>
            </w:r>
          </w:p>
        </w:tc>
        <w:tc>
          <w:tcPr>
            <w:tcW w:w="5444" w:type="dxa"/>
            <w:gridSpan w:val="2"/>
          </w:tcPr>
          <w:p w:rsidR="00850DCB" w:rsidRPr="00CD05E7" w:rsidRDefault="00850DCB" w:rsidP="006F42F7">
            <w:pPr>
              <w:tabs>
                <w:tab w:val="left" w:pos="1701"/>
              </w:tabs>
              <w:spacing w:line="240" w:lineRule="auto"/>
              <w:rPr>
                <w:rFonts w:cs="Arial"/>
                <w:iCs/>
                <w:szCs w:val="20"/>
                <w:lang w:val="sl-SI" w:eastAsia="sl-SI"/>
              </w:rPr>
            </w:pPr>
            <w:r w:rsidRPr="00CD05E7">
              <w:rPr>
                <w:rFonts w:cs="Arial"/>
                <w:bCs/>
                <w:szCs w:val="20"/>
                <w:lang w:val="sl-SI" w:eastAsia="sl-SI"/>
              </w:rPr>
              <w:t>usklajenost slovenskega pravnega reda s pravnim redom Evropske unije</w:t>
            </w:r>
          </w:p>
        </w:tc>
        <w:tc>
          <w:tcPr>
            <w:tcW w:w="2271" w:type="dxa"/>
            <w:vAlign w:val="center"/>
          </w:tcPr>
          <w:p w:rsidR="00850DCB" w:rsidRPr="00CD05E7" w:rsidRDefault="00850DCB" w:rsidP="006F42F7">
            <w:pPr>
              <w:tabs>
                <w:tab w:val="left" w:pos="1701"/>
              </w:tabs>
              <w:spacing w:line="240" w:lineRule="auto"/>
              <w:rPr>
                <w:rFonts w:cs="Arial"/>
                <w:b/>
                <w:iCs/>
                <w:szCs w:val="20"/>
                <w:lang w:val="sl-SI" w:eastAsia="sl-SI"/>
              </w:rPr>
            </w:pPr>
            <w:r w:rsidRPr="00CD05E7">
              <w:rPr>
                <w:rFonts w:cs="Arial"/>
                <w:b/>
                <w:iCs/>
                <w:szCs w:val="20"/>
                <w:lang w:val="sl-SI" w:eastAsia="sl-SI"/>
              </w:rPr>
              <w:t>DA</w:t>
            </w:r>
          </w:p>
        </w:tc>
      </w:tr>
      <w:tr w:rsidR="00850DCB" w:rsidRPr="00CD05E7" w:rsidTr="006F42F7">
        <w:tc>
          <w:tcPr>
            <w:tcW w:w="1448" w:type="dxa"/>
          </w:tcPr>
          <w:p w:rsidR="00850DCB" w:rsidRPr="00CD05E7" w:rsidRDefault="00850DCB" w:rsidP="006F42F7">
            <w:pPr>
              <w:tabs>
                <w:tab w:val="left" w:pos="1701"/>
              </w:tabs>
              <w:spacing w:line="240" w:lineRule="auto"/>
              <w:rPr>
                <w:rFonts w:cs="Arial"/>
                <w:iCs/>
                <w:szCs w:val="20"/>
                <w:lang w:val="sl-SI" w:eastAsia="sl-SI"/>
              </w:rPr>
            </w:pPr>
            <w:r w:rsidRPr="00CD05E7">
              <w:rPr>
                <w:rFonts w:cs="Arial"/>
                <w:iCs/>
                <w:szCs w:val="20"/>
                <w:lang w:val="sl-SI" w:eastAsia="sl-SI"/>
              </w:rPr>
              <w:t>c)</w:t>
            </w:r>
          </w:p>
        </w:tc>
        <w:tc>
          <w:tcPr>
            <w:tcW w:w="5444" w:type="dxa"/>
            <w:gridSpan w:val="2"/>
          </w:tcPr>
          <w:p w:rsidR="00850DCB" w:rsidRPr="00CD05E7" w:rsidRDefault="00850DCB" w:rsidP="006F42F7">
            <w:pPr>
              <w:tabs>
                <w:tab w:val="left" w:pos="1701"/>
              </w:tabs>
              <w:spacing w:line="240" w:lineRule="auto"/>
              <w:rPr>
                <w:rFonts w:cs="Arial"/>
                <w:iCs/>
                <w:szCs w:val="20"/>
                <w:lang w:val="sl-SI" w:eastAsia="sl-SI"/>
              </w:rPr>
            </w:pPr>
            <w:r w:rsidRPr="00CD05E7">
              <w:rPr>
                <w:rFonts w:cs="Arial"/>
                <w:szCs w:val="20"/>
                <w:lang w:val="sl-SI" w:eastAsia="sl-SI"/>
              </w:rPr>
              <w:t>administrativne posledice</w:t>
            </w:r>
          </w:p>
        </w:tc>
        <w:tc>
          <w:tcPr>
            <w:tcW w:w="2271" w:type="dxa"/>
            <w:vAlign w:val="center"/>
          </w:tcPr>
          <w:p w:rsidR="00850DCB" w:rsidRPr="00CD05E7" w:rsidRDefault="00850DCB" w:rsidP="006F42F7">
            <w:pPr>
              <w:tabs>
                <w:tab w:val="left" w:pos="1701"/>
              </w:tabs>
              <w:spacing w:line="240" w:lineRule="auto"/>
              <w:rPr>
                <w:rFonts w:cs="Arial"/>
                <w:b/>
                <w:szCs w:val="20"/>
                <w:lang w:val="sl-SI" w:eastAsia="sl-SI"/>
              </w:rPr>
            </w:pPr>
            <w:r w:rsidRPr="00CD05E7">
              <w:rPr>
                <w:rFonts w:cs="Arial"/>
                <w:b/>
                <w:szCs w:val="20"/>
                <w:lang w:val="sl-SI" w:eastAsia="sl-SI"/>
              </w:rPr>
              <w:t>DA</w:t>
            </w:r>
          </w:p>
        </w:tc>
      </w:tr>
      <w:tr w:rsidR="00850DCB" w:rsidRPr="00CD05E7" w:rsidTr="006F42F7">
        <w:tc>
          <w:tcPr>
            <w:tcW w:w="1448" w:type="dxa"/>
          </w:tcPr>
          <w:p w:rsidR="00850DCB" w:rsidRPr="00CD05E7" w:rsidRDefault="00850DCB" w:rsidP="006F42F7">
            <w:pPr>
              <w:tabs>
                <w:tab w:val="left" w:pos="1701"/>
              </w:tabs>
              <w:spacing w:line="240" w:lineRule="auto"/>
              <w:rPr>
                <w:rFonts w:cs="Arial"/>
                <w:iCs/>
                <w:szCs w:val="20"/>
                <w:lang w:val="sl-SI" w:eastAsia="sl-SI"/>
              </w:rPr>
            </w:pPr>
            <w:r w:rsidRPr="00CD05E7">
              <w:rPr>
                <w:rFonts w:cs="Arial"/>
                <w:iCs/>
                <w:szCs w:val="20"/>
                <w:lang w:val="sl-SI" w:eastAsia="sl-SI"/>
              </w:rPr>
              <w:t>č)</w:t>
            </w:r>
          </w:p>
        </w:tc>
        <w:tc>
          <w:tcPr>
            <w:tcW w:w="5444" w:type="dxa"/>
            <w:gridSpan w:val="2"/>
          </w:tcPr>
          <w:p w:rsidR="00850DCB" w:rsidRPr="00CD05E7" w:rsidRDefault="00850DCB" w:rsidP="006F42F7">
            <w:pPr>
              <w:tabs>
                <w:tab w:val="left" w:pos="1701"/>
              </w:tabs>
              <w:spacing w:line="240" w:lineRule="auto"/>
              <w:rPr>
                <w:rFonts w:cs="Arial"/>
                <w:bCs/>
                <w:szCs w:val="20"/>
                <w:lang w:val="sl-SI" w:eastAsia="sl-SI"/>
              </w:rPr>
            </w:pPr>
            <w:r w:rsidRPr="00CD05E7">
              <w:rPr>
                <w:rFonts w:cs="Arial"/>
                <w:szCs w:val="20"/>
                <w:lang w:val="sl-SI" w:eastAsia="sl-SI"/>
              </w:rPr>
              <w:t>gospodarstvo, zlasti</w:t>
            </w:r>
            <w:r w:rsidRPr="00CD05E7">
              <w:rPr>
                <w:rFonts w:cs="Arial"/>
                <w:bCs/>
                <w:szCs w:val="20"/>
                <w:lang w:val="sl-SI" w:eastAsia="sl-SI"/>
              </w:rPr>
              <w:t xml:space="preserve"> mala in srednja podjetja ter konkurenčnost podjetij</w:t>
            </w:r>
          </w:p>
        </w:tc>
        <w:tc>
          <w:tcPr>
            <w:tcW w:w="2271" w:type="dxa"/>
            <w:vAlign w:val="center"/>
          </w:tcPr>
          <w:p w:rsidR="00850DCB" w:rsidRPr="00CD05E7" w:rsidRDefault="00850DCB" w:rsidP="006F42F7">
            <w:pPr>
              <w:tabs>
                <w:tab w:val="left" w:pos="1701"/>
              </w:tabs>
              <w:spacing w:line="240" w:lineRule="auto"/>
              <w:rPr>
                <w:rFonts w:cs="Arial"/>
                <w:b/>
                <w:iCs/>
                <w:szCs w:val="20"/>
                <w:lang w:val="sl-SI" w:eastAsia="sl-SI"/>
              </w:rPr>
            </w:pPr>
            <w:r w:rsidRPr="00CD05E7">
              <w:rPr>
                <w:rFonts w:cs="Arial"/>
                <w:b/>
                <w:iCs/>
                <w:szCs w:val="20"/>
                <w:lang w:val="sl-SI" w:eastAsia="sl-SI"/>
              </w:rPr>
              <w:t>DA</w:t>
            </w:r>
          </w:p>
        </w:tc>
      </w:tr>
      <w:tr w:rsidR="00850DCB" w:rsidRPr="00CD05E7" w:rsidTr="006F42F7">
        <w:tc>
          <w:tcPr>
            <w:tcW w:w="1448" w:type="dxa"/>
          </w:tcPr>
          <w:p w:rsidR="00850DCB" w:rsidRPr="00CD05E7" w:rsidRDefault="00850DCB" w:rsidP="006F42F7">
            <w:pPr>
              <w:tabs>
                <w:tab w:val="left" w:pos="1701"/>
              </w:tabs>
              <w:spacing w:line="240" w:lineRule="auto"/>
              <w:rPr>
                <w:rFonts w:cs="Arial"/>
                <w:iCs/>
                <w:szCs w:val="20"/>
                <w:lang w:val="sl-SI" w:eastAsia="sl-SI"/>
              </w:rPr>
            </w:pPr>
            <w:r w:rsidRPr="00CD05E7">
              <w:rPr>
                <w:rFonts w:cs="Arial"/>
                <w:iCs/>
                <w:szCs w:val="20"/>
                <w:lang w:val="sl-SI" w:eastAsia="sl-SI"/>
              </w:rPr>
              <w:t>d)</w:t>
            </w:r>
          </w:p>
        </w:tc>
        <w:tc>
          <w:tcPr>
            <w:tcW w:w="5444" w:type="dxa"/>
            <w:gridSpan w:val="2"/>
          </w:tcPr>
          <w:p w:rsidR="00850DCB" w:rsidRPr="00CD05E7" w:rsidRDefault="00850DCB" w:rsidP="006F42F7">
            <w:pPr>
              <w:tabs>
                <w:tab w:val="left" w:pos="1701"/>
              </w:tabs>
              <w:spacing w:line="240" w:lineRule="auto"/>
              <w:rPr>
                <w:rFonts w:cs="Arial"/>
                <w:bCs/>
                <w:szCs w:val="20"/>
                <w:lang w:val="sl-SI" w:eastAsia="sl-SI"/>
              </w:rPr>
            </w:pPr>
            <w:r w:rsidRPr="00CD05E7">
              <w:rPr>
                <w:rFonts w:cs="Arial"/>
                <w:bCs/>
                <w:szCs w:val="20"/>
                <w:lang w:val="sl-SI" w:eastAsia="sl-SI"/>
              </w:rPr>
              <w:t>okolje, vključno s prostorskimi in varstvenimi vidiki</w:t>
            </w:r>
          </w:p>
        </w:tc>
        <w:tc>
          <w:tcPr>
            <w:tcW w:w="2271" w:type="dxa"/>
            <w:vAlign w:val="center"/>
          </w:tcPr>
          <w:p w:rsidR="00850DCB" w:rsidRPr="00CD05E7" w:rsidRDefault="00850DCB" w:rsidP="006F42F7">
            <w:pPr>
              <w:tabs>
                <w:tab w:val="left" w:pos="1701"/>
              </w:tabs>
              <w:spacing w:line="240" w:lineRule="auto"/>
              <w:rPr>
                <w:rFonts w:cs="Arial"/>
                <w:b/>
                <w:iCs/>
                <w:szCs w:val="20"/>
                <w:lang w:val="sl-SI" w:eastAsia="sl-SI"/>
              </w:rPr>
            </w:pPr>
            <w:r w:rsidRPr="00CD05E7">
              <w:rPr>
                <w:rFonts w:cs="Arial"/>
                <w:b/>
                <w:szCs w:val="20"/>
                <w:lang w:val="sl-SI" w:eastAsia="sl-SI"/>
              </w:rPr>
              <w:t>DA</w:t>
            </w:r>
          </w:p>
        </w:tc>
      </w:tr>
      <w:tr w:rsidR="00850DCB" w:rsidRPr="00CD05E7" w:rsidTr="006F42F7">
        <w:tc>
          <w:tcPr>
            <w:tcW w:w="1448" w:type="dxa"/>
          </w:tcPr>
          <w:p w:rsidR="00850DCB" w:rsidRPr="00CD05E7" w:rsidRDefault="00850DCB" w:rsidP="006F42F7">
            <w:pPr>
              <w:tabs>
                <w:tab w:val="left" w:pos="1701"/>
              </w:tabs>
              <w:spacing w:line="240" w:lineRule="auto"/>
              <w:rPr>
                <w:rFonts w:cs="Arial"/>
                <w:iCs/>
                <w:szCs w:val="20"/>
                <w:lang w:val="sl-SI" w:eastAsia="sl-SI"/>
              </w:rPr>
            </w:pPr>
            <w:r w:rsidRPr="00CD05E7">
              <w:rPr>
                <w:rFonts w:cs="Arial"/>
                <w:iCs/>
                <w:szCs w:val="20"/>
                <w:lang w:val="sl-SI" w:eastAsia="sl-SI"/>
              </w:rPr>
              <w:t>e)</w:t>
            </w:r>
          </w:p>
        </w:tc>
        <w:tc>
          <w:tcPr>
            <w:tcW w:w="5444" w:type="dxa"/>
            <w:gridSpan w:val="2"/>
          </w:tcPr>
          <w:p w:rsidR="00850DCB" w:rsidRPr="00CD05E7" w:rsidRDefault="00850DCB" w:rsidP="006F42F7">
            <w:pPr>
              <w:tabs>
                <w:tab w:val="left" w:pos="1701"/>
              </w:tabs>
              <w:spacing w:line="240" w:lineRule="auto"/>
              <w:rPr>
                <w:rFonts w:cs="Arial"/>
                <w:bCs/>
                <w:szCs w:val="20"/>
                <w:lang w:val="sl-SI" w:eastAsia="sl-SI"/>
              </w:rPr>
            </w:pPr>
            <w:r w:rsidRPr="00CD05E7">
              <w:rPr>
                <w:rFonts w:cs="Arial"/>
                <w:bCs/>
                <w:szCs w:val="20"/>
                <w:lang w:val="sl-SI" w:eastAsia="sl-SI"/>
              </w:rPr>
              <w:t>socialno področje</w:t>
            </w:r>
          </w:p>
        </w:tc>
        <w:tc>
          <w:tcPr>
            <w:tcW w:w="2271" w:type="dxa"/>
            <w:vAlign w:val="center"/>
          </w:tcPr>
          <w:p w:rsidR="00850DCB" w:rsidRPr="00CD05E7" w:rsidRDefault="00850DCB" w:rsidP="006F42F7">
            <w:pPr>
              <w:tabs>
                <w:tab w:val="left" w:pos="1701"/>
              </w:tabs>
              <w:spacing w:line="240" w:lineRule="auto"/>
              <w:rPr>
                <w:rFonts w:cs="Arial"/>
                <w:b/>
                <w:iCs/>
                <w:szCs w:val="20"/>
                <w:lang w:val="sl-SI" w:eastAsia="sl-SI"/>
              </w:rPr>
            </w:pPr>
            <w:r w:rsidRPr="00CD05E7">
              <w:rPr>
                <w:rFonts w:cs="Arial"/>
                <w:b/>
                <w:iCs/>
                <w:szCs w:val="20"/>
                <w:lang w:val="sl-SI" w:eastAsia="sl-SI"/>
              </w:rPr>
              <w:t>DA</w:t>
            </w:r>
          </w:p>
        </w:tc>
      </w:tr>
      <w:tr w:rsidR="00850DCB" w:rsidRPr="00CD05E7" w:rsidTr="006F42F7">
        <w:tc>
          <w:tcPr>
            <w:tcW w:w="1448" w:type="dxa"/>
            <w:tcBorders>
              <w:bottom w:val="single" w:sz="4" w:space="0" w:color="auto"/>
            </w:tcBorders>
          </w:tcPr>
          <w:p w:rsidR="00850DCB" w:rsidRPr="00CD05E7" w:rsidRDefault="00850DCB" w:rsidP="006F42F7">
            <w:pPr>
              <w:tabs>
                <w:tab w:val="left" w:pos="1701"/>
              </w:tabs>
              <w:spacing w:line="240" w:lineRule="auto"/>
              <w:rPr>
                <w:rFonts w:cs="Arial"/>
                <w:iCs/>
                <w:szCs w:val="20"/>
                <w:lang w:val="sl-SI" w:eastAsia="sl-SI"/>
              </w:rPr>
            </w:pPr>
            <w:r w:rsidRPr="00CD05E7">
              <w:rPr>
                <w:rFonts w:cs="Arial"/>
                <w:iCs/>
                <w:szCs w:val="20"/>
                <w:lang w:val="sl-SI" w:eastAsia="sl-SI"/>
              </w:rPr>
              <w:lastRenderedPageBreak/>
              <w:t>f)</w:t>
            </w:r>
          </w:p>
        </w:tc>
        <w:tc>
          <w:tcPr>
            <w:tcW w:w="5444" w:type="dxa"/>
            <w:gridSpan w:val="2"/>
            <w:tcBorders>
              <w:bottom w:val="single" w:sz="4" w:space="0" w:color="auto"/>
            </w:tcBorders>
          </w:tcPr>
          <w:p w:rsidR="00850DCB" w:rsidRPr="00CD05E7" w:rsidRDefault="00850DCB" w:rsidP="006F42F7">
            <w:pPr>
              <w:tabs>
                <w:tab w:val="left" w:pos="1701"/>
              </w:tabs>
              <w:spacing w:line="240" w:lineRule="auto"/>
              <w:rPr>
                <w:rFonts w:cs="Arial"/>
                <w:bCs/>
                <w:szCs w:val="20"/>
                <w:lang w:val="sl-SI" w:eastAsia="sl-SI"/>
              </w:rPr>
            </w:pPr>
            <w:r w:rsidRPr="00CD05E7">
              <w:rPr>
                <w:rFonts w:cs="Arial"/>
                <w:bCs/>
                <w:szCs w:val="20"/>
                <w:lang w:val="sl-SI" w:eastAsia="sl-SI"/>
              </w:rPr>
              <w:t>dokumente razvojnega načrtovanja:</w:t>
            </w:r>
          </w:p>
          <w:p w:rsidR="00850DCB" w:rsidRPr="00CD05E7" w:rsidRDefault="00850DCB" w:rsidP="006F42F7">
            <w:pPr>
              <w:numPr>
                <w:ilvl w:val="0"/>
                <w:numId w:val="5"/>
              </w:numPr>
              <w:spacing w:line="240" w:lineRule="auto"/>
              <w:ind w:left="287" w:hanging="283"/>
              <w:rPr>
                <w:rFonts w:cs="Arial"/>
                <w:bCs/>
                <w:szCs w:val="20"/>
                <w:lang w:val="sl-SI" w:eastAsia="sl-SI"/>
              </w:rPr>
            </w:pPr>
            <w:r w:rsidRPr="00CD05E7">
              <w:rPr>
                <w:rFonts w:cs="Arial"/>
                <w:bCs/>
                <w:szCs w:val="20"/>
                <w:lang w:val="sl-SI" w:eastAsia="sl-SI"/>
              </w:rPr>
              <w:t>nacionalne dokumente razvojnega načrtovanja</w:t>
            </w:r>
          </w:p>
          <w:p w:rsidR="00850DCB" w:rsidRPr="00CD05E7" w:rsidRDefault="00850DCB" w:rsidP="006F42F7">
            <w:pPr>
              <w:numPr>
                <w:ilvl w:val="0"/>
                <w:numId w:val="5"/>
              </w:numPr>
              <w:spacing w:line="240" w:lineRule="auto"/>
              <w:ind w:left="287" w:hanging="283"/>
              <w:rPr>
                <w:rFonts w:cs="Arial"/>
                <w:bCs/>
                <w:szCs w:val="20"/>
                <w:lang w:val="sl-SI" w:eastAsia="sl-SI"/>
              </w:rPr>
            </w:pPr>
            <w:r w:rsidRPr="00CD05E7">
              <w:rPr>
                <w:rFonts w:cs="Arial"/>
                <w:bCs/>
                <w:szCs w:val="20"/>
                <w:lang w:val="sl-SI" w:eastAsia="sl-SI"/>
              </w:rPr>
              <w:t>razvojne politike na ravni programov po strukturi razvojne klasifikacije programskega proračuna</w:t>
            </w:r>
          </w:p>
          <w:p w:rsidR="00850DCB" w:rsidRPr="00CD05E7" w:rsidRDefault="00850DCB" w:rsidP="006F42F7">
            <w:pPr>
              <w:numPr>
                <w:ilvl w:val="0"/>
                <w:numId w:val="5"/>
              </w:numPr>
              <w:spacing w:line="240" w:lineRule="auto"/>
              <w:ind w:left="287" w:hanging="283"/>
              <w:rPr>
                <w:rFonts w:cs="Arial"/>
                <w:bCs/>
                <w:szCs w:val="20"/>
                <w:lang w:val="sl-SI" w:eastAsia="sl-SI"/>
              </w:rPr>
            </w:pPr>
            <w:r w:rsidRPr="00CD05E7">
              <w:rPr>
                <w:rFonts w:cs="Arial"/>
                <w:bCs/>
                <w:szCs w:val="20"/>
                <w:lang w:val="sl-SI" w:eastAsia="sl-SI"/>
              </w:rPr>
              <w:t>razvojne dokumente Evropske unije in mednarodnih organizacij</w:t>
            </w:r>
          </w:p>
        </w:tc>
        <w:tc>
          <w:tcPr>
            <w:tcW w:w="2271" w:type="dxa"/>
            <w:tcBorders>
              <w:bottom w:val="single" w:sz="4" w:space="0" w:color="auto"/>
            </w:tcBorders>
            <w:vAlign w:val="center"/>
          </w:tcPr>
          <w:p w:rsidR="00850DCB" w:rsidRPr="00CD05E7" w:rsidRDefault="00850DCB" w:rsidP="006F42F7">
            <w:pPr>
              <w:tabs>
                <w:tab w:val="left" w:pos="1701"/>
              </w:tabs>
              <w:spacing w:line="240" w:lineRule="auto"/>
              <w:rPr>
                <w:rFonts w:cs="Arial"/>
                <w:b/>
                <w:iCs/>
                <w:szCs w:val="20"/>
                <w:lang w:val="sl-SI" w:eastAsia="sl-SI"/>
              </w:rPr>
            </w:pPr>
            <w:r w:rsidRPr="00CD05E7">
              <w:rPr>
                <w:rFonts w:cs="Arial"/>
                <w:b/>
                <w:szCs w:val="20"/>
                <w:lang w:val="sl-SI" w:eastAsia="sl-SI"/>
              </w:rPr>
              <w:t>NE</w:t>
            </w:r>
          </w:p>
        </w:tc>
      </w:tr>
      <w:tr w:rsidR="00850DCB" w:rsidRPr="00CF10FC" w:rsidTr="006F42F7">
        <w:tc>
          <w:tcPr>
            <w:tcW w:w="9163" w:type="dxa"/>
            <w:gridSpan w:val="4"/>
            <w:tcBorders>
              <w:top w:val="single" w:sz="4" w:space="0" w:color="auto"/>
              <w:left w:val="single" w:sz="4" w:space="0" w:color="auto"/>
              <w:bottom w:val="single" w:sz="4" w:space="0" w:color="auto"/>
              <w:right w:val="single" w:sz="4" w:space="0" w:color="auto"/>
            </w:tcBorders>
          </w:tcPr>
          <w:p w:rsidR="00850DCB" w:rsidRPr="00CD05E7" w:rsidRDefault="00850DCB" w:rsidP="006F42F7">
            <w:pPr>
              <w:tabs>
                <w:tab w:val="left" w:pos="1701"/>
              </w:tabs>
              <w:spacing w:line="240" w:lineRule="auto"/>
              <w:rPr>
                <w:rFonts w:cs="Arial"/>
                <w:b/>
                <w:szCs w:val="20"/>
                <w:lang w:val="sl-SI" w:eastAsia="sl-SI"/>
              </w:rPr>
            </w:pPr>
            <w:proofErr w:type="spellStart"/>
            <w:r w:rsidRPr="00CD05E7">
              <w:rPr>
                <w:rFonts w:cs="Arial"/>
                <w:b/>
                <w:szCs w:val="20"/>
                <w:lang w:val="sl-SI" w:eastAsia="sl-SI"/>
              </w:rPr>
              <w:t>7.a</w:t>
            </w:r>
            <w:proofErr w:type="spellEnd"/>
            <w:r w:rsidRPr="00CD05E7">
              <w:rPr>
                <w:rFonts w:cs="Arial"/>
                <w:b/>
                <w:szCs w:val="20"/>
                <w:lang w:val="sl-SI" w:eastAsia="sl-SI"/>
              </w:rPr>
              <w:t xml:space="preserve"> Predstavitev ocene finančnih posledic nad 40.000 EUR:</w:t>
            </w:r>
          </w:p>
          <w:p w:rsidR="00850DCB" w:rsidRPr="00CD05E7" w:rsidRDefault="00850DCB" w:rsidP="006F42F7">
            <w:pPr>
              <w:tabs>
                <w:tab w:val="left" w:pos="1701"/>
              </w:tabs>
              <w:spacing w:line="240" w:lineRule="auto"/>
              <w:rPr>
                <w:rFonts w:cs="Arial"/>
                <w:szCs w:val="20"/>
                <w:lang w:val="sl-SI" w:eastAsia="sl-SI"/>
              </w:rPr>
            </w:pPr>
          </w:p>
          <w:p w:rsidR="00850DCB" w:rsidRPr="00CD05E7" w:rsidRDefault="00850DCB" w:rsidP="006F42F7">
            <w:pPr>
              <w:tabs>
                <w:tab w:val="left" w:pos="1701"/>
              </w:tabs>
              <w:spacing w:line="240" w:lineRule="auto"/>
              <w:rPr>
                <w:rFonts w:cs="Arial"/>
                <w:b/>
                <w:szCs w:val="20"/>
                <w:lang w:val="sl-SI" w:eastAsia="sl-SI"/>
              </w:rPr>
            </w:pPr>
            <w:r w:rsidRPr="00CD05E7">
              <w:rPr>
                <w:rFonts w:cs="Arial"/>
                <w:b/>
                <w:szCs w:val="20"/>
                <w:lang w:val="sl-SI" w:eastAsia="sl-SI"/>
              </w:rPr>
              <w:t>Negativne finančne posledice</w:t>
            </w:r>
          </w:p>
          <w:p w:rsidR="00850DCB" w:rsidRPr="00CD05E7" w:rsidRDefault="00850DCB" w:rsidP="006F42F7">
            <w:pPr>
              <w:tabs>
                <w:tab w:val="left" w:pos="1701"/>
              </w:tabs>
              <w:spacing w:line="240" w:lineRule="auto"/>
              <w:rPr>
                <w:rFonts w:cs="Arial"/>
                <w:b/>
                <w:szCs w:val="20"/>
                <w:lang w:val="sl-SI" w:eastAsia="sl-SI"/>
              </w:rPr>
            </w:pPr>
          </w:p>
          <w:p w:rsidR="00850DCB" w:rsidRPr="00CD05E7" w:rsidRDefault="00850DCB" w:rsidP="006F42F7">
            <w:pPr>
              <w:tabs>
                <w:tab w:val="left" w:pos="1701"/>
              </w:tabs>
              <w:spacing w:line="240" w:lineRule="auto"/>
              <w:rPr>
                <w:rFonts w:cs="Arial"/>
                <w:szCs w:val="20"/>
                <w:lang w:val="sl-SI" w:eastAsia="sl-SI"/>
              </w:rPr>
            </w:pPr>
            <w:r w:rsidRPr="00CD05E7">
              <w:rPr>
                <w:rFonts w:cs="Arial"/>
                <w:szCs w:val="20"/>
                <w:lang w:val="sl-SI" w:eastAsia="sl-SI"/>
              </w:rPr>
              <w:t xml:space="preserve">Predlagani zakon ima finančne posledice v višini nad 40.000 </w:t>
            </w:r>
            <w:proofErr w:type="spellStart"/>
            <w:r w:rsidRPr="00CD05E7">
              <w:rPr>
                <w:rFonts w:cs="Arial"/>
                <w:szCs w:val="20"/>
                <w:lang w:val="sl-SI" w:eastAsia="sl-SI"/>
              </w:rPr>
              <w:t>eurov</w:t>
            </w:r>
            <w:proofErr w:type="spellEnd"/>
            <w:r w:rsidRPr="00CD05E7">
              <w:rPr>
                <w:rFonts w:cs="Arial"/>
                <w:szCs w:val="20"/>
                <w:lang w:val="sl-SI" w:eastAsia="sl-SI"/>
              </w:rPr>
              <w:t xml:space="preserve"> iz naslova potreb po okrepitvi </w:t>
            </w:r>
            <w:r w:rsidR="001941D5">
              <w:rPr>
                <w:rFonts w:cs="Arial"/>
                <w:szCs w:val="20"/>
                <w:lang w:val="sl-SI" w:eastAsia="sl-SI"/>
              </w:rPr>
              <w:t>inšpekcijskih služb</w:t>
            </w:r>
            <w:r w:rsidRPr="00CD05E7">
              <w:rPr>
                <w:rFonts w:cs="Arial"/>
                <w:szCs w:val="20"/>
                <w:lang w:val="sl-SI" w:eastAsia="sl-SI"/>
              </w:rPr>
              <w:t>.</w:t>
            </w:r>
          </w:p>
          <w:p w:rsidR="00850DCB" w:rsidRPr="00CD05E7" w:rsidRDefault="00850DCB" w:rsidP="006F42F7">
            <w:pPr>
              <w:tabs>
                <w:tab w:val="left" w:pos="1701"/>
              </w:tabs>
              <w:spacing w:line="240" w:lineRule="auto"/>
              <w:rPr>
                <w:rFonts w:cs="Arial"/>
                <w:szCs w:val="20"/>
                <w:lang w:val="sl-SI" w:eastAsia="sl-SI"/>
              </w:rPr>
            </w:pPr>
          </w:p>
          <w:p w:rsidR="00850DCB" w:rsidRPr="00CD05E7" w:rsidRDefault="00850DCB" w:rsidP="006F42F7">
            <w:pPr>
              <w:spacing w:line="260" w:lineRule="exact"/>
              <w:jc w:val="both"/>
              <w:rPr>
                <w:rFonts w:eastAsia="Batang" w:cs="Arial"/>
                <w:color w:val="000000"/>
                <w:szCs w:val="20"/>
                <w:u w:val="single"/>
                <w:lang w:val="sl-SI" w:eastAsia="ko-KR"/>
              </w:rPr>
            </w:pPr>
            <w:r w:rsidRPr="00CD05E7">
              <w:rPr>
                <w:rFonts w:eastAsia="Batang" w:cs="Arial"/>
                <w:color w:val="000000"/>
                <w:szCs w:val="20"/>
                <w:u w:val="single"/>
                <w:lang w:val="sl-SI" w:eastAsia="ko-KR"/>
              </w:rPr>
              <w:t xml:space="preserve">1. Finančne posledice za delo </w:t>
            </w:r>
            <w:r w:rsidR="001941D5">
              <w:rPr>
                <w:rFonts w:eastAsia="Batang" w:cs="Arial"/>
                <w:color w:val="000000"/>
                <w:szCs w:val="20"/>
                <w:u w:val="single"/>
                <w:lang w:val="sl-SI" w:eastAsia="ko-KR"/>
              </w:rPr>
              <w:t>inšpekcijskih služb</w:t>
            </w:r>
            <w:r w:rsidRPr="00CD05E7">
              <w:rPr>
                <w:rFonts w:eastAsia="Batang" w:cs="Arial"/>
                <w:color w:val="000000"/>
                <w:szCs w:val="20"/>
                <w:u w:val="single"/>
                <w:lang w:val="sl-SI" w:eastAsia="ko-KR"/>
              </w:rPr>
              <w:t xml:space="preserve"> </w:t>
            </w:r>
          </w:p>
          <w:p w:rsidR="00850DCB" w:rsidRDefault="00850DCB" w:rsidP="006F42F7">
            <w:pPr>
              <w:spacing w:line="260" w:lineRule="exact"/>
              <w:jc w:val="both"/>
              <w:rPr>
                <w:rFonts w:eastAsia="Batang" w:cs="Arial"/>
                <w:color w:val="000000"/>
                <w:szCs w:val="20"/>
                <w:lang w:val="sl-SI" w:eastAsia="ko-KR"/>
              </w:rPr>
            </w:pPr>
            <w:r w:rsidRPr="00CD05E7">
              <w:rPr>
                <w:rFonts w:eastAsia="Batang" w:cs="Arial"/>
                <w:color w:val="000000"/>
                <w:szCs w:val="20"/>
                <w:lang w:val="sl-SI" w:eastAsia="ko-KR"/>
              </w:rPr>
              <w:t>Predlog gradbenega zakona predvideva širitev pristojnosti in povečan obseg dela gradbene inšpekcije, ki deluje v okviru Inšpektorata RS za okolje in prostor (v nadaljevanju: IRSOP), kar je posledica javnosti predstavl</w:t>
            </w:r>
            <w:r w:rsidR="004308EA">
              <w:rPr>
                <w:rFonts w:eastAsia="Batang" w:cs="Arial"/>
                <w:color w:val="000000"/>
                <w:szCs w:val="20"/>
                <w:lang w:val="sl-SI" w:eastAsia="ko-KR"/>
              </w:rPr>
              <w:t>jenega in obljubljenega krčenja</w:t>
            </w:r>
            <w:r w:rsidRPr="00CD05E7">
              <w:rPr>
                <w:rFonts w:eastAsia="Batang" w:cs="Arial"/>
                <w:color w:val="000000"/>
                <w:szCs w:val="20"/>
                <w:lang w:val="sl-SI" w:eastAsia="ko-KR"/>
              </w:rPr>
              <w:t xml:space="preserve"> in racionalizacije obsega projekta za pridobitev gradbenega dovoljenja. Gradbeni inšpekciji se nalaga nadzor nad prijavami začetka gradnje in aktivnejša vloga na gradbišču tudi zaradi zmanjševanja obsega nezakonitih gradenj v prihodnje. Gradbena inšpekcija je že zaradi nalog in obsega nadzora, ki ga ima po veljavni zakonodaji, kadrovsko podhranjena (70 gradbenih inšpektorjev za območje celotne države), v reševanju pa ima približno 11.000 zadev, večino na podlagi prejetih prijav in le manjši del na podlagi sistematičnega nadzora na gradbiščih, ki bi moral biti pravilo. Na to že vrsto let javno opozarja tako gradbena inšpekcija, kakor tudi strokovna javnost in druge institucije, kot je Varuh človekovih pravic in Računsko sodišče. S predlaganim zakonom se bo </w:t>
            </w:r>
            <w:proofErr w:type="spellStart"/>
            <w:r w:rsidRPr="00CD05E7">
              <w:rPr>
                <w:rFonts w:eastAsia="Batang" w:cs="Arial"/>
                <w:color w:val="000000"/>
                <w:szCs w:val="20"/>
                <w:lang w:val="sl-SI" w:eastAsia="ko-KR"/>
              </w:rPr>
              <w:t>pripad</w:t>
            </w:r>
            <w:proofErr w:type="spellEnd"/>
            <w:r w:rsidRPr="00CD05E7">
              <w:rPr>
                <w:rFonts w:eastAsia="Batang" w:cs="Arial"/>
                <w:color w:val="000000"/>
                <w:szCs w:val="20"/>
                <w:lang w:val="sl-SI" w:eastAsia="ko-KR"/>
              </w:rPr>
              <w:t xml:space="preserve"> inšpekcijskih zadev iz naslova legalizacije in določitve pristojnosti občin za urbanistični nadzor nad gradnjami, za katere gradbeno dovoljenje ni predpisano, v manjšem odstotku sicer zmanjšal,</w:t>
            </w:r>
            <w:r w:rsidR="002F7DDA">
              <w:rPr>
                <w:rFonts w:eastAsia="Batang" w:cs="Arial"/>
                <w:color w:val="000000"/>
                <w:szCs w:val="20"/>
                <w:lang w:val="sl-SI" w:eastAsia="ko-KR"/>
              </w:rPr>
              <w:t xml:space="preserve"> </w:t>
            </w:r>
            <w:r w:rsidRPr="00CD05E7">
              <w:rPr>
                <w:rFonts w:eastAsia="Batang" w:cs="Arial"/>
                <w:color w:val="000000"/>
                <w:szCs w:val="20"/>
                <w:lang w:val="sl-SI" w:eastAsia="ko-KR"/>
              </w:rPr>
              <w:t xml:space="preserve">vendar za sistematični nadzor in predvideno spremljanje prijav začetka gradnje obstoječe število gradbenih inšpektorjev za učinkovit nadzor v bodoče kljub temu ne zadošča. </w:t>
            </w:r>
          </w:p>
          <w:p w:rsidR="009F04A7" w:rsidRPr="00CD05E7" w:rsidRDefault="009F04A7" w:rsidP="006F42F7">
            <w:pPr>
              <w:spacing w:line="260" w:lineRule="exact"/>
              <w:jc w:val="both"/>
              <w:rPr>
                <w:rFonts w:eastAsia="Batang" w:cs="Arial"/>
                <w:color w:val="000000"/>
                <w:szCs w:val="20"/>
                <w:lang w:val="sl-SI" w:eastAsia="ko-KR"/>
              </w:rPr>
            </w:pPr>
            <w:r>
              <w:rPr>
                <w:rFonts w:eastAsia="Batang" w:cs="Arial"/>
                <w:color w:val="000000"/>
                <w:szCs w:val="20"/>
                <w:lang w:val="sl-SI" w:eastAsia="ko-KR"/>
              </w:rPr>
              <w:t>S predlaganimi določbami zakona se v delu, ki se nanaša na pristojnosti drugih inšpekcij, smiselno</w:t>
            </w:r>
            <w:r w:rsidR="001941D5">
              <w:rPr>
                <w:rFonts w:eastAsia="Batang" w:cs="Arial"/>
                <w:color w:val="000000"/>
                <w:szCs w:val="20"/>
                <w:lang w:val="sl-SI" w:eastAsia="ko-KR"/>
              </w:rPr>
              <w:t>,</w:t>
            </w:r>
            <w:r>
              <w:rPr>
                <w:rFonts w:eastAsia="Batang" w:cs="Arial"/>
                <w:color w:val="000000"/>
                <w:szCs w:val="20"/>
                <w:lang w:val="sl-SI" w:eastAsia="ko-KR"/>
              </w:rPr>
              <w:t xml:space="preserve"> glede na področje dela posamezne inšpekcije</w:t>
            </w:r>
            <w:r w:rsidR="001941D5">
              <w:rPr>
                <w:rFonts w:eastAsia="Batang" w:cs="Arial"/>
                <w:color w:val="000000"/>
                <w:szCs w:val="20"/>
                <w:lang w:val="sl-SI" w:eastAsia="ko-KR"/>
              </w:rPr>
              <w:t>,</w:t>
            </w:r>
            <w:r>
              <w:rPr>
                <w:rFonts w:eastAsia="Batang" w:cs="Arial"/>
                <w:color w:val="000000"/>
                <w:szCs w:val="20"/>
                <w:lang w:val="sl-SI" w:eastAsia="ko-KR"/>
              </w:rPr>
              <w:t xml:space="preserve"> razporeja pristojnost za nadzor nad graditvijo (nadzor nad izpolnjevanjem bistvenih zahtev, preverjanje pogojev iz gradbenega in uporabnega dovoljenja), Ker je bilo v usklajevanjih z različnimi ministrstvi ugotovljeno, da je od vseh področnih inšpekcij najbo</w:t>
            </w:r>
            <w:r w:rsidR="00CF10FC">
              <w:rPr>
                <w:rFonts w:eastAsia="Batang" w:cs="Arial"/>
                <w:color w:val="000000"/>
                <w:szCs w:val="20"/>
                <w:lang w:val="sl-SI" w:eastAsia="ko-KR"/>
              </w:rPr>
              <w:t>lj kadrovsko podhranjen Inšpektorat RS za kulturo in medije (v nadaljevanju: IRSKM), saj sta na področju nepremične kulturne dediščine zaposlena le dva inšpektorja</w:t>
            </w:r>
            <w:r>
              <w:rPr>
                <w:rFonts w:eastAsia="Batang" w:cs="Arial"/>
                <w:color w:val="000000"/>
                <w:szCs w:val="20"/>
                <w:lang w:val="sl-SI" w:eastAsia="ko-KR"/>
              </w:rPr>
              <w:t xml:space="preserve"> in zato brez kadrovskih okrepitev predvidenim pristojnostim ne bi bila kos, bo potrebna tudi okrepitev</w:t>
            </w:r>
            <w:r w:rsidR="00CF10FC">
              <w:rPr>
                <w:rFonts w:eastAsia="Batang" w:cs="Arial"/>
                <w:color w:val="000000"/>
                <w:szCs w:val="20"/>
                <w:lang w:val="sl-SI" w:eastAsia="ko-KR"/>
              </w:rPr>
              <w:t xml:space="preserve"> IRSKM</w:t>
            </w:r>
            <w:r w:rsidR="000D39E8">
              <w:rPr>
                <w:rFonts w:eastAsia="Batang" w:cs="Arial"/>
                <w:color w:val="000000"/>
                <w:szCs w:val="20"/>
                <w:lang w:val="sl-SI" w:eastAsia="ko-KR"/>
              </w:rPr>
              <w:t>.</w:t>
            </w:r>
          </w:p>
          <w:p w:rsidR="00850DCB" w:rsidRPr="00CD05E7" w:rsidRDefault="00850DCB" w:rsidP="006F42F7">
            <w:pPr>
              <w:spacing w:line="260" w:lineRule="exact"/>
              <w:jc w:val="both"/>
              <w:rPr>
                <w:rFonts w:eastAsia="Batang" w:cs="Arial"/>
                <w:color w:val="000000"/>
                <w:szCs w:val="20"/>
                <w:lang w:val="sl-SI" w:eastAsia="ko-KR"/>
              </w:rPr>
            </w:pPr>
            <w:r w:rsidRPr="00CD05E7">
              <w:rPr>
                <w:rFonts w:eastAsia="Batang" w:cs="Arial"/>
                <w:color w:val="000000"/>
                <w:szCs w:val="20"/>
                <w:lang w:val="sl-SI" w:eastAsia="ko-KR"/>
              </w:rPr>
              <w:t>Zato je:</w:t>
            </w:r>
          </w:p>
          <w:p w:rsidR="00850DCB" w:rsidRPr="00CD05E7" w:rsidRDefault="00A51466" w:rsidP="006F42F7">
            <w:pPr>
              <w:spacing w:line="260" w:lineRule="exact"/>
              <w:jc w:val="both"/>
              <w:rPr>
                <w:rFonts w:eastAsia="Batang" w:cs="Arial"/>
                <w:color w:val="000000"/>
                <w:szCs w:val="20"/>
                <w:lang w:val="sl-SI" w:eastAsia="ko-KR"/>
              </w:rPr>
            </w:pPr>
            <w:r>
              <w:rPr>
                <w:rFonts w:eastAsia="Batang" w:cs="Arial"/>
                <w:color w:val="000000"/>
                <w:szCs w:val="20"/>
                <w:lang w:val="sl-SI" w:eastAsia="ko-KR"/>
              </w:rPr>
              <w:t>- v letu 2019</w:t>
            </w:r>
            <w:r w:rsidR="00850DCB" w:rsidRPr="00CD05E7">
              <w:rPr>
                <w:rFonts w:eastAsia="Batang" w:cs="Arial"/>
                <w:color w:val="000000"/>
                <w:szCs w:val="20"/>
                <w:lang w:val="sl-SI" w:eastAsia="ko-KR"/>
              </w:rPr>
              <w:t xml:space="preserve"> predvidena dodatna zaposlitev 15 javnih uslužbencev na IRSOP, skupaj s potrebno plačno maso za to leto v višini 325.000 </w:t>
            </w:r>
            <w:proofErr w:type="spellStart"/>
            <w:r w:rsidR="00850DCB" w:rsidRPr="00CD05E7">
              <w:rPr>
                <w:rFonts w:eastAsia="Batang" w:cs="Arial"/>
                <w:color w:val="000000"/>
                <w:szCs w:val="20"/>
                <w:lang w:val="sl-SI" w:eastAsia="ko-KR"/>
              </w:rPr>
              <w:t>eurov</w:t>
            </w:r>
            <w:proofErr w:type="spellEnd"/>
            <w:r w:rsidR="00850DCB" w:rsidRPr="00CD05E7">
              <w:rPr>
                <w:rFonts w:eastAsia="Batang" w:cs="Arial"/>
                <w:color w:val="000000"/>
                <w:szCs w:val="20"/>
                <w:lang w:val="sl-SI" w:eastAsia="ko-KR"/>
              </w:rPr>
              <w:t xml:space="preserve"> in poleg tega z materialnimi stroški, povezanimi s temi zaposlitvami (najem prostorov, nakup pisarniškega pohištva, osebne varovalne opreme, osebnih vozil in računalnišk</w:t>
            </w:r>
            <w:r w:rsidR="000D39E8">
              <w:rPr>
                <w:rFonts w:eastAsia="Batang" w:cs="Arial"/>
                <w:color w:val="000000"/>
                <w:szCs w:val="20"/>
                <w:lang w:val="sl-SI" w:eastAsia="ko-KR"/>
              </w:rPr>
              <w:t>e opreme) v višini 75.00</w:t>
            </w:r>
            <w:r w:rsidR="00CF10FC">
              <w:rPr>
                <w:rFonts w:eastAsia="Batang" w:cs="Arial"/>
                <w:color w:val="000000"/>
                <w:szCs w:val="20"/>
                <w:lang w:val="sl-SI" w:eastAsia="ko-KR"/>
              </w:rPr>
              <w:t xml:space="preserve">0 </w:t>
            </w:r>
            <w:proofErr w:type="spellStart"/>
            <w:r w:rsidR="00CF10FC">
              <w:rPr>
                <w:rFonts w:eastAsia="Batang" w:cs="Arial"/>
                <w:color w:val="000000"/>
                <w:szCs w:val="20"/>
                <w:lang w:val="sl-SI" w:eastAsia="ko-KR"/>
              </w:rPr>
              <w:t>eurov</w:t>
            </w:r>
            <w:proofErr w:type="spellEnd"/>
            <w:r w:rsidR="00CF10FC">
              <w:rPr>
                <w:rFonts w:eastAsia="Batang" w:cs="Arial"/>
                <w:color w:val="000000"/>
                <w:szCs w:val="20"/>
                <w:lang w:val="sl-SI" w:eastAsia="ko-KR"/>
              </w:rPr>
              <w:t xml:space="preserve"> ter dodatna zaposlitev 2</w:t>
            </w:r>
            <w:r w:rsidR="000D39E8">
              <w:rPr>
                <w:rFonts w:eastAsia="Batang" w:cs="Arial"/>
                <w:color w:val="000000"/>
                <w:szCs w:val="20"/>
                <w:lang w:val="sl-SI" w:eastAsia="ko-KR"/>
              </w:rPr>
              <w:t xml:space="preserve"> javnih uslužbencev na IRSKM, skupaj s potrebno pla</w:t>
            </w:r>
            <w:r w:rsidR="00CF10FC">
              <w:rPr>
                <w:rFonts w:eastAsia="Batang" w:cs="Arial"/>
                <w:color w:val="000000"/>
                <w:szCs w:val="20"/>
                <w:lang w:val="sl-SI" w:eastAsia="ko-KR"/>
              </w:rPr>
              <w:t>čno maso za to leto v višini 43.3</w:t>
            </w:r>
            <w:r w:rsidR="000D39E8">
              <w:rPr>
                <w:rFonts w:eastAsia="Batang" w:cs="Arial"/>
                <w:color w:val="000000"/>
                <w:szCs w:val="20"/>
                <w:lang w:val="sl-SI" w:eastAsia="ko-KR"/>
              </w:rPr>
              <w:t xml:space="preserve">00 </w:t>
            </w:r>
            <w:proofErr w:type="spellStart"/>
            <w:r w:rsidR="000D39E8">
              <w:rPr>
                <w:rFonts w:eastAsia="Batang" w:cs="Arial"/>
                <w:color w:val="000000"/>
                <w:szCs w:val="20"/>
                <w:lang w:val="sl-SI" w:eastAsia="ko-KR"/>
              </w:rPr>
              <w:t>eurov</w:t>
            </w:r>
            <w:proofErr w:type="spellEnd"/>
            <w:r w:rsidR="000D39E8">
              <w:rPr>
                <w:rFonts w:eastAsia="Batang" w:cs="Arial"/>
                <w:color w:val="000000"/>
                <w:szCs w:val="20"/>
                <w:lang w:val="sl-SI" w:eastAsia="ko-KR"/>
              </w:rPr>
              <w:t xml:space="preserve">, z </w:t>
            </w:r>
            <w:r w:rsidR="00CF10FC">
              <w:rPr>
                <w:rFonts w:eastAsia="Batang" w:cs="Arial"/>
                <w:color w:val="000000"/>
                <w:szCs w:val="20"/>
                <w:lang w:val="sl-SI" w:eastAsia="ko-KR"/>
              </w:rPr>
              <w:t>materialnimi stroški v višini 10</w:t>
            </w:r>
            <w:r w:rsidR="000D39E8">
              <w:rPr>
                <w:rFonts w:eastAsia="Batang" w:cs="Arial"/>
                <w:color w:val="000000"/>
                <w:szCs w:val="20"/>
                <w:lang w:val="sl-SI" w:eastAsia="ko-KR"/>
              </w:rPr>
              <w:t xml:space="preserve">.000 </w:t>
            </w:r>
            <w:proofErr w:type="spellStart"/>
            <w:r w:rsidR="000D39E8">
              <w:rPr>
                <w:rFonts w:eastAsia="Batang" w:cs="Arial"/>
                <w:color w:val="000000"/>
                <w:szCs w:val="20"/>
                <w:lang w:val="sl-SI" w:eastAsia="ko-KR"/>
              </w:rPr>
              <w:t>eurov</w:t>
            </w:r>
            <w:proofErr w:type="spellEnd"/>
            <w:r w:rsidR="000D39E8">
              <w:rPr>
                <w:rFonts w:eastAsia="Batang" w:cs="Arial"/>
                <w:color w:val="000000"/>
                <w:szCs w:val="20"/>
                <w:lang w:val="sl-SI" w:eastAsia="ko-KR"/>
              </w:rPr>
              <w:t>,</w:t>
            </w:r>
          </w:p>
          <w:p w:rsidR="00850DCB" w:rsidRPr="00CD05E7" w:rsidRDefault="00A51466" w:rsidP="006F42F7">
            <w:pPr>
              <w:spacing w:line="260" w:lineRule="exact"/>
              <w:jc w:val="both"/>
              <w:rPr>
                <w:rFonts w:eastAsia="Batang" w:cs="Arial"/>
                <w:color w:val="000000"/>
                <w:szCs w:val="20"/>
                <w:lang w:val="sl-SI" w:eastAsia="ko-KR"/>
              </w:rPr>
            </w:pPr>
            <w:r>
              <w:rPr>
                <w:rFonts w:eastAsia="Batang" w:cs="Arial"/>
                <w:color w:val="000000"/>
                <w:szCs w:val="20"/>
                <w:lang w:val="sl-SI" w:eastAsia="ko-KR"/>
              </w:rPr>
              <w:t>- v letu 2020</w:t>
            </w:r>
            <w:r w:rsidR="00850DCB" w:rsidRPr="00CD05E7">
              <w:rPr>
                <w:rFonts w:eastAsia="Batang" w:cs="Arial"/>
                <w:color w:val="000000"/>
                <w:szCs w:val="20"/>
                <w:lang w:val="sl-SI" w:eastAsia="ko-KR"/>
              </w:rPr>
              <w:t xml:space="preserve"> predvidena zaposlitev dodatnih 10 javnih uslužbencev </w:t>
            </w:r>
            <w:r w:rsidR="000D39E8">
              <w:rPr>
                <w:rFonts w:eastAsia="Batang" w:cs="Arial"/>
                <w:color w:val="000000"/>
                <w:szCs w:val="20"/>
                <w:lang w:val="sl-SI" w:eastAsia="ko-KR"/>
              </w:rPr>
              <w:t xml:space="preserve">na IRSOP </w:t>
            </w:r>
            <w:r w:rsidR="00850DCB" w:rsidRPr="00CD05E7">
              <w:rPr>
                <w:rFonts w:eastAsia="Batang" w:cs="Arial"/>
                <w:color w:val="000000"/>
                <w:szCs w:val="20"/>
                <w:lang w:val="sl-SI" w:eastAsia="ko-KR"/>
              </w:rPr>
              <w:t xml:space="preserve">s predvideno plačno maso v višini 270.000 </w:t>
            </w:r>
            <w:proofErr w:type="spellStart"/>
            <w:r w:rsidR="00850DCB" w:rsidRPr="00CD05E7">
              <w:rPr>
                <w:rFonts w:eastAsia="Batang" w:cs="Arial"/>
                <w:color w:val="000000"/>
                <w:szCs w:val="20"/>
                <w:lang w:val="sl-SI" w:eastAsia="ko-KR"/>
              </w:rPr>
              <w:t>eurov</w:t>
            </w:r>
            <w:proofErr w:type="spellEnd"/>
            <w:r w:rsidR="00850DCB" w:rsidRPr="00CD05E7">
              <w:rPr>
                <w:rFonts w:eastAsia="Batang" w:cs="Arial"/>
                <w:color w:val="000000"/>
                <w:szCs w:val="20"/>
                <w:lang w:val="sl-SI" w:eastAsia="ko-KR"/>
              </w:rPr>
              <w:t xml:space="preserve"> in materialnimi stroški v višini 50.000 </w:t>
            </w:r>
            <w:proofErr w:type="spellStart"/>
            <w:r w:rsidR="00850DCB" w:rsidRPr="00CD05E7">
              <w:rPr>
                <w:rFonts w:eastAsia="Batang" w:cs="Arial"/>
                <w:color w:val="000000"/>
                <w:szCs w:val="20"/>
                <w:lang w:val="sl-SI" w:eastAsia="ko-KR"/>
              </w:rPr>
              <w:t>eurov</w:t>
            </w:r>
            <w:proofErr w:type="spellEnd"/>
            <w:r w:rsidR="00850DCB" w:rsidRPr="00CD05E7">
              <w:rPr>
                <w:rFonts w:eastAsia="Batang" w:cs="Arial"/>
                <w:color w:val="000000"/>
                <w:szCs w:val="20"/>
                <w:lang w:val="sl-SI" w:eastAsia="ko-KR"/>
              </w:rPr>
              <w:t xml:space="preserve">. </w:t>
            </w:r>
          </w:p>
          <w:p w:rsidR="00C67FCD" w:rsidRDefault="00C67FCD" w:rsidP="006F42F7">
            <w:pPr>
              <w:spacing w:line="260" w:lineRule="exact"/>
              <w:jc w:val="both"/>
              <w:rPr>
                <w:rFonts w:eastAsia="Batang" w:cs="Arial"/>
                <w:color w:val="000000"/>
                <w:szCs w:val="20"/>
                <w:lang w:val="sl-SI" w:eastAsia="ko-KR"/>
              </w:rPr>
            </w:pPr>
          </w:p>
          <w:p w:rsidR="00850DCB" w:rsidRPr="00CD05E7" w:rsidRDefault="00850DCB" w:rsidP="006F42F7">
            <w:pPr>
              <w:spacing w:line="260" w:lineRule="exact"/>
              <w:jc w:val="both"/>
              <w:rPr>
                <w:rFonts w:eastAsia="Batang" w:cs="Arial"/>
                <w:color w:val="000000"/>
                <w:szCs w:val="20"/>
                <w:lang w:val="sl-SI" w:eastAsia="ko-KR"/>
              </w:rPr>
            </w:pPr>
            <w:r w:rsidRPr="00CD05E7">
              <w:rPr>
                <w:rFonts w:eastAsia="Batang" w:cs="Arial"/>
                <w:color w:val="000000"/>
                <w:szCs w:val="20"/>
                <w:lang w:val="sl-SI" w:eastAsia="ko-KR"/>
              </w:rPr>
              <w:t xml:space="preserve">Glede na opisano stanje zadev so ocenjene finančne posledice za državni proračun v zvezi z delom </w:t>
            </w:r>
            <w:r w:rsidR="00CF10FC">
              <w:rPr>
                <w:rFonts w:eastAsia="Batang" w:cs="Arial"/>
                <w:color w:val="000000"/>
                <w:szCs w:val="20"/>
                <w:lang w:val="sl-SI" w:eastAsia="ko-KR"/>
              </w:rPr>
              <w:t>inšpekcij</w:t>
            </w:r>
            <w:r w:rsidRPr="00CD05E7">
              <w:rPr>
                <w:rFonts w:eastAsia="Batang" w:cs="Arial"/>
                <w:color w:val="000000"/>
                <w:szCs w:val="20"/>
                <w:lang w:val="sl-SI" w:eastAsia="ko-KR"/>
              </w:rPr>
              <w:t>:</w:t>
            </w:r>
          </w:p>
          <w:p w:rsidR="00850DCB" w:rsidRPr="00CD05E7" w:rsidRDefault="00850DCB" w:rsidP="006F42F7">
            <w:pPr>
              <w:spacing w:line="260" w:lineRule="exact"/>
              <w:jc w:val="both"/>
              <w:rPr>
                <w:rFonts w:eastAsia="Batang" w:cs="Arial"/>
                <w:szCs w:val="20"/>
                <w:lang w:val="sl-SI"/>
              </w:rPr>
            </w:pPr>
            <w:r w:rsidRPr="00CD05E7">
              <w:rPr>
                <w:rFonts w:eastAsia="Batang" w:cs="Arial"/>
                <w:color w:val="000000"/>
                <w:szCs w:val="20"/>
                <w:lang w:val="sl-SI" w:eastAsia="ko-KR"/>
              </w:rPr>
              <w:t xml:space="preserve">- </w:t>
            </w:r>
            <w:r w:rsidR="00A51466">
              <w:rPr>
                <w:rFonts w:eastAsia="Batang" w:cs="Arial"/>
                <w:szCs w:val="20"/>
                <w:lang w:val="sl-SI"/>
              </w:rPr>
              <w:t>v letu 2019</w:t>
            </w:r>
            <w:r w:rsidR="00CF10FC">
              <w:rPr>
                <w:rFonts w:eastAsia="Batang" w:cs="Arial"/>
                <w:szCs w:val="20"/>
                <w:lang w:val="sl-SI"/>
              </w:rPr>
              <w:t xml:space="preserve"> v višini 453.3</w:t>
            </w:r>
            <w:r w:rsidRPr="00CD05E7">
              <w:rPr>
                <w:rFonts w:eastAsia="Batang" w:cs="Arial"/>
                <w:szCs w:val="20"/>
                <w:lang w:val="sl-SI"/>
              </w:rPr>
              <w:t xml:space="preserve">00 </w:t>
            </w:r>
            <w:proofErr w:type="spellStart"/>
            <w:r w:rsidRPr="00CD05E7">
              <w:rPr>
                <w:rFonts w:eastAsia="Batang" w:cs="Arial"/>
                <w:szCs w:val="20"/>
                <w:lang w:val="sl-SI"/>
              </w:rPr>
              <w:t>eurov</w:t>
            </w:r>
            <w:proofErr w:type="spellEnd"/>
            <w:r w:rsidRPr="00CD05E7">
              <w:rPr>
                <w:rFonts w:eastAsia="Batang" w:cs="Arial"/>
                <w:szCs w:val="20"/>
                <w:lang w:val="sl-SI"/>
              </w:rPr>
              <w:t xml:space="preserve">, </w:t>
            </w:r>
          </w:p>
          <w:p w:rsidR="00850DCB" w:rsidRPr="004F6000" w:rsidRDefault="00A51466" w:rsidP="006F42F7">
            <w:pPr>
              <w:spacing w:line="260" w:lineRule="exact"/>
              <w:jc w:val="both"/>
              <w:rPr>
                <w:rFonts w:eastAsia="Batang" w:cs="Arial"/>
                <w:szCs w:val="20"/>
                <w:lang w:val="sl-SI"/>
              </w:rPr>
            </w:pPr>
            <w:r>
              <w:rPr>
                <w:rFonts w:eastAsia="Batang" w:cs="Arial"/>
                <w:szCs w:val="20"/>
                <w:lang w:val="sl-SI"/>
              </w:rPr>
              <w:t>- v letu 2020</w:t>
            </w:r>
            <w:r w:rsidR="00850DCB" w:rsidRPr="00CD05E7">
              <w:rPr>
                <w:rFonts w:eastAsia="Batang" w:cs="Arial"/>
                <w:szCs w:val="20"/>
                <w:lang w:val="sl-SI"/>
              </w:rPr>
              <w:t xml:space="preserve"> s predvideno novo plačno maso in stroški v višini 320.000</w:t>
            </w:r>
            <w:r w:rsidR="00886198">
              <w:rPr>
                <w:rFonts w:eastAsia="Batang" w:cs="Arial"/>
                <w:szCs w:val="20"/>
                <w:lang w:val="sl-SI"/>
              </w:rPr>
              <w:t xml:space="preserve"> </w:t>
            </w:r>
            <w:proofErr w:type="spellStart"/>
            <w:r w:rsidR="00886198">
              <w:rPr>
                <w:rFonts w:eastAsia="Batang" w:cs="Arial"/>
                <w:szCs w:val="20"/>
                <w:lang w:val="sl-SI"/>
              </w:rPr>
              <w:t>eurov</w:t>
            </w:r>
            <w:proofErr w:type="spellEnd"/>
            <w:r w:rsidR="00850DCB" w:rsidRPr="00CD05E7">
              <w:rPr>
                <w:rFonts w:eastAsia="Batang" w:cs="Arial"/>
                <w:szCs w:val="20"/>
                <w:lang w:val="sl-SI"/>
              </w:rPr>
              <w:t xml:space="preserve"> in vzdrževanjem plačne mase za že zaposl</w:t>
            </w:r>
            <w:r w:rsidR="004F6000">
              <w:rPr>
                <w:rFonts w:eastAsia="Batang" w:cs="Arial"/>
                <w:szCs w:val="20"/>
                <w:lang w:val="sl-SI"/>
              </w:rPr>
              <w:t>ene nove uslužbence iz leta 2019</w:t>
            </w:r>
            <w:r w:rsidR="000D39E8">
              <w:rPr>
                <w:rFonts w:eastAsia="Batang" w:cs="Arial"/>
                <w:szCs w:val="20"/>
                <w:lang w:val="sl-SI"/>
              </w:rPr>
              <w:t xml:space="preserve"> v višini </w:t>
            </w:r>
            <w:r w:rsidR="00CF10FC">
              <w:rPr>
                <w:rFonts w:eastAsia="Batang" w:cs="Arial"/>
                <w:szCs w:val="20"/>
                <w:lang w:val="sl-SI"/>
              </w:rPr>
              <w:t>368.3</w:t>
            </w:r>
            <w:r w:rsidR="00886198">
              <w:rPr>
                <w:rFonts w:eastAsia="Batang" w:cs="Arial"/>
                <w:szCs w:val="20"/>
                <w:lang w:val="sl-SI"/>
              </w:rPr>
              <w:t xml:space="preserve">00 </w:t>
            </w:r>
            <w:proofErr w:type="spellStart"/>
            <w:r w:rsidR="00886198">
              <w:rPr>
                <w:rFonts w:eastAsia="Batang" w:cs="Arial"/>
                <w:szCs w:val="20"/>
                <w:lang w:val="sl-SI"/>
              </w:rPr>
              <w:t>eurov</w:t>
            </w:r>
            <w:proofErr w:type="spellEnd"/>
            <w:r w:rsidR="00850DCB" w:rsidRPr="00CD05E7">
              <w:rPr>
                <w:rFonts w:eastAsia="Batang" w:cs="Arial"/>
                <w:szCs w:val="20"/>
                <w:lang w:val="sl-SI"/>
              </w:rPr>
              <w:t xml:space="preserve">, </w:t>
            </w:r>
            <w:r w:rsidR="00886198">
              <w:rPr>
                <w:rFonts w:eastAsia="Batang" w:cs="Arial"/>
                <w:szCs w:val="20"/>
                <w:lang w:val="sl-SI"/>
              </w:rPr>
              <w:t xml:space="preserve">kar znaša </w:t>
            </w:r>
            <w:r w:rsidR="00850DCB" w:rsidRPr="00CD05E7">
              <w:rPr>
                <w:rFonts w:eastAsia="Batang" w:cs="Arial"/>
                <w:szCs w:val="20"/>
                <w:lang w:val="sl-SI"/>
              </w:rPr>
              <w:t>v</w:t>
            </w:r>
            <w:r w:rsidR="000D39E8">
              <w:rPr>
                <w:rFonts w:eastAsia="Batang" w:cs="Arial"/>
                <w:szCs w:val="20"/>
                <w:lang w:val="sl-SI"/>
              </w:rPr>
              <w:t xml:space="preserve"> skupni višini </w:t>
            </w:r>
            <w:r w:rsidR="00CF10FC">
              <w:rPr>
                <w:rFonts w:eastAsia="Batang" w:cs="Arial"/>
                <w:szCs w:val="20"/>
                <w:lang w:val="sl-SI"/>
              </w:rPr>
              <w:t>688.3</w:t>
            </w:r>
            <w:r w:rsidR="004F6000">
              <w:rPr>
                <w:rFonts w:eastAsia="Batang" w:cs="Arial"/>
                <w:szCs w:val="20"/>
                <w:lang w:val="sl-SI"/>
              </w:rPr>
              <w:t xml:space="preserve">00 </w:t>
            </w:r>
            <w:proofErr w:type="spellStart"/>
            <w:r w:rsidR="004F6000">
              <w:rPr>
                <w:rFonts w:eastAsia="Batang" w:cs="Arial"/>
                <w:szCs w:val="20"/>
                <w:lang w:val="sl-SI"/>
              </w:rPr>
              <w:t>eurov</w:t>
            </w:r>
            <w:proofErr w:type="spellEnd"/>
            <w:r w:rsidR="004F6000">
              <w:rPr>
                <w:rFonts w:eastAsia="Batang" w:cs="Arial"/>
                <w:szCs w:val="20"/>
                <w:lang w:val="sl-SI"/>
              </w:rPr>
              <w:t xml:space="preserve"> </w:t>
            </w:r>
            <w:r w:rsidR="00850DCB" w:rsidRPr="00CD05E7">
              <w:rPr>
                <w:rFonts w:eastAsia="Batang" w:cs="Arial"/>
                <w:szCs w:val="20"/>
                <w:lang w:val="sl-SI"/>
              </w:rPr>
              <w:t>.</w:t>
            </w:r>
          </w:p>
          <w:p w:rsidR="00850DCB" w:rsidRPr="00CD05E7" w:rsidRDefault="00850DCB" w:rsidP="006F42F7">
            <w:pPr>
              <w:spacing w:line="260" w:lineRule="exact"/>
              <w:jc w:val="both"/>
              <w:rPr>
                <w:rFonts w:eastAsia="Batang" w:cs="Arial"/>
                <w:color w:val="000000"/>
                <w:szCs w:val="20"/>
                <w:lang w:val="sl-SI" w:eastAsia="ko-KR"/>
              </w:rPr>
            </w:pPr>
          </w:p>
          <w:p w:rsidR="00850DCB" w:rsidRPr="00CD05E7" w:rsidRDefault="00850DCB" w:rsidP="006F42F7">
            <w:pPr>
              <w:spacing w:line="260" w:lineRule="exact"/>
              <w:jc w:val="both"/>
              <w:rPr>
                <w:rFonts w:eastAsia="Batang" w:cs="Arial"/>
                <w:color w:val="000000"/>
                <w:szCs w:val="20"/>
                <w:u w:val="single"/>
                <w:lang w:val="sl-SI" w:eastAsia="ko-KR"/>
              </w:rPr>
            </w:pPr>
            <w:r w:rsidRPr="00CD05E7">
              <w:rPr>
                <w:rFonts w:eastAsia="Batang" w:cs="Arial"/>
                <w:color w:val="000000"/>
                <w:szCs w:val="20"/>
                <w:u w:val="single"/>
                <w:lang w:val="sl-SI" w:eastAsia="ko-KR"/>
              </w:rPr>
              <w:t>2. Finančne posledice za delo upravnih enot</w:t>
            </w:r>
          </w:p>
          <w:p w:rsidR="00A51466" w:rsidRPr="00A51466" w:rsidRDefault="00A51466" w:rsidP="006F42F7">
            <w:pPr>
              <w:spacing w:line="260" w:lineRule="exact"/>
              <w:jc w:val="both"/>
              <w:rPr>
                <w:rFonts w:eastAsia="Batang" w:cs="Arial"/>
                <w:color w:val="000000"/>
                <w:szCs w:val="20"/>
                <w:lang w:val="sl-SI" w:eastAsia="ko-KR"/>
              </w:rPr>
            </w:pPr>
            <w:r w:rsidRPr="00A51466">
              <w:rPr>
                <w:rFonts w:eastAsia="Batang" w:cs="Arial"/>
                <w:color w:val="000000"/>
                <w:szCs w:val="20"/>
                <w:lang w:val="sl-SI" w:eastAsia="ko-KR"/>
              </w:rPr>
              <w:lastRenderedPageBreak/>
              <w:t xml:space="preserve">Glede na </w:t>
            </w:r>
            <w:r>
              <w:rPr>
                <w:rFonts w:eastAsia="Batang" w:cs="Arial"/>
                <w:color w:val="000000"/>
                <w:szCs w:val="20"/>
                <w:lang w:val="sl-SI" w:eastAsia="ko-KR"/>
              </w:rPr>
              <w:t>ugotovit</w:t>
            </w:r>
            <w:r w:rsidR="004308EA">
              <w:rPr>
                <w:rFonts w:eastAsia="Batang" w:cs="Arial"/>
                <w:color w:val="000000"/>
                <w:szCs w:val="20"/>
                <w:lang w:val="sl-SI" w:eastAsia="ko-KR"/>
              </w:rPr>
              <w:t xml:space="preserve">ev iz ocene stanja </w:t>
            </w:r>
            <w:r>
              <w:rPr>
                <w:rFonts w:eastAsia="Batang" w:cs="Arial"/>
                <w:color w:val="000000"/>
                <w:szCs w:val="20"/>
                <w:lang w:val="sl-SI" w:eastAsia="ko-KR"/>
              </w:rPr>
              <w:t xml:space="preserve">o potrebi </w:t>
            </w:r>
            <w:r w:rsidR="004308EA">
              <w:rPr>
                <w:rFonts w:eastAsia="Batang" w:cs="Arial"/>
                <w:color w:val="000000"/>
                <w:szCs w:val="20"/>
                <w:lang w:val="sl-SI" w:eastAsia="ko-KR"/>
              </w:rPr>
              <w:t xml:space="preserve">po večjem številu </w:t>
            </w:r>
            <w:r>
              <w:rPr>
                <w:rFonts w:eastAsia="Batang" w:cs="Arial"/>
                <w:color w:val="000000"/>
                <w:szCs w:val="20"/>
                <w:lang w:val="sl-SI" w:eastAsia="ko-KR"/>
              </w:rPr>
              <w:t>tehničnih kadrov na upravnih enotah se priporoča zaposlovanje kadrov arhitekturne in gradbene stroke, kar bo imelo sicer finančne posledice za upravne enote, vendar se bo zaposlovanje teh kadrov izvajalo v okviru že sprejetega proračuna in kadrovskega načrta.</w:t>
            </w:r>
          </w:p>
          <w:p w:rsidR="00A51466" w:rsidRPr="00A51466" w:rsidRDefault="00A51466" w:rsidP="006F42F7">
            <w:pPr>
              <w:spacing w:line="260" w:lineRule="exact"/>
              <w:jc w:val="both"/>
              <w:rPr>
                <w:rFonts w:eastAsia="Batang" w:cs="Arial"/>
                <w:color w:val="000000"/>
                <w:szCs w:val="20"/>
                <w:lang w:val="sl-SI" w:eastAsia="ko-KR"/>
              </w:rPr>
            </w:pPr>
          </w:p>
          <w:p w:rsidR="00850DCB" w:rsidRPr="00CD05E7" w:rsidRDefault="00850DCB" w:rsidP="006F42F7">
            <w:pPr>
              <w:spacing w:line="260" w:lineRule="exact"/>
              <w:jc w:val="both"/>
              <w:rPr>
                <w:rFonts w:eastAsia="Batang" w:cs="Arial"/>
                <w:color w:val="000000"/>
                <w:szCs w:val="20"/>
                <w:u w:val="single"/>
                <w:lang w:val="sl-SI" w:eastAsia="ko-KR"/>
              </w:rPr>
            </w:pPr>
            <w:r w:rsidRPr="00CD05E7">
              <w:rPr>
                <w:rFonts w:eastAsia="Batang" w:cs="Arial"/>
                <w:color w:val="000000"/>
                <w:szCs w:val="20"/>
                <w:u w:val="single"/>
                <w:lang w:val="sl-SI" w:eastAsia="ko-KR"/>
              </w:rPr>
              <w:t>3. Finančne posledice za delo občin</w:t>
            </w:r>
          </w:p>
          <w:p w:rsidR="00850DCB" w:rsidRDefault="00453A3A" w:rsidP="006F42F7">
            <w:pPr>
              <w:spacing w:line="260" w:lineRule="exact"/>
              <w:jc w:val="both"/>
              <w:rPr>
                <w:rFonts w:eastAsia="Batang" w:cs="Arial"/>
                <w:color w:val="000000"/>
                <w:szCs w:val="20"/>
                <w:lang w:val="sl-SI" w:eastAsia="ko-KR"/>
              </w:rPr>
            </w:pPr>
            <w:r>
              <w:rPr>
                <w:rFonts w:eastAsia="Batang" w:cs="Arial"/>
                <w:color w:val="000000"/>
                <w:szCs w:val="20"/>
                <w:lang w:val="sl-SI" w:eastAsia="ko-KR"/>
              </w:rPr>
              <w:t>P</w:t>
            </w:r>
            <w:r w:rsidR="00850DCB" w:rsidRPr="00CD05E7">
              <w:rPr>
                <w:rFonts w:eastAsia="Batang" w:cs="Arial"/>
                <w:color w:val="000000"/>
                <w:szCs w:val="20"/>
                <w:lang w:val="sl-SI" w:eastAsia="ko-KR"/>
              </w:rPr>
              <w:t xml:space="preserve">redvidena </w:t>
            </w:r>
            <w:r>
              <w:rPr>
                <w:rFonts w:eastAsia="Batang" w:cs="Arial"/>
                <w:color w:val="000000"/>
                <w:szCs w:val="20"/>
                <w:lang w:val="sl-SI" w:eastAsia="ko-KR"/>
              </w:rPr>
              <w:t xml:space="preserve">je pristojnost </w:t>
            </w:r>
            <w:r w:rsidR="00850DCB" w:rsidRPr="00CD05E7">
              <w:rPr>
                <w:rFonts w:eastAsia="Batang" w:cs="Arial"/>
                <w:color w:val="000000"/>
                <w:szCs w:val="20"/>
                <w:lang w:val="sl-SI" w:eastAsia="ko-KR"/>
              </w:rPr>
              <w:t xml:space="preserve">nadzora nad gradnjami, za katere gradbeno dovoljenje ni potrebno glede skladnosti s prostorskimi akti in drugimi predpisi občin, </w:t>
            </w:r>
            <w:r>
              <w:rPr>
                <w:rFonts w:eastAsia="Batang" w:cs="Arial"/>
                <w:color w:val="000000"/>
                <w:szCs w:val="20"/>
                <w:lang w:val="sl-SI" w:eastAsia="ko-KR"/>
              </w:rPr>
              <w:t xml:space="preserve">kot izvirna pristojnost občinske inšpekcije. Ker gre za nezahtevne inšpekcijske naloge, ker so predvideni dovolj nezahtevni pogoji za gradbenega inšpektorja in ker vse občine že razpolagajo s lastnimi inšpekcijskimi službami na komunalnem področju ali pa se za te namene združujejo v skupne občinske uprave, </w:t>
            </w:r>
            <w:r w:rsidR="00850DCB" w:rsidRPr="00CD05E7">
              <w:rPr>
                <w:rFonts w:eastAsia="Batang" w:cs="Arial"/>
                <w:color w:val="000000"/>
                <w:szCs w:val="20"/>
                <w:lang w:val="sl-SI" w:eastAsia="ko-KR"/>
              </w:rPr>
              <w:t xml:space="preserve">zakon za delo občin ne bo imel negativnih finančnih posledic. </w:t>
            </w:r>
            <w:r>
              <w:rPr>
                <w:rFonts w:eastAsia="Batang" w:cs="Arial"/>
                <w:color w:val="000000"/>
                <w:szCs w:val="20"/>
                <w:lang w:val="sl-SI" w:eastAsia="ko-KR"/>
              </w:rPr>
              <w:t>Prav tako iz statistike inšpekcijskih zadev na Inšpektoratu RS za okolje in prostor izhaja, da je trenutno zadev, ki se nanašajo na tovrstne zadeve okrog 500, kar predstavlja zgolj 5 % vseh inšpekcijskih zadev. Ob razpršitvi takšnega odstotka zadev na obstoječe število občin bo dodatna obremenitev nalog za občine iz tega naslova zanemarljiva.</w:t>
            </w:r>
          </w:p>
          <w:p w:rsidR="00453A3A" w:rsidRPr="00CD05E7" w:rsidRDefault="00453A3A" w:rsidP="006F42F7">
            <w:pPr>
              <w:spacing w:line="260" w:lineRule="exact"/>
              <w:jc w:val="both"/>
              <w:rPr>
                <w:rFonts w:eastAsia="Batang" w:cs="Arial"/>
                <w:color w:val="000000"/>
                <w:szCs w:val="20"/>
                <w:lang w:val="sl-SI" w:eastAsia="ko-KR"/>
              </w:rPr>
            </w:pPr>
          </w:p>
          <w:p w:rsidR="00850DCB" w:rsidRPr="00CD05E7" w:rsidRDefault="00850DCB" w:rsidP="006F42F7">
            <w:pPr>
              <w:spacing w:line="260" w:lineRule="exact"/>
              <w:jc w:val="both"/>
              <w:rPr>
                <w:rFonts w:eastAsia="Batang" w:cs="Arial"/>
                <w:color w:val="000000"/>
                <w:szCs w:val="20"/>
                <w:u w:val="single"/>
                <w:lang w:val="sl-SI" w:eastAsia="ko-KR"/>
              </w:rPr>
            </w:pPr>
            <w:r w:rsidRPr="00CD05E7">
              <w:rPr>
                <w:rFonts w:eastAsia="Batang" w:cs="Arial"/>
                <w:color w:val="000000"/>
                <w:szCs w:val="20"/>
                <w:u w:val="single"/>
                <w:lang w:val="sl-SI" w:eastAsia="ko-KR"/>
              </w:rPr>
              <w:t>4. Finančne posledice za delo Ministrstva, pristojnega za okolje in prostor</w:t>
            </w:r>
          </w:p>
          <w:p w:rsidR="0088096B" w:rsidRPr="00CD05E7" w:rsidRDefault="004308EA" w:rsidP="0088096B">
            <w:pPr>
              <w:spacing w:line="260" w:lineRule="exact"/>
              <w:jc w:val="both"/>
              <w:rPr>
                <w:rFonts w:eastAsia="Batang" w:cs="Arial"/>
                <w:color w:val="000000"/>
                <w:szCs w:val="20"/>
                <w:lang w:val="sl-SI" w:eastAsia="ko-KR"/>
              </w:rPr>
            </w:pPr>
            <w:r>
              <w:rPr>
                <w:rFonts w:eastAsia="Batang" w:cs="Arial"/>
                <w:color w:val="000000"/>
                <w:szCs w:val="20"/>
                <w:lang w:val="sl-SI" w:eastAsia="ko-KR"/>
              </w:rPr>
              <w:t>N</w:t>
            </w:r>
            <w:r w:rsidR="00850DCB" w:rsidRPr="00CD05E7">
              <w:rPr>
                <w:rFonts w:eastAsia="Batang" w:cs="Arial"/>
                <w:color w:val="000000"/>
                <w:szCs w:val="20"/>
                <w:lang w:val="sl-SI" w:eastAsia="ko-KR"/>
              </w:rPr>
              <w:t xml:space="preserve">a podlagi predloga zakona </w:t>
            </w:r>
            <w:r>
              <w:rPr>
                <w:rFonts w:eastAsia="Batang" w:cs="Arial"/>
                <w:color w:val="000000"/>
                <w:szCs w:val="20"/>
                <w:lang w:val="sl-SI" w:eastAsia="ko-KR"/>
              </w:rPr>
              <w:t xml:space="preserve">bo </w:t>
            </w:r>
            <w:r w:rsidR="00850DCB" w:rsidRPr="00CD05E7">
              <w:rPr>
                <w:rFonts w:eastAsia="Batang" w:cs="Arial"/>
                <w:color w:val="000000"/>
                <w:szCs w:val="20"/>
                <w:lang w:val="sl-SI" w:eastAsia="ko-KR"/>
              </w:rPr>
              <w:t>izvedba postopkov presoje vplivov na okolje prešla z Agencije RS za okolje in prostor na matično ministrstvo, in sicer notranje organizac</w:t>
            </w:r>
            <w:r w:rsidR="0088096B">
              <w:rPr>
                <w:rFonts w:eastAsia="Batang" w:cs="Arial"/>
                <w:color w:val="000000"/>
                <w:szCs w:val="20"/>
                <w:lang w:val="sl-SI" w:eastAsia="ko-KR"/>
              </w:rPr>
              <w:t>ijsko na Direktorat za prostor. Za izvajanje presoj vplivov na okolje v okviru integralnega postopka je potrebno zagotoviti strokovno usposobljeno ekipo javnih uslužbencev, najmanj 7 javnih uslužbencev. Kvalitetno izvajanje presoj vplivov na okolje in ustrezna administrativna kapaciteta ter usposobljenost predstavljajo predhodno pogojenost št. 3 po Pogodbi za črpanje evropskih sredstev za obdobje 2015-2020. Ta pogoj se bo izpolnil na način</w:t>
            </w:r>
            <w:r w:rsidR="0088096B" w:rsidRPr="00CD05E7">
              <w:rPr>
                <w:rFonts w:eastAsia="Batang" w:cs="Arial"/>
                <w:color w:val="000000"/>
                <w:szCs w:val="20"/>
                <w:lang w:val="sl-SI" w:eastAsia="ko-KR"/>
              </w:rPr>
              <w:t xml:space="preserve"> prerazporedit</w:t>
            </w:r>
            <w:r w:rsidR="0088096B">
              <w:rPr>
                <w:rFonts w:eastAsia="Batang" w:cs="Arial"/>
                <w:color w:val="000000"/>
                <w:szCs w:val="20"/>
                <w:lang w:val="sl-SI" w:eastAsia="ko-KR"/>
              </w:rPr>
              <w:t>e</w:t>
            </w:r>
            <w:r w:rsidR="0088096B" w:rsidRPr="00CD05E7">
              <w:rPr>
                <w:rFonts w:eastAsia="Batang" w:cs="Arial"/>
                <w:color w:val="000000"/>
                <w:szCs w:val="20"/>
                <w:lang w:val="sl-SI" w:eastAsia="ko-KR"/>
              </w:rPr>
              <w:t>v znotraj ministrstva, zato v tem smislu ne bo nobenih finančnih posledic zaradi novega zaposlovanja.</w:t>
            </w:r>
          </w:p>
          <w:p w:rsidR="00850DCB" w:rsidRPr="00CD05E7" w:rsidRDefault="00850DCB" w:rsidP="006F42F7">
            <w:pPr>
              <w:spacing w:line="260" w:lineRule="exact"/>
              <w:jc w:val="both"/>
              <w:rPr>
                <w:rFonts w:eastAsia="Batang" w:cs="Arial"/>
                <w:color w:val="000000"/>
                <w:szCs w:val="20"/>
                <w:lang w:val="sl-SI" w:eastAsia="ko-KR"/>
              </w:rPr>
            </w:pPr>
          </w:p>
          <w:p w:rsidR="00383AE7" w:rsidRPr="00CD05E7" w:rsidRDefault="00850DCB" w:rsidP="006F42F7">
            <w:pPr>
              <w:spacing w:line="260" w:lineRule="exact"/>
              <w:jc w:val="both"/>
              <w:rPr>
                <w:rFonts w:eastAsia="Batang" w:cs="Arial"/>
                <w:color w:val="000000"/>
                <w:szCs w:val="20"/>
                <w:u w:val="single"/>
                <w:lang w:val="sl-SI" w:eastAsia="ko-KR"/>
              </w:rPr>
            </w:pPr>
            <w:r w:rsidRPr="00CD05E7">
              <w:rPr>
                <w:rFonts w:eastAsia="Batang" w:cs="Arial"/>
                <w:color w:val="000000"/>
                <w:szCs w:val="20"/>
                <w:u w:val="single"/>
                <w:lang w:val="sl-SI" w:eastAsia="ko-KR"/>
              </w:rPr>
              <w:t>5. Kumulativne negativne finančne posledice predloga zakona</w:t>
            </w:r>
          </w:p>
          <w:p w:rsidR="00850DCB" w:rsidRPr="00CD05E7" w:rsidRDefault="00850DCB" w:rsidP="006F42F7">
            <w:pPr>
              <w:spacing w:line="260" w:lineRule="exact"/>
              <w:jc w:val="both"/>
              <w:rPr>
                <w:rFonts w:eastAsia="Batang" w:cs="Arial"/>
                <w:color w:val="000000"/>
                <w:szCs w:val="20"/>
                <w:lang w:val="sl-SI" w:eastAsia="ko-KR"/>
              </w:rPr>
            </w:pPr>
            <w:r w:rsidRPr="00CD05E7">
              <w:rPr>
                <w:rFonts w:eastAsia="Batang" w:cs="Arial"/>
                <w:color w:val="000000"/>
                <w:szCs w:val="20"/>
                <w:lang w:val="sl-SI" w:eastAsia="ko-KR"/>
              </w:rPr>
              <w:t xml:space="preserve">Seštevek negativnih finančnih posledic predloga zakona iz naslova negativnih finančnih posledic za delo </w:t>
            </w:r>
            <w:r w:rsidR="00F362F7">
              <w:rPr>
                <w:rFonts w:eastAsia="Batang" w:cs="Arial"/>
                <w:color w:val="000000"/>
                <w:szCs w:val="20"/>
                <w:lang w:val="sl-SI" w:eastAsia="ko-KR"/>
              </w:rPr>
              <w:t>inšpekcij</w:t>
            </w:r>
            <w:r w:rsidRPr="00CD05E7">
              <w:rPr>
                <w:rFonts w:eastAsia="Batang" w:cs="Arial"/>
                <w:color w:val="000000"/>
                <w:szCs w:val="20"/>
                <w:lang w:val="sl-SI" w:eastAsia="ko-KR"/>
              </w:rPr>
              <w:t xml:space="preserve"> </w:t>
            </w:r>
            <w:r w:rsidR="004308EA">
              <w:rPr>
                <w:rFonts w:eastAsia="Batang" w:cs="Arial"/>
                <w:color w:val="000000"/>
                <w:szCs w:val="20"/>
                <w:lang w:val="sl-SI" w:eastAsia="ko-KR"/>
              </w:rPr>
              <w:t>s</w:t>
            </w:r>
            <w:r w:rsidRPr="00CD05E7">
              <w:rPr>
                <w:rFonts w:eastAsia="Batang" w:cs="Arial"/>
                <w:color w:val="000000"/>
                <w:szCs w:val="20"/>
                <w:lang w:val="sl-SI" w:eastAsia="ko-KR"/>
              </w:rPr>
              <w:t>o ocenjene kumulativne negativne finančne posled</w:t>
            </w:r>
            <w:r w:rsidR="00A51466">
              <w:rPr>
                <w:rFonts w:eastAsia="Batang" w:cs="Arial"/>
                <w:color w:val="000000"/>
                <w:szCs w:val="20"/>
                <w:lang w:val="sl-SI" w:eastAsia="ko-KR"/>
              </w:rPr>
              <w:t>ice predloga zakona za leto 2019</w:t>
            </w:r>
            <w:r w:rsidRPr="00CD05E7">
              <w:rPr>
                <w:rFonts w:eastAsia="Batang" w:cs="Arial"/>
                <w:color w:val="000000"/>
                <w:szCs w:val="20"/>
                <w:lang w:val="sl-SI" w:eastAsia="ko-KR"/>
              </w:rPr>
              <w:t xml:space="preserve"> v viši</w:t>
            </w:r>
            <w:r w:rsidR="00CF10FC">
              <w:rPr>
                <w:rFonts w:eastAsia="Batang" w:cs="Arial"/>
                <w:color w:val="000000"/>
                <w:szCs w:val="20"/>
                <w:lang w:val="sl-SI" w:eastAsia="ko-KR"/>
              </w:rPr>
              <w:t xml:space="preserve">ni 453.300 in </w:t>
            </w:r>
            <w:r w:rsidR="001941D5">
              <w:rPr>
                <w:rFonts w:eastAsia="Batang" w:cs="Arial"/>
                <w:color w:val="000000"/>
                <w:szCs w:val="20"/>
                <w:lang w:val="sl-SI" w:eastAsia="ko-KR"/>
              </w:rPr>
              <w:t xml:space="preserve">za leto 2020 v višini </w:t>
            </w:r>
            <w:r w:rsidR="00CF10FC">
              <w:rPr>
                <w:rFonts w:eastAsia="Batang" w:cs="Arial"/>
                <w:color w:val="000000"/>
                <w:szCs w:val="20"/>
                <w:lang w:val="sl-SI" w:eastAsia="ko-KR"/>
              </w:rPr>
              <w:t>688.3</w:t>
            </w:r>
            <w:r w:rsidR="004F6000">
              <w:rPr>
                <w:rFonts w:eastAsia="Batang" w:cs="Arial"/>
                <w:color w:val="000000"/>
                <w:szCs w:val="20"/>
                <w:lang w:val="sl-SI" w:eastAsia="ko-KR"/>
              </w:rPr>
              <w:t xml:space="preserve">00 </w:t>
            </w:r>
            <w:proofErr w:type="spellStart"/>
            <w:r w:rsidR="004F6000">
              <w:rPr>
                <w:rFonts w:eastAsia="Batang" w:cs="Arial"/>
                <w:color w:val="000000"/>
                <w:szCs w:val="20"/>
                <w:lang w:val="sl-SI" w:eastAsia="ko-KR"/>
              </w:rPr>
              <w:t>eurov</w:t>
            </w:r>
            <w:proofErr w:type="spellEnd"/>
            <w:r w:rsidRPr="00CD05E7">
              <w:rPr>
                <w:rFonts w:eastAsia="Batang" w:cs="Arial"/>
                <w:color w:val="000000"/>
                <w:szCs w:val="20"/>
                <w:lang w:val="sl-SI" w:eastAsia="ko-KR"/>
              </w:rPr>
              <w:t>, kar predstavlja povečanje odhodkov državnega proračuna.</w:t>
            </w:r>
          </w:p>
          <w:p w:rsidR="00804196" w:rsidRDefault="00804196" w:rsidP="006F42F7">
            <w:pPr>
              <w:spacing w:line="260" w:lineRule="exact"/>
              <w:jc w:val="both"/>
              <w:rPr>
                <w:rFonts w:eastAsia="Batang" w:cs="Arial"/>
                <w:b/>
                <w:szCs w:val="20"/>
                <w:lang w:val="sl-SI" w:eastAsia="ko-KR"/>
              </w:rPr>
            </w:pPr>
          </w:p>
          <w:p w:rsidR="00850DCB" w:rsidRPr="00CD05E7" w:rsidRDefault="00850DCB" w:rsidP="006F42F7">
            <w:pPr>
              <w:spacing w:line="260" w:lineRule="exact"/>
              <w:jc w:val="both"/>
              <w:rPr>
                <w:rFonts w:eastAsia="Batang" w:cs="Arial"/>
                <w:b/>
                <w:szCs w:val="20"/>
                <w:lang w:val="sl-SI" w:eastAsia="ko-KR"/>
              </w:rPr>
            </w:pPr>
            <w:r w:rsidRPr="00CD05E7">
              <w:rPr>
                <w:rFonts w:eastAsia="Batang" w:cs="Arial"/>
                <w:b/>
                <w:szCs w:val="20"/>
                <w:lang w:val="sl-SI" w:eastAsia="ko-KR"/>
              </w:rPr>
              <w:t>Pozitivne finančne posledice</w:t>
            </w:r>
          </w:p>
          <w:p w:rsidR="00850DCB" w:rsidRPr="00CD05E7" w:rsidRDefault="00850DCB" w:rsidP="006F42F7">
            <w:pPr>
              <w:spacing w:line="260" w:lineRule="exact"/>
              <w:jc w:val="both"/>
              <w:rPr>
                <w:rFonts w:eastAsia="Batang" w:cs="Arial"/>
                <w:b/>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Zakon bo imel tudi pozitivne finančne posledice, in sicer v največjem delu iz naslova legalizacije obstoječih objektov, pri čemer je takšna ocena lahko samo pavšalna in zelo približna, saj podatkov (razen števila trenutnih inšpekcijskih zadev) o dejanskem številu, vrsti, namenu, legi in drugih podatkih o vseh črnih gradnjah v Sloveniji nimamo. Ti podatki pa vplivajo na izračun nadomestila za degradacijo in uzurpacijo, iz naslova katere se pričakujejo omenjene pozitivne finančne posledice.</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Za vsako izdano dovoljenje je ne glede na vrsto dovoljenja skladno s predlogom zakona predvideno, da se ob tem zaračuna nadomestilo za degradacijo in uzurpacijo, ki že od leta 1993, ko je bila uvedena, najprej ob legalizaciji po Zakonu o urejanju naselij (ZUN-ČG), nato pa leta 2003 v obliki, kot je predlagana tudi s tem zakonom, pomeni neke vrste dajatev, ki naj bi investitorje odvračala od tega, da bi gradili na črno. </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Nadomestilo za degradacijo in uzurpacijo se obračunava po merilih, ki so določena v Uredbi o kriterijih za izračunavanje višine nadomestila za degradacijo in uzurpacijo prostora in o načinu njegovega plačila (Uradni list RS, št. </w:t>
            </w:r>
            <w:hyperlink r:id="rId11" w:tgtFrame="_blank" w:tooltip="Uredba o kriterijih za izračunavanje višine nadomestila za degradacijo in uzurpacijo prostora in o načinu njegovega plačila" w:history="1">
              <w:r w:rsidRPr="00CD05E7">
                <w:rPr>
                  <w:rFonts w:eastAsia="Batang" w:cs="Arial"/>
                  <w:szCs w:val="20"/>
                  <w:lang w:val="sl-SI" w:eastAsia="ko-KR"/>
                </w:rPr>
                <w:t>33/03</w:t>
              </w:r>
            </w:hyperlink>
            <w:r w:rsidRPr="00CD05E7">
              <w:rPr>
                <w:rFonts w:eastAsia="Batang" w:cs="Arial"/>
                <w:szCs w:val="20"/>
                <w:lang w:val="sl-SI" w:eastAsia="ko-KR"/>
              </w:rPr>
              <w:t xml:space="preserve">, </w:t>
            </w:r>
            <w:hyperlink r:id="rId12" w:tgtFrame="_blank" w:tooltip="Uredba o spremembah in dopolnitvah Uredbe o kriterijih za izračunavanje višine nadomestila za degradacijo in uzurpacijo prostora in o načinu njegovega plačila" w:history="1">
              <w:r w:rsidRPr="00CD05E7">
                <w:rPr>
                  <w:rFonts w:eastAsia="Batang" w:cs="Arial"/>
                  <w:szCs w:val="20"/>
                  <w:lang w:val="sl-SI" w:eastAsia="ko-KR"/>
                </w:rPr>
                <w:t>79/09</w:t>
              </w:r>
            </w:hyperlink>
            <w:r w:rsidRPr="00CD05E7">
              <w:rPr>
                <w:rFonts w:eastAsia="Batang" w:cs="Arial"/>
                <w:szCs w:val="20"/>
                <w:lang w:val="sl-SI" w:eastAsia="ko-KR"/>
              </w:rPr>
              <w:t xml:space="preserve"> in </w:t>
            </w:r>
            <w:hyperlink r:id="rId13" w:tgtFrame="_blank" w:tooltip="Uredba o spremembah in dopolnitvah Uredbe o kriterijih za izračunavanje višine nadomestila za degradacijo in uzurpacijo prostora in o načinu njegovega plačila" w:history="1">
              <w:r w:rsidRPr="00CD05E7">
                <w:rPr>
                  <w:rFonts w:eastAsia="Batang" w:cs="Arial"/>
                  <w:szCs w:val="20"/>
                  <w:lang w:val="sl-SI" w:eastAsia="ko-KR"/>
                </w:rPr>
                <w:t>6/14</w:t>
              </w:r>
            </w:hyperlink>
            <w:r w:rsidRPr="00CD05E7">
              <w:rPr>
                <w:rFonts w:eastAsia="Batang" w:cs="Arial"/>
                <w:szCs w:val="20"/>
                <w:lang w:val="sl-SI" w:eastAsia="ko-KR"/>
              </w:rPr>
              <w:t>) in sicer je odvisna od vrste nedovoljene gradnje, njene leg</w:t>
            </w:r>
            <w:r w:rsidR="004308EA">
              <w:rPr>
                <w:rFonts w:eastAsia="Batang" w:cs="Arial"/>
                <w:szCs w:val="20"/>
                <w:lang w:val="sl-SI" w:eastAsia="ko-KR"/>
              </w:rPr>
              <w:t>e, možnosti legalizacije, namena objekta, faze</w:t>
            </w:r>
            <w:r w:rsidRPr="00CD05E7">
              <w:rPr>
                <w:rFonts w:eastAsia="Batang" w:cs="Arial"/>
                <w:szCs w:val="20"/>
                <w:lang w:val="sl-SI" w:eastAsia="ko-KR"/>
              </w:rPr>
              <w:t xml:space="preserve"> izgradnje in drugih faktorjev. Prihodki iz naslova nadomestila za degradacijo in uzurpacijo so že po veljavnem zakonu in tudi po predlogu predmetnega zakona polovično prihodek državnega proračuna in polovično prihodek občin. Predlog zakona pa v povezavi z uzakonitvijo pristojnosti občin za nadzor nad gradnjami, za katere </w:t>
            </w:r>
            <w:r w:rsidRPr="00CD05E7">
              <w:rPr>
                <w:rFonts w:eastAsia="Batang" w:cs="Arial"/>
                <w:szCs w:val="20"/>
                <w:lang w:val="sl-SI" w:eastAsia="ko-KR"/>
              </w:rPr>
              <w:lastRenderedPageBreak/>
              <w:t>gradbeno dovoljenje ni potrebno (enostavni objekti ipd.)</w:t>
            </w:r>
            <w:r w:rsidR="00383AE7">
              <w:rPr>
                <w:rFonts w:eastAsia="Batang" w:cs="Arial"/>
                <w:szCs w:val="20"/>
                <w:lang w:val="sl-SI" w:eastAsia="ko-KR"/>
              </w:rPr>
              <w:t>,</w:t>
            </w:r>
            <w:r w:rsidRPr="00CD05E7">
              <w:rPr>
                <w:rFonts w:eastAsia="Batang" w:cs="Arial"/>
                <w:szCs w:val="20"/>
                <w:lang w:val="sl-SI" w:eastAsia="ko-KR"/>
              </w:rPr>
              <w:t xml:space="preserve"> po novem določa, da so prihodki iz naslova obračunanega nadomestila ob inšpekcijskem ukrepanju občine za takšne objekte v celoti prihodek občine.</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Glede na to, da zakon daje različne možnosti za legalizacijo obstoječih objektov (dovoljen</w:t>
            </w:r>
            <w:r w:rsidR="00DB7C49">
              <w:rPr>
                <w:rFonts w:eastAsia="Batang" w:cs="Arial"/>
                <w:szCs w:val="20"/>
                <w:lang w:val="sl-SI" w:eastAsia="ko-KR"/>
              </w:rPr>
              <w:t>ja za objekte daljšega obstoja</w:t>
            </w:r>
            <w:r w:rsidRPr="00CD05E7">
              <w:rPr>
                <w:rFonts w:eastAsia="Batang" w:cs="Arial"/>
                <w:szCs w:val="20"/>
                <w:lang w:val="sl-SI" w:eastAsia="ko-KR"/>
              </w:rPr>
              <w:t xml:space="preserve">, odločba o legalizaciji iz prehodnih določb), je iz tega naslova pričakovati bistveno povečan </w:t>
            </w:r>
            <w:proofErr w:type="spellStart"/>
            <w:r w:rsidRPr="00CD05E7">
              <w:rPr>
                <w:rFonts w:eastAsia="Batang" w:cs="Arial"/>
                <w:szCs w:val="20"/>
                <w:lang w:val="sl-SI" w:eastAsia="ko-KR"/>
              </w:rPr>
              <w:t>pripad</w:t>
            </w:r>
            <w:proofErr w:type="spellEnd"/>
            <w:r w:rsidRPr="00CD05E7">
              <w:rPr>
                <w:rFonts w:eastAsia="Batang" w:cs="Arial"/>
                <w:szCs w:val="20"/>
                <w:lang w:val="sl-SI" w:eastAsia="ko-KR"/>
              </w:rPr>
              <w:t xml:space="preserve"> zadev v postopkih dovoljevanja, v katerih je prav tako predvideno, da se obračuna nadomestilo za degradacijo, če organ v postopku odločanja ugotovi, da se zahteva nanaša na že zgrajen objekt in da vlagatelj poskuša objekt pravzaprav legalizirati. </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Ker višina nadomestila niha v odvisnosti od kriterijev za njegovo zaračunavanje, je za potrebe izračuna pričakovanih pozitivnih finančnih posledic iz tega naslova uporabljen podatek o povprečni višini nadomestila (za enostanovanjsko stavbo, na neproblematični lokaciji), in sicer v višini 800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pri enostavnem objektu pa na predpostavki najnižjega možnega zneska v dopustnem razponu, to je v višini 320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Upoštevajoč podatek, da je bilo tudi ob legalizaciji leta 1993 po podatkih, ki so na voljo na MOP glede vplačanih depozitov po ZUN-ČG vloženih približno 9.000 zahtev za legalizacijo, na podlagi domneve, da bo po predlogu zakona zahteve za legalizacijo že v prvem letu vložilo enako število prosilcev, izračun pokaže, da bi se po grobih ocenah v državnem in občinskem proračunu skupaj iz naslova nadomestil za degradacijo in uzurpacijo sredstva povečala za 7.200.000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kar pomeni glede na polovično delitev prihodkov po zakonu prihodek državnega proračuna v višini 3.600.000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in dohodek v višini 3.600.000 kot prihodek občinskega proračuna. Upoštevajoč aktivnost gradbene inšpekcije in predpostavko, da letno izdajo 200 odločb, bi to ob povprečni višini degradacije v nadaljnjih letih lahko prispevalo še dodatnih 160.000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polovično v proračun  države in polovično v proračun občine.</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Glede na omenjeni predlog za določitev izvirne pristojnosti občin za nadzor nad enostavnimi objekti in upoštevajoč, da je teh objektov po podatkih inšpekcije 5 % vseh inšpekcijskih zadev, kar na inšpekciji pomeni 580 inšpekcijskih postopkov, bi lahko občine v odvisnosti od aktivnosti svojih inšpekcijskih služb še povečale svoje prihodke iz tega naslova. Prav tako bi lahko povečale svoje prihodke iz naslova zaračunavanja glob. Ob predpostavki, da bi vsaka občina od leta 2018 dalje vsako leto uvedla 50 postopkov, kar skupaj za vse občine znese 10.600 zadev, bi lahko prihodek občinskih proračunov na letni ravni ob predpostavki najnižje možne višine nadomestila za degradacijo za enostavni objekt, to je 320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znašal 3.392.000. Če temu dodamo še možnost izrekanja glob, ki po Zakonu o prekrških v primeru uresničitve njene pristojnosti za nadzor pripadejo občini, upoštevajoč najnižjo možno globo za posameznika, ki je določena v razponu za primer nelegalne</w:t>
            </w:r>
            <w:r w:rsidR="00DC2669">
              <w:rPr>
                <w:rFonts w:eastAsia="Batang" w:cs="Arial"/>
                <w:szCs w:val="20"/>
                <w:lang w:val="sl-SI" w:eastAsia="ko-KR"/>
              </w:rPr>
              <w:t>ga</w:t>
            </w:r>
            <w:r w:rsidRPr="00CD05E7">
              <w:rPr>
                <w:rFonts w:eastAsia="Batang" w:cs="Arial"/>
                <w:szCs w:val="20"/>
                <w:lang w:val="sl-SI" w:eastAsia="ko-KR"/>
              </w:rPr>
              <w:t xml:space="preserve"> </w:t>
            </w:r>
            <w:r w:rsidR="00DC2669">
              <w:rPr>
                <w:rFonts w:eastAsia="Batang" w:cs="Arial"/>
                <w:szCs w:val="20"/>
                <w:lang w:val="sl-SI" w:eastAsia="ko-KR"/>
              </w:rPr>
              <w:t>objekta</w:t>
            </w:r>
            <w:r w:rsidRPr="00CD05E7">
              <w:rPr>
                <w:rFonts w:eastAsia="Batang" w:cs="Arial"/>
                <w:szCs w:val="20"/>
                <w:lang w:val="sl-SI" w:eastAsia="ko-KR"/>
              </w:rPr>
              <w:t xml:space="preserve"> (3.000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to za vseh prej omenjenih 10.600 zadev znese še dodatnih 31.800.000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letno.</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Ob legalizaciji objekta je predvideno tudi plačilo komunalnega prispevka občini. Ker je regulacija višine komunalnega prispevka v izvirni pristojnosti občin, so odmerjeni zneski obračunanega komunalnega prispevka za enak objekt v različnih občinah zelo različni in izrazito nihajo (primer stanovanjski objekt na parceli velikosti 500 m2 in neto tlorisne površine 150 m2 v središču Ljubljane – 13.800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in objekt z enakimi lastnostmi v Odrancih – 1.941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Upoštevajoč predpostavko, da je za enostanovanjsko stavbo z opisanimi lastnostmi in upoštevajoč predpostavko, da se bodo vse (9.000) domnevno vložene zahteve za legalizacijo nanašale na takšen objekt in upoštevajoč domnevo, da bodo vse vloge za legalizacijo vložene že v prvem letu uveljavitve zakona, lahko izračunamo fiktivno povečanje dohodka občin v višini 90.000.000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Pozitivne finančne učinke ima lahko tudi učinkovit pregon državne gradbene inšpekcije in izrekanje glob iz naslova storjenih prekrškov. Ob domnevi, da je letno izdanih 200 odločb in da vse kršitve po zakonu predstavljajo tudi prekršek in ob upoštevanju domneve, da je povprečna višina globe za </w:t>
            </w:r>
            <w:r w:rsidRPr="00CD05E7">
              <w:rPr>
                <w:rFonts w:eastAsia="Batang" w:cs="Arial"/>
                <w:szCs w:val="20"/>
                <w:lang w:val="sl-SI" w:eastAsia="ko-KR"/>
              </w:rPr>
              <w:lastRenderedPageBreak/>
              <w:t xml:space="preserve">posameznika 3.000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to prihodke državnega proračuna lahko letno poveča za 600.000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b/>
                <w:szCs w:val="20"/>
                <w:lang w:val="sl-SI" w:eastAsia="ko-KR"/>
              </w:rPr>
            </w:pPr>
            <w:r w:rsidRPr="00CD05E7">
              <w:rPr>
                <w:rFonts w:eastAsia="Batang" w:cs="Arial"/>
                <w:b/>
                <w:szCs w:val="20"/>
                <w:lang w:val="sl-SI" w:eastAsia="ko-KR"/>
              </w:rPr>
              <w:t>Kumulativni učinki pozitivnih posledic za državni in občinski proračun</w:t>
            </w:r>
          </w:p>
          <w:p w:rsidR="00850DCB" w:rsidRPr="00CD05E7" w:rsidRDefault="00850DCB" w:rsidP="006F42F7">
            <w:pPr>
              <w:spacing w:line="260" w:lineRule="exact"/>
              <w:jc w:val="both"/>
              <w:rPr>
                <w:rFonts w:eastAsia="Batang" w:cs="Arial"/>
                <w:b/>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Glede na zgoraj opisane pozitivne posledice za državni in občinski proračun in temelječ na opisanih domnevah, vključno z domnevo, da se vsi pričakovani prihodki iz naslova legalizacije stečejo že v prvem letu, </w:t>
            </w:r>
            <w:r w:rsidR="00383AE7">
              <w:rPr>
                <w:rFonts w:eastAsia="Batang" w:cs="Arial"/>
                <w:szCs w:val="20"/>
                <w:lang w:val="sl-SI" w:eastAsia="ko-KR"/>
              </w:rPr>
              <w:t xml:space="preserve">je </w:t>
            </w:r>
            <w:r w:rsidRPr="00CD05E7">
              <w:rPr>
                <w:rFonts w:eastAsia="Batang" w:cs="Arial"/>
                <w:szCs w:val="20"/>
                <w:lang w:val="sl-SI" w:eastAsia="ko-KR"/>
              </w:rPr>
              <w:t>pričakovano povečanje dohodkov državnega proračuna: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 v letu 2018 znaša 4.280.000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 v letu 2019 znaša 680.000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in </w:t>
            </w:r>
          </w:p>
          <w:p w:rsidR="00850DCB" w:rsidRPr="00CD05E7" w:rsidRDefault="007A2178" w:rsidP="006F42F7">
            <w:pPr>
              <w:spacing w:line="260" w:lineRule="exact"/>
              <w:jc w:val="both"/>
              <w:rPr>
                <w:rFonts w:eastAsia="Batang" w:cs="Arial"/>
                <w:szCs w:val="20"/>
                <w:lang w:val="sl-SI" w:eastAsia="ko-KR"/>
              </w:rPr>
            </w:pPr>
            <w:r>
              <w:rPr>
                <w:rFonts w:eastAsia="Batang" w:cs="Arial"/>
                <w:szCs w:val="20"/>
                <w:lang w:val="sl-SI" w:eastAsia="ko-KR"/>
              </w:rPr>
              <w:t xml:space="preserve">- v letu 2020 znaša 680.000 </w:t>
            </w:r>
            <w:proofErr w:type="spellStart"/>
            <w:r>
              <w:rPr>
                <w:rFonts w:eastAsia="Batang" w:cs="Arial"/>
                <w:szCs w:val="20"/>
                <w:lang w:val="sl-SI" w:eastAsia="ko-KR"/>
              </w:rPr>
              <w:t>eurov</w:t>
            </w:r>
            <w:proofErr w:type="spellEnd"/>
            <w:r>
              <w:rPr>
                <w:rFonts w:eastAsia="Batang" w:cs="Arial"/>
                <w:szCs w:val="20"/>
                <w:lang w:val="sl-SI" w:eastAsia="ko-KR"/>
              </w:rPr>
              <w:t>.</w:t>
            </w:r>
            <w:r w:rsidR="00850DCB" w:rsidRPr="00CD05E7">
              <w:rPr>
                <w:rFonts w:eastAsia="Batang" w:cs="Arial"/>
                <w:szCs w:val="20"/>
                <w:lang w:val="sl-SI" w:eastAsia="ko-KR"/>
              </w:rPr>
              <w:t xml:space="preserve"> </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Pričakovano povečanje dohodkov vseh občin pa: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 v letu 2018 znašajo 128.872.000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 v letu 2019 znašajo 35.272.000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in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 v letu 2020 znašajo 35.272.000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b/>
                <w:szCs w:val="20"/>
                <w:lang w:val="sl-SI" w:eastAsia="ko-KR"/>
              </w:rPr>
            </w:pPr>
            <w:r w:rsidRPr="00CD05E7">
              <w:rPr>
                <w:rFonts w:eastAsia="Batang" w:cs="Arial"/>
                <w:b/>
                <w:szCs w:val="20"/>
                <w:lang w:val="sl-SI" w:eastAsia="ko-KR"/>
              </w:rPr>
              <w:t>Učinki pozitivnih in negativnih finančnih posledic za državni in občinske proračune</w:t>
            </w:r>
          </w:p>
          <w:p w:rsidR="00850DCB" w:rsidRPr="00CD05E7" w:rsidRDefault="00850DCB" w:rsidP="006F42F7">
            <w:pPr>
              <w:spacing w:line="260" w:lineRule="exact"/>
              <w:jc w:val="both"/>
              <w:rPr>
                <w:rFonts w:eastAsia="Batang" w:cs="Arial"/>
                <w:b/>
                <w:szCs w:val="20"/>
                <w:lang w:val="sl-SI" w:eastAsia="ko-KR"/>
              </w:rPr>
            </w:pPr>
          </w:p>
          <w:p w:rsidR="00850DCB"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Glede na vse zgoraj opisane finančne posledice, tako negativne kot pozitivne, je moč zaključiti, da bi ob domnevi aktivne vloge in dejanskega izvajanja učinkovitega nadzora ter ukrepanja gradbene in občinske inšpekcije ter ob pravilnosti pričakovanj glede obsega vlog z</w:t>
            </w:r>
            <w:r w:rsidR="00383AE7">
              <w:rPr>
                <w:rFonts w:eastAsia="Batang" w:cs="Arial"/>
                <w:szCs w:val="20"/>
                <w:lang w:val="sl-SI" w:eastAsia="ko-KR"/>
              </w:rPr>
              <w:t>a legalizacijo</w:t>
            </w:r>
            <w:r w:rsidRPr="00CD05E7">
              <w:rPr>
                <w:rFonts w:eastAsia="Batang" w:cs="Arial"/>
                <w:szCs w:val="20"/>
                <w:lang w:val="sl-SI" w:eastAsia="ko-KR"/>
              </w:rPr>
              <w:t xml:space="preserve"> s predlogom zakona negativne finančne posledice ne samo uravnotežili, temveč bi bili prihodki celo nesorazmerno večji od odhodkov, kar bi lahko ugodno vplivalo tako na stanje državnih kakor tudi občinskih financ.</w:t>
            </w:r>
          </w:p>
          <w:p w:rsidR="00804196" w:rsidRPr="00CD05E7" w:rsidRDefault="00804196" w:rsidP="006F42F7">
            <w:pPr>
              <w:spacing w:line="260" w:lineRule="exact"/>
              <w:jc w:val="both"/>
              <w:rPr>
                <w:rFonts w:eastAsia="Batang" w:cs="Arial"/>
                <w:szCs w:val="20"/>
                <w:lang w:val="sl-SI" w:eastAsia="ko-KR"/>
              </w:rPr>
            </w:pPr>
          </w:p>
        </w:tc>
      </w:tr>
    </w:tbl>
    <w:p w:rsidR="00804196" w:rsidRPr="00CD05E7" w:rsidRDefault="00804196" w:rsidP="00850DCB">
      <w:pPr>
        <w:pStyle w:val="Telobesedila2"/>
        <w:rPr>
          <w:rFonts w:ascii="Arial" w:hAnsi="Arial" w:cs="Arial"/>
          <w:b w:val="0"/>
          <w:sz w:val="20"/>
          <w:szCs w:val="20"/>
        </w:rPr>
      </w:pPr>
    </w:p>
    <w:p w:rsidR="00850DCB" w:rsidRPr="00CD05E7" w:rsidRDefault="00850DCB" w:rsidP="00850DCB">
      <w:pPr>
        <w:pStyle w:val="Telobesedila2"/>
        <w:ind w:left="4956" w:firstLine="708"/>
        <w:rPr>
          <w:rFonts w:ascii="Arial" w:hAnsi="Arial" w:cs="Arial"/>
          <w:b w:val="0"/>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821"/>
        <w:gridCol w:w="1355"/>
        <w:gridCol w:w="162"/>
        <w:gridCol w:w="1467"/>
        <w:gridCol w:w="96"/>
        <w:gridCol w:w="576"/>
        <w:gridCol w:w="280"/>
        <w:gridCol w:w="396"/>
        <w:gridCol w:w="306"/>
        <w:gridCol w:w="1726"/>
        <w:gridCol w:w="114"/>
      </w:tblGrid>
      <w:tr w:rsidR="00850DCB" w:rsidRPr="00CF10FC" w:rsidTr="006F42F7">
        <w:trPr>
          <w:cantSplit/>
          <w:trHeight w:val="35"/>
        </w:trPr>
        <w:tc>
          <w:tcPr>
            <w:tcW w:w="9214"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850DCB" w:rsidRPr="00CD05E7" w:rsidRDefault="00850DCB" w:rsidP="006F42F7">
            <w:pPr>
              <w:pStyle w:val="datumtevilka"/>
              <w:spacing w:line="240" w:lineRule="auto"/>
              <w:rPr>
                <w:rFonts w:cs="Arial"/>
                <w:b/>
              </w:rPr>
            </w:pPr>
            <w:r w:rsidRPr="00CD05E7">
              <w:rPr>
                <w:rFonts w:cs="Arial"/>
                <w:b/>
              </w:rPr>
              <w:t>I. Ocena finančnih posledic, ki niso načrtovane v sprejetem proračunu</w:t>
            </w:r>
          </w:p>
        </w:tc>
      </w:tr>
      <w:tr w:rsidR="00850DCB" w:rsidRPr="00CD05E7" w:rsidTr="006F42F7">
        <w:trPr>
          <w:cantSplit/>
          <w:trHeight w:val="276"/>
        </w:trPr>
        <w:tc>
          <w:tcPr>
            <w:tcW w:w="2736"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Tekoče leto (t)</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t + 1</w:t>
            </w: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t + 2</w:t>
            </w: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t + 3</w:t>
            </w:r>
          </w:p>
        </w:tc>
      </w:tr>
      <w:tr w:rsidR="00850DCB" w:rsidRPr="00CD05E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r w:rsidRPr="00CD05E7">
              <w:rPr>
                <w:rFonts w:cs="Arial"/>
                <w:bCs/>
              </w:rPr>
              <w:t>Predvideno povečanje (+) ali zmanjšanje (</w:t>
            </w:r>
            <w:r w:rsidRPr="00CD05E7">
              <w:rPr>
                <w:rFonts w:cs="Arial"/>
                <w:b/>
              </w:rPr>
              <w:t>–</w:t>
            </w:r>
            <w:r w:rsidRPr="00CD05E7">
              <w:rPr>
                <w:rFonts w:cs="Arial"/>
                <w:bCs/>
              </w:rPr>
              <w:t xml:space="preserve">) prihodkov državnega proračuna </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r w:rsidRPr="00CD05E7">
              <w:rPr>
                <w:rFonts w:cs="Arial"/>
                <w:bCs/>
              </w:rPr>
              <w:t>+ 4.280.000</w:t>
            </w: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+ 680.000</w:t>
            </w: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+ 680.000</w:t>
            </w:r>
          </w:p>
        </w:tc>
      </w:tr>
      <w:tr w:rsidR="00850DCB" w:rsidRPr="00CD05E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r w:rsidRPr="00CD05E7">
              <w:rPr>
                <w:rFonts w:cs="Arial"/>
                <w:bCs/>
              </w:rPr>
              <w:t>Predvideno povečanje (+) ali zmanjšanje (</w:t>
            </w:r>
            <w:r w:rsidRPr="00CD05E7">
              <w:rPr>
                <w:rFonts w:cs="Arial"/>
                <w:b/>
              </w:rPr>
              <w:t>–</w:t>
            </w:r>
            <w:r w:rsidRPr="00CD05E7">
              <w:rPr>
                <w:rFonts w:cs="Arial"/>
                <w:bCs/>
              </w:rPr>
              <w:t xml:space="preserve">) prihodkov občinskih proračunov </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r w:rsidRPr="00CD05E7">
              <w:rPr>
                <w:rFonts w:cs="Arial"/>
                <w:bCs/>
              </w:rPr>
              <w:t>+ 128.872.000</w:t>
            </w: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+ 35.272.000</w:t>
            </w: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+ 35.272.000</w:t>
            </w:r>
          </w:p>
        </w:tc>
      </w:tr>
      <w:tr w:rsidR="00850DCB" w:rsidRPr="004F6000"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r w:rsidRPr="00CD05E7">
              <w:rPr>
                <w:rFonts w:cs="Arial"/>
                <w:bCs/>
              </w:rPr>
              <w:t>Predvideno povečanje (+) ali zmanjšanje (</w:t>
            </w:r>
            <w:r w:rsidRPr="00CD05E7">
              <w:rPr>
                <w:rFonts w:cs="Arial"/>
                <w:b/>
              </w:rPr>
              <w:t>–</w:t>
            </w:r>
            <w:r w:rsidRPr="00CD05E7">
              <w:rPr>
                <w:rFonts w:cs="Arial"/>
                <w:bCs/>
              </w:rPr>
              <w:t xml:space="preserve">) odhodkov državnega proračuna </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CF10FC" w:rsidP="006F42F7">
            <w:pPr>
              <w:pStyle w:val="datumtevilka"/>
              <w:spacing w:line="240" w:lineRule="auto"/>
              <w:rPr>
                <w:rFonts w:cs="Arial"/>
              </w:rPr>
            </w:pPr>
            <w:r>
              <w:rPr>
                <w:rFonts w:cs="Arial"/>
              </w:rPr>
              <w:t>+ 453.3</w:t>
            </w:r>
            <w:r w:rsidR="00A51466">
              <w:rPr>
                <w:rFonts w:cs="Arial"/>
              </w:rPr>
              <w:t>00</w:t>
            </w: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1941D5" w:rsidP="006F42F7">
            <w:pPr>
              <w:pStyle w:val="datumtevilka"/>
              <w:spacing w:line="240" w:lineRule="auto"/>
              <w:rPr>
                <w:rFonts w:cs="Arial"/>
              </w:rPr>
            </w:pPr>
            <w:r>
              <w:rPr>
                <w:rFonts w:cs="Arial"/>
              </w:rPr>
              <w:t xml:space="preserve">+ </w:t>
            </w:r>
            <w:r w:rsidR="00CF10FC">
              <w:rPr>
                <w:rFonts w:cs="Arial"/>
              </w:rPr>
              <w:t>688.3</w:t>
            </w:r>
            <w:r w:rsidR="00850DCB" w:rsidRPr="00CD05E7">
              <w:rPr>
                <w:rFonts w:cs="Arial"/>
              </w:rPr>
              <w:t>00</w:t>
            </w:r>
          </w:p>
        </w:tc>
      </w:tr>
      <w:tr w:rsidR="00850DCB" w:rsidRPr="004F6000" w:rsidTr="006F42F7">
        <w:trPr>
          <w:cantSplit/>
          <w:trHeight w:val="623"/>
        </w:trPr>
        <w:tc>
          <w:tcPr>
            <w:tcW w:w="2736"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r w:rsidRPr="00CD05E7">
              <w:rPr>
                <w:rFonts w:cs="Arial"/>
                <w:bCs/>
              </w:rPr>
              <w:t>Predvideno povečanje (+) ali zmanjšanje (</w:t>
            </w:r>
            <w:r w:rsidRPr="00CD05E7">
              <w:rPr>
                <w:rFonts w:cs="Arial"/>
                <w:b/>
              </w:rPr>
              <w:t>–</w:t>
            </w:r>
            <w:r w:rsidRPr="00CD05E7">
              <w:rPr>
                <w:rFonts w:cs="Arial"/>
                <w:bCs/>
              </w:rPr>
              <w:t>) odhodkov občinskih proračunov</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p>
        </w:tc>
      </w:tr>
      <w:tr w:rsidR="00850DCB" w:rsidRPr="00CD05E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r w:rsidRPr="00CD05E7">
              <w:rPr>
                <w:rFonts w:cs="Arial"/>
                <w:bCs/>
              </w:rPr>
              <w:t>Predvideno povečanje (+) ali zmanjšanje (</w:t>
            </w:r>
            <w:r w:rsidRPr="00CD05E7">
              <w:rPr>
                <w:rFonts w:cs="Arial"/>
                <w:b/>
              </w:rPr>
              <w:t>–</w:t>
            </w:r>
            <w:r w:rsidRPr="00CD05E7">
              <w:rPr>
                <w:rFonts w:cs="Arial"/>
                <w:bCs/>
              </w:rPr>
              <w:t>) obveznosti za druga javnofinančna sredstva</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p>
        </w:tc>
      </w:tr>
      <w:tr w:rsidR="00850DCB" w:rsidRPr="00CD05E7" w:rsidTr="006F42F7">
        <w:trPr>
          <w:cantSplit/>
          <w:trHeight w:val="257"/>
        </w:trPr>
        <w:tc>
          <w:tcPr>
            <w:tcW w:w="9214"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850DCB" w:rsidRPr="00CD05E7" w:rsidRDefault="00850DCB" w:rsidP="006F42F7">
            <w:pPr>
              <w:pStyle w:val="datumtevilka"/>
              <w:spacing w:line="240" w:lineRule="auto"/>
              <w:rPr>
                <w:rFonts w:cs="Arial"/>
                <w:b/>
              </w:rPr>
            </w:pPr>
            <w:r w:rsidRPr="00CD05E7">
              <w:rPr>
                <w:rFonts w:cs="Arial"/>
                <w:b/>
              </w:rPr>
              <w:t>II. Finančne posledice za državni proračun</w:t>
            </w:r>
          </w:p>
        </w:tc>
      </w:tr>
      <w:tr w:rsidR="00850DCB" w:rsidRPr="00CD05E7" w:rsidTr="006F42F7">
        <w:trPr>
          <w:cantSplit/>
          <w:trHeight w:val="257"/>
        </w:trPr>
        <w:tc>
          <w:tcPr>
            <w:tcW w:w="9214"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850DCB" w:rsidRPr="00CD05E7" w:rsidRDefault="00850DCB" w:rsidP="006F42F7">
            <w:pPr>
              <w:pStyle w:val="datumtevilka"/>
              <w:spacing w:line="240" w:lineRule="auto"/>
              <w:rPr>
                <w:rFonts w:cs="Arial"/>
                <w:b/>
              </w:rPr>
            </w:pPr>
            <w:proofErr w:type="spellStart"/>
            <w:r w:rsidRPr="00CD05E7">
              <w:rPr>
                <w:rFonts w:cs="Arial"/>
                <w:b/>
              </w:rPr>
              <w:t>II.a</w:t>
            </w:r>
            <w:proofErr w:type="spellEnd"/>
            <w:r w:rsidRPr="00CD05E7">
              <w:rPr>
                <w:rFonts w:cs="Arial"/>
                <w:b/>
              </w:rPr>
              <w:t xml:space="preserve"> Pravice porabe za izvedbo predlaganih rešitev so zagotovljene:</w:t>
            </w:r>
          </w:p>
        </w:tc>
      </w:tr>
      <w:tr w:rsidR="00850DCB" w:rsidRPr="00CD05E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Šifra in naziv ukrepa, projekta</w:t>
            </w: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Šifra in naziv proračunske postavke</w:t>
            </w:r>
          </w:p>
        </w:tc>
        <w:tc>
          <w:tcPr>
            <w:tcW w:w="134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Znesek za tekoče leto (t)</w:t>
            </w: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Znesek za t + 1</w:t>
            </w:r>
          </w:p>
        </w:tc>
      </w:tr>
      <w:tr w:rsidR="00850DCB" w:rsidRPr="00CD05E7" w:rsidTr="006F42F7">
        <w:trPr>
          <w:cantSplit/>
          <w:trHeight w:val="328"/>
        </w:trPr>
        <w:tc>
          <w:tcPr>
            <w:tcW w:w="1915" w:type="dxa"/>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r>
      <w:tr w:rsidR="00850DCB" w:rsidRPr="00CD05E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r>
      <w:tr w:rsidR="008640E5" w:rsidRPr="00CD05E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rsidR="008640E5" w:rsidRPr="00CD05E7" w:rsidRDefault="008640E5" w:rsidP="006F42F7">
            <w:pPr>
              <w:pStyle w:val="datumtevilka"/>
              <w:spacing w:line="240"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rsidR="008640E5" w:rsidRDefault="008640E5" w:rsidP="006F42F7">
            <w:pPr>
              <w:pStyle w:val="datumtevilka"/>
              <w:spacing w:line="240" w:lineRule="auto"/>
              <w:rPr>
                <w:rFonts w:ascii="Helv" w:eastAsiaTheme="minorHAnsi" w:hAnsi="Helv" w:cs="Helv"/>
                <w:color w:val="000000"/>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8640E5" w:rsidRDefault="008640E5" w:rsidP="006F42F7">
            <w:pPr>
              <w:pStyle w:val="datumtevilka"/>
              <w:spacing w:line="240" w:lineRule="auto"/>
              <w:rPr>
                <w:rFonts w:ascii="Helv" w:eastAsiaTheme="minorHAnsi" w:hAnsi="Helv" w:cs="Helv"/>
                <w:b/>
                <w:bCs/>
                <w:color w:val="000000"/>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rsidR="008640E5" w:rsidRPr="00CD05E7" w:rsidRDefault="008640E5" w:rsidP="006F42F7">
            <w:pPr>
              <w:pStyle w:val="datumtevilka"/>
              <w:spacing w:line="240" w:lineRule="auto"/>
              <w:rPr>
                <w:rFonts w:cs="Arial"/>
                <w:bCs/>
              </w:rPr>
            </w:pP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8640E5" w:rsidRPr="00CD05E7" w:rsidRDefault="008640E5" w:rsidP="006F42F7">
            <w:pPr>
              <w:pStyle w:val="datumtevilka"/>
              <w:spacing w:line="240" w:lineRule="auto"/>
              <w:rPr>
                <w:rFonts w:cs="Arial"/>
                <w:bCs/>
              </w:rPr>
            </w:pPr>
          </w:p>
        </w:tc>
      </w:tr>
      <w:tr w:rsidR="00850DCB" w:rsidRPr="00CD05E7" w:rsidTr="006F42F7">
        <w:trPr>
          <w:cantSplit/>
          <w:trHeight w:val="95"/>
        </w:trPr>
        <w:tc>
          <w:tcPr>
            <w:tcW w:w="5720" w:type="dxa"/>
            <w:gridSpan w:val="5"/>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
              </w:rPr>
            </w:pPr>
            <w:r w:rsidRPr="00CD05E7">
              <w:rPr>
                <w:rFonts w:cs="Arial"/>
                <w:b/>
              </w:rPr>
              <w:lastRenderedPageBreak/>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
              </w:rPr>
            </w:pP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
              </w:rPr>
            </w:pPr>
          </w:p>
        </w:tc>
      </w:tr>
      <w:tr w:rsidR="00850DCB" w:rsidRPr="00CD05E7" w:rsidTr="006F42F7">
        <w:trPr>
          <w:cantSplit/>
          <w:trHeight w:val="294"/>
        </w:trPr>
        <w:tc>
          <w:tcPr>
            <w:tcW w:w="9214"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850DCB" w:rsidRPr="00CD05E7" w:rsidRDefault="00850DCB" w:rsidP="006F42F7">
            <w:pPr>
              <w:pStyle w:val="datumtevilka"/>
              <w:spacing w:line="240" w:lineRule="auto"/>
              <w:rPr>
                <w:rFonts w:cs="Arial"/>
                <w:b/>
              </w:rPr>
            </w:pPr>
            <w:proofErr w:type="spellStart"/>
            <w:r w:rsidRPr="00CD05E7">
              <w:rPr>
                <w:rFonts w:cs="Arial"/>
                <w:b/>
              </w:rPr>
              <w:t>II.b</w:t>
            </w:r>
            <w:proofErr w:type="spellEnd"/>
            <w:r w:rsidRPr="00CD05E7">
              <w:rPr>
                <w:rFonts w:cs="Arial"/>
                <w:b/>
              </w:rPr>
              <w:t xml:space="preserve"> Manjkajoče pravice porabe bodo zagotovljene s prerazporeditvijo:</w:t>
            </w:r>
          </w:p>
        </w:tc>
      </w:tr>
      <w:tr w:rsidR="00850DCB" w:rsidRPr="00CD05E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Šifra in naziv ukrepa, projekta</w:t>
            </w: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 xml:space="preserve">Šifra in naziv proračunske postavke </w:t>
            </w:r>
          </w:p>
        </w:tc>
        <w:tc>
          <w:tcPr>
            <w:tcW w:w="134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Znesek za tekoče leto (t)</w:t>
            </w: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 xml:space="preserve">Znesek za t + 1 </w:t>
            </w:r>
          </w:p>
        </w:tc>
      </w:tr>
      <w:tr w:rsidR="00850DCB" w:rsidRPr="00CD05E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r>
      <w:tr w:rsidR="00850DCB" w:rsidRPr="00CD05E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r>
      <w:tr w:rsidR="00850DCB" w:rsidRPr="00CD05E7" w:rsidTr="006F42F7">
        <w:trPr>
          <w:cantSplit/>
          <w:trHeight w:val="95"/>
        </w:trPr>
        <w:tc>
          <w:tcPr>
            <w:tcW w:w="5720" w:type="dxa"/>
            <w:gridSpan w:val="5"/>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
              </w:rPr>
            </w:pPr>
            <w:r w:rsidRPr="00CD05E7">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
              </w:rPr>
            </w:pP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
              </w:rPr>
            </w:pPr>
          </w:p>
        </w:tc>
      </w:tr>
      <w:tr w:rsidR="00850DCB" w:rsidRPr="00CD05E7" w:rsidTr="006F42F7">
        <w:trPr>
          <w:cantSplit/>
          <w:trHeight w:val="207"/>
        </w:trPr>
        <w:tc>
          <w:tcPr>
            <w:tcW w:w="9214"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850DCB" w:rsidRPr="00CD05E7" w:rsidRDefault="00850DCB" w:rsidP="006F42F7">
            <w:pPr>
              <w:pStyle w:val="datumtevilka"/>
              <w:spacing w:line="240" w:lineRule="auto"/>
              <w:rPr>
                <w:rFonts w:cs="Arial"/>
                <w:b/>
              </w:rPr>
            </w:pPr>
            <w:proofErr w:type="spellStart"/>
            <w:r w:rsidRPr="00CD05E7">
              <w:rPr>
                <w:rFonts w:cs="Arial"/>
                <w:b/>
              </w:rPr>
              <w:t>II.c</w:t>
            </w:r>
            <w:proofErr w:type="spellEnd"/>
            <w:r w:rsidRPr="00CD05E7">
              <w:rPr>
                <w:rFonts w:cs="Arial"/>
                <w:b/>
              </w:rPr>
              <w:t xml:space="preserve"> Načrtovana nadomestitev zmanjšanih prihodkov in povečanih odhodkov proračuna:</w:t>
            </w:r>
          </w:p>
        </w:tc>
      </w:tr>
      <w:tr w:rsidR="00850DCB" w:rsidRPr="00CD05E7" w:rsidTr="006F42F7">
        <w:trPr>
          <w:cantSplit/>
          <w:trHeight w:val="100"/>
        </w:trPr>
        <w:tc>
          <w:tcPr>
            <w:tcW w:w="4091"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Novi prihodki</w:t>
            </w: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Znesek za tekoče leto (t)</w:t>
            </w:r>
          </w:p>
        </w:tc>
        <w:tc>
          <w:tcPr>
            <w:tcW w:w="2822" w:type="dxa"/>
            <w:gridSpan w:val="5"/>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rPr>
            </w:pPr>
            <w:r w:rsidRPr="00CD05E7">
              <w:rPr>
                <w:rFonts w:cs="Arial"/>
              </w:rPr>
              <w:t>Znesek za t + 1</w:t>
            </w:r>
          </w:p>
        </w:tc>
      </w:tr>
      <w:tr w:rsidR="00850DCB" w:rsidRPr="00CD05E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822" w:type="dxa"/>
            <w:gridSpan w:val="5"/>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r>
      <w:tr w:rsidR="00850DCB" w:rsidRPr="00CD05E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822" w:type="dxa"/>
            <w:gridSpan w:val="5"/>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r>
      <w:tr w:rsidR="00850DCB" w:rsidRPr="00CD05E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c>
          <w:tcPr>
            <w:tcW w:w="2822" w:type="dxa"/>
            <w:gridSpan w:val="5"/>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Cs/>
              </w:rPr>
            </w:pPr>
          </w:p>
        </w:tc>
      </w:tr>
      <w:tr w:rsidR="00850DCB" w:rsidRPr="00CD05E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
              </w:rPr>
            </w:pPr>
            <w:r w:rsidRPr="00CD05E7">
              <w:rPr>
                <w:rFonts w:cs="Arial"/>
                <w:b/>
              </w:rPr>
              <w:t>SKUPAJ</w:t>
            </w: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
              </w:rPr>
            </w:pPr>
          </w:p>
        </w:tc>
        <w:tc>
          <w:tcPr>
            <w:tcW w:w="2822" w:type="dxa"/>
            <w:gridSpan w:val="5"/>
            <w:tcBorders>
              <w:top w:val="single" w:sz="4" w:space="0" w:color="auto"/>
              <w:left w:val="single" w:sz="4" w:space="0" w:color="auto"/>
              <w:bottom w:val="single" w:sz="4" w:space="0" w:color="auto"/>
              <w:right w:val="single" w:sz="4" w:space="0" w:color="auto"/>
            </w:tcBorders>
            <w:vAlign w:val="center"/>
          </w:tcPr>
          <w:p w:rsidR="00850DCB" w:rsidRPr="00CD05E7" w:rsidRDefault="00850DCB" w:rsidP="006F42F7">
            <w:pPr>
              <w:pStyle w:val="datumtevilka"/>
              <w:spacing w:line="240" w:lineRule="auto"/>
              <w:rPr>
                <w:rFonts w:cs="Arial"/>
                <w:b/>
              </w:rPr>
            </w:pPr>
          </w:p>
        </w:tc>
      </w:tr>
      <w:tr w:rsidR="00850DCB" w:rsidRPr="00CF10FC"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4" w:type="dxa"/>
            <w:gridSpan w:val="12"/>
          </w:tcPr>
          <w:p w:rsidR="00850DCB" w:rsidRPr="00CD05E7" w:rsidRDefault="00850DCB" w:rsidP="006F42F7">
            <w:pPr>
              <w:pStyle w:val="datumtevilka"/>
              <w:spacing w:line="240" w:lineRule="auto"/>
              <w:rPr>
                <w:rFonts w:cs="Arial"/>
                <w:b/>
              </w:rPr>
            </w:pPr>
          </w:p>
          <w:p w:rsidR="00850DCB" w:rsidRPr="00E91E1C" w:rsidRDefault="000C33A8" w:rsidP="006F42F7">
            <w:pPr>
              <w:pStyle w:val="datumtevilka"/>
              <w:spacing w:line="240" w:lineRule="auto"/>
              <w:rPr>
                <w:rFonts w:cs="Arial"/>
                <w:b/>
              </w:rPr>
            </w:pPr>
            <w:r>
              <w:rPr>
                <w:rFonts w:cs="Arial"/>
                <w:b/>
              </w:rPr>
              <w:t>OBRAZLOŽITEV:</w:t>
            </w:r>
          </w:p>
          <w:p w:rsidR="00850DCB" w:rsidRDefault="00850DCB" w:rsidP="00BA5674">
            <w:pPr>
              <w:pStyle w:val="datumtevilka"/>
              <w:tabs>
                <w:tab w:val="clear" w:pos="1701"/>
              </w:tabs>
              <w:spacing w:line="240" w:lineRule="auto"/>
              <w:ind w:left="34"/>
              <w:jc w:val="both"/>
              <w:rPr>
                <w:rFonts w:cs="Arial"/>
              </w:rPr>
            </w:pPr>
            <w:r w:rsidRPr="00E91E1C">
              <w:rPr>
                <w:rFonts w:cs="Arial"/>
              </w:rPr>
              <w:t>I. Ocena finančnih posledic, ki niso načrtovane v sprejetem proračunu</w:t>
            </w:r>
          </w:p>
          <w:p w:rsidR="004308EA" w:rsidRDefault="004308EA" w:rsidP="00BA5674">
            <w:pPr>
              <w:pStyle w:val="datumtevilka"/>
              <w:tabs>
                <w:tab w:val="clear" w:pos="1701"/>
              </w:tabs>
              <w:spacing w:line="240" w:lineRule="auto"/>
              <w:ind w:left="34"/>
              <w:jc w:val="both"/>
              <w:rPr>
                <w:rFonts w:cs="Arial"/>
              </w:rPr>
            </w:pPr>
            <w:r>
              <w:rPr>
                <w:rFonts w:cs="Arial"/>
              </w:rPr>
              <w:t>Finančne posledice so predvidene v obdobju, za katerega državni proračun še ni sprejet.</w:t>
            </w:r>
          </w:p>
          <w:p w:rsidR="007671BF" w:rsidRPr="00E91E1C" w:rsidRDefault="007671BF" w:rsidP="006F42F7">
            <w:pPr>
              <w:pStyle w:val="datumtevilka"/>
              <w:tabs>
                <w:tab w:val="clear" w:pos="1701"/>
              </w:tabs>
              <w:spacing w:line="240" w:lineRule="auto"/>
              <w:ind w:left="34"/>
              <w:rPr>
                <w:rFonts w:cs="Arial"/>
              </w:rPr>
            </w:pPr>
          </w:p>
          <w:p w:rsidR="00850DCB" w:rsidRDefault="00850DCB" w:rsidP="00BA5674">
            <w:pPr>
              <w:pStyle w:val="datumtevilka"/>
              <w:tabs>
                <w:tab w:val="clear" w:pos="1701"/>
              </w:tabs>
              <w:spacing w:line="240" w:lineRule="auto"/>
              <w:jc w:val="both"/>
              <w:rPr>
                <w:rFonts w:cs="Arial"/>
              </w:rPr>
            </w:pPr>
            <w:r w:rsidRPr="00E91E1C">
              <w:rPr>
                <w:rFonts w:cs="Arial"/>
              </w:rPr>
              <w:t>II. Finančne posledice za državni proračun</w:t>
            </w:r>
          </w:p>
          <w:p w:rsidR="009E0A6D" w:rsidRDefault="009E0A6D" w:rsidP="009E0A6D">
            <w:pPr>
              <w:spacing w:line="260" w:lineRule="exact"/>
              <w:jc w:val="both"/>
              <w:rPr>
                <w:rFonts w:eastAsia="Batang" w:cs="Arial"/>
                <w:color w:val="000000"/>
                <w:szCs w:val="20"/>
                <w:lang w:val="sl-SI" w:eastAsia="ko-KR"/>
              </w:rPr>
            </w:pPr>
            <w:r w:rsidRPr="00CD05E7">
              <w:rPr>
                <w:rFonts w:eastAsia="Batang" w:cs="Arial"/>
                <w:color w:val="000000"/>
                <w:szCs w:val="20"/>
                <w:lang w:val="sl-SI" w:eastAsia="ko-KR"/>
              </w:rPr>
              <w:t xml:space="preserve">Seštevek negativnih finančnih posledic predloga zakona iz naslova negativnih finančnih posledic za delo gradbene inšpekcije </w:t>
            </w:r>
            <w:r>
              <w:rPr>
                <w:rFonts w:eastAsia="Batang" w:cs="Arial"/>
                <w:color w:val="000000"/>
                <w:szCs w:val="20"/>
                <w:lang w:val="sl-SI" w:eastAsia="ko-KR"/>
              </w:rPr>
              <w:t>s</w:t>
            </w:r>
            <w:r w:rsidRPr="00CD05E7">
              <w:rPr>
                <w:rFonts w:eastAsia="Batang" w:cs="Arial"/>
                <w:color w:val="000000"/>
                <w:szCs w:val="20"/>
                <w:lang w:val="sl-SI" w:eastAsia="ko-KR"/>
              </w:rPr>
              <w:t>o ocenjene kumulativne negativne finančne posled</w:t>
            </w:r>
            <w:r>
              <w:rPr>
                <w:rFonts w:eastAsia="Batang" w:cs="Arial"/>
                <w:color w:val="000000"/>
                <w:szCs w:val="20"/>
                <w:lang w:val="sl-SI" w:eastAsia="ko-KR"/>
              </w:rPr>
              <w:t>ice predloga zakona za leto 2019</w:t>
            </w:r>
            <w:r w:rsidRPr="00CD05E7">
              <w:rPr>
                <w:rFonts w:eastAsia="Batang" w:cs="Arial"/>
                <w:color w:val="000000"/>
                <w:szCs w:val="20"/>
                <w:lang w:val="sl-SI" w:eastAsia="ko-KR"/>
              </w:rPr>
              <w:t xml:space="preserve"> v viši</w:t>
            </w:r>
            <w:r w:rsidR="00F21210">
              <w:rPr>
                <w:rFonts w:eastAsia="Batang" w:cs="Arial"/>
                <w:color w:val="000000"/>
                <w:szCs w:val="20"/>
                <w:lang w:val="sl-SI" w:eastAsia="ko-KR"/>
              </w:rPr>
              <w:t>ni 453.3</w:t>
            </w:r>
            <w:r>
              <w:rPr>
                <w:rFonts w:eastAsia="Batang" w:cs="Arial"/>
                <w:color w:val="000000"/>
                <w:szCs w:val="20"/>
                <w:lang w:val="sl-SI" w:eastAsia="ko-KR"/>
              </w:rPr>
              <w:t>00, za leto 2020</w:t>
            </w:r>
            <w:r w:rsidR="00F21210">
              <w:rPr>
                <w:rFonts w:eastAsia="Batang" w:cs="Arial"/>
                <w:color w:val="000000"/>
                <w:szCs w:val="20"/>
                <w:lang w:val="sl-SI" w:eastAsia="ko-KR"/>
              </w:rPr>
              <w:t xml:space="preserve"> v višini 688.3</w:t>
            </w:r>
            <w:r>
              <w:rPr>
                <w:rFonts w:eastAsia="Batang" w:cs="Arial"/>
                <w:color w:val="000000"/>
                <w:szCs w:val="20"/>
                <w:lang w:val="sl-SI" w:eastAsia="ko-KR"/>
              </w:rPr>
              <w:t xml:space="preserve">00 </w:t>
            </w:r>
            <w:proofErr w:type="spellStart"/>
            <w:r>
              <w:rPr>
                <w:rFonts w:eastAsia="Batang" w:cs="Arial"/>
                <w:color w:val="000000"/>
                <w:szCs w:val="20"/>
                <w:lang w:val="sl-SI" w:eastAsia="ko-KR"/>
              </w:rPr>
              <w:t>eurov</w:t>
            </w:r>
            <w:proofErr w:type="spellEnd"/>
            <w:r w:rsidRPr="00CD05E7">
              <w:rPr>
                <w:rFonts w:eastAsia="Batang" w:cs="Arial"/>
                <w:color w:val="000000"/>
                <w:szCs w:val="20"/>
                <w:lang w:val="sl-SI" w:eastAsia="ko-KR"/>
              </w:rPr>
              <w:t>, kar predstavlja povečanje odhodkov državnega proračuna.</w:t>
            </w:r>
          </w:p>
          <w:p w:rsidR="009E0A6D" w:rsidRPr="00CD05E7" w:rsidRDefault="009E0A6D" w:rsidP="009E0A6D">
            <w:pPr>
              <w:spacing w:line="260" w:lineRule="exact"/>
              <w:jc w:val="both"/>
              <w:rPr>
                <w:rFonts w:eastAsia="Batang" w:cs="Arial"/>
                <w:color w:val="000000"/>
                <w:szCs w:val="20"/>
                <w:lang w:val="sl-SI" w:eastAsia="ko-KR"/>
              </w:rPr>
            </w:pPr>
          </w:p>
          <w:p w:rsidR="009E0A6D" w:rsidRPr="00CD05E7" w:rsidRDefault="009E0A6D" w:rsidP="009E0A6D">
            <w:pPr>
              <w:spacing w:line="260" w:lineRule="exact"/>
              <w:jc w:val="both"/>
              <w:rPr>
                <w:rFonts w:eastAsia="Batang" w:cs="Arial"/>
                <w:szCs w:val="20"/>
                <w:lang w:val="sl-SI" w:eastAsia="ko-KR"/>
              </w:rPr>
            </w:pPr>
            <w:r w:rsidRPr="00CD05E7">
              <w:rPr>
                <w:rFonts w:eastAsia="Batang" w:cs="Arial"/>
                <w:szCs w:val="20"/>
                <w:lang w:val="sl-SI" w:eastAsia="ko-KR"/>
              </w:rPr>
              <w:t xml:space="preserve">Glede na opisane pozitivne posledice za državni proračun in temelječ na opisanih domnevah, vključno z domnevo, da se vsi pričakovani prihodki iz naslova legalizacije stečejo že v prvem letu, </w:t>
            </w:r>
            <w:r>
              <w:rPr>
                <w:rFonts w:eastAsia="Batang" w:cs="Arial"/>
                <w:szCs w:val="20"/>
                <w:lang w:val="sl-SI" w:eastAsia="ko-KR"/>
              </w:rPr>
              <w:t xml:space="preserve">je </w:t>
            </w:r>
            <w:r w:rsidRPr="00CD05E7">
              <w:rPr>
                <w:rFonts w:eastAsia="Batang" w:cs="Arial"/>
                <w:szCs w:val="20"/>
                <w:lang w:val="sl-SI" w:eastAsia="ko-KR"/>
              </w:rPr>
              <w:t>pričakovano povečanje dohodkov državnega proračuna:</w:t>
            </w:r>
          </w:p>
          <w:p w:rsidR="009E0A6D" w:rsidRPr="00CD05E7" w:rsidRDefault="009E0A6D" w:rsidP="009E0A6D">
            <w:pPr>
              <w:spacing w:line="260" w:lineRule="exact"/>
              <w:jc w:val="both"/>
              <w:rPr>
                <w:rFonts w:eastAsia="Batang" w:cs="Arial"/>
                <w:szCs w:val="20"/>
                <w:lang w:val="sl-SI" w:eastAsia="ko-KR"/>
              </w:rPr>
            </w:pPr>
            <w:r w:rsidRPr="00CD05E7">
              <w:rPr>
                <w:rFonts w:eastAsia="Batang" w:cs="Arial"/>
                <w:szCs w:val="20"/>
                <w:lang w:val="sl-SI" w:eastAsia="ko-KR"/>
              </w:rPr>
              <w:t xml:space="preserve">- v letu 2018 znaša 4.280.000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w:t>
            </w:r>
          </w:p>
          <w:p w:rsidR="009E0A6D" w:rsidRPr="00CD05E7" w:rsidRDefault="009E0A6D" w:rsidP="009E0A6D">
            <w:pPr>
              <w:spacing w:line="260" w:lineRule="exact"/>
              <w:jc w:val="both"/>
              <w:rPr>
                <w:rFonts w:eastAsia="Batang" w:cs="Arial"/>
                <w:szCs w:val="20"/>
                <w:lang w:val="sl-SI" w:eastAsia="ko-KR"/>
              </w:rPr>
            </w:pPr>
            <w:r w:rsidRPr="00CD05E7">
              <w:rPr>
                <w:rFonts w:eastAsia="Batang" w:cs="Arial"/>
                <w:szCs w:val="20"/>
                <w:lang w:val="sl-SI" w:eastAsia="ko-KR"/>
              </w:rPr>
              <w:t xml:space="preserve">- v letu 2019 znaša 680.000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in </w:t>
            </w:r>
          </w:p>
          <w:p w:rsidR="009E0A6D" w:rsidRPr="00CD05E7" w:rsidRDefault="009E0A6D" w:rsidP="009E0A6D">
            <w:pPr>
              <w:spacing w:line="260" w:lineRule="exact"/>
              <w:jc w:val="both"/>
              <w:rPr>
                <w:rFonts w:eastAsia="Batang" w:cs="Arial"/>
                <w:szCs w:val="20"/>
                <w:lang w:val="sl-SI" w:eastAsia="ko-KR"/>
              </w:rPr>
            </w:pPr>
            <w:r>
              <w:rPr>
                <w:rFonts w:eastAsia="Batang" w:cs="Arial"/>
                <w:szCs w:val="20"/>
                <w:lang w:val="sl-SI" w:eastAsia="ko-KR"/>
              </w:rPr>
              <w:t xml:space="preserve">- v letu 2020 znaša 680.000 </w:t>
            </w:r>
            <w:proofErr w:type="spellStart"/>
            <w:r>
              <w:rPr>
                <w:rFonts w:eastAsia="Batang" w:cs="Arial"/>
                <w:szCs w:val="20"/>
                <w:lang w:val="sl-SI" w:eastAsia="ko-KR"/>
              </w:rPr>
              <w:t>eurov</w:t>
            </w:r>
            <w:proofErr w:type="spellEnd"/>
            <w:r>
              <w:rPr>
                <w:rFonts w:eastAsia="Batang" w:cs="Arial"/>
                <w:szCs w:val="20"/>
                <w:lang w:val="sl-SI" w:eastAsia="ko-KR"/>
              </w:rPr>
              <w:t>.</w:t>
            </w:r>
            <w:r w:rsidRPr="00CD05E7">
              <w:rPr>
                <w:rFonts w:eastAsia="Batang" w:cs="Arial"/>
                <w:szCs w:val="20"/>
                <w:lang w:val="sl-SI" w:eastAsia="ko-KR"/>
              </w:rPr>
              <w:t xml:space="preserve"> </w:t>
            </w:r>
          </w:p>
          <w:p w:rsidR="007671BF" w:rsidRPr="00E91E1C" w:rsidRDefault="007671BF" w:rsidP="00BA5674">
            <w:pPr>
              <w:pStyle w:val="datumtevilka"/>
              <w:tabs>
                <w:tab w:val="clear" w:pos="1701"/>
              </w:tabs>
              <w:spacing w:line="240" w:lineRule="auto"/>
              <w:jc w:val="both"/>
              <w:rPr>
                <w:rFonts w:cs="Arial"/>
              </w:rPr>
            </w:pPr>
          </w:p>
          <w:p w:rsidR="007671BF" w:rsidRDefault="00850DCB" w:rsidP="00BA5674">
            <w:pPr>
              <w:pStyle w:val="datumtevilka"/>
              <w:spacing w:line="240" w:lineRule="auto"/>
              <w:jc w:val="both"/>
              <w:rPr>
                <w:rFonts w:cs="Arial"/>
              </w:rPr>
            </w:pPr>
            <w:r w:rsidRPr="00E91E1C">
              <w:rPr>
                <w:rFonts w:cs="Arial"/>
              </w:rPr>
              <w:t>II. a Pravice porabe za izvedbo predlaganih rešitev</w:t>
            </w:r>
          </w:p>
          <w:p w:rsidR="009E0A6D" w:rsidRDefault="009E0A6D" w:rsidP="00BA5674">
            <w:pPr>
              <w:pStyle w:val="datumtevilka"/>
              <w:spacing w:line="240" w:lineRule="auto"/>
              <w:jc w:val="both"/>
              <w:rPr>
                <w:rFonts w:cs="Arial"/>
              </w:rPr>
            </w:pPr>
            <w:r>
              <w:rPr>
                <w:rFonts w:cs="Arial"/>
              </w:rPr>
              <w:t>Pravice porabe za izvedbo predlaganih rešitev bodo opredeljene v proračunu za leto 2019 in dalje.</w:t>
            </w:r>
          </w:p>
          <w:p w:rsidR="00850DCB" w:rsidRPr="00E91E1C" w:rsidRDefault="00850DCB" w:rsidP="00BA5674">
            <w:pPr>
              <w:pStyle w:val="datumtevilka"/>
              <w:spacing w:line="240" w:lineRule="auto"/>
              <w:jc w:val="both"/>
              <w:rPr>
                <w:rFonts w:cs="Arial"/>
              </w:rPr>
            </w:pPr>
          </w:p>
          <w:p w:rsidR="00850DCB" w:rsidRDefault="00850DCB" w:rsidP="00BA5674">
            <w:pPr>
              <w:pStyle w:val="datumtevilka"/>
              <w:spacing w:line="240" w:lineRule="auto"/>
              <w:jc w:val="both"/>
              <w:rPr>
                <w:rFonts w:cs="Arial"/>
              </w:rPr>
            </w:pPr>
            <w:r w:rsidRPr="00E91E1C">
              <w:rPr>
                <w:rFonts w:cs="Arial"/>
              </w:rPr>
              <w:t xml:space="preserve">II. b Manjkajoče pravice porabe </w:t>
            </w:r>
          </w:p>
          <w:p w:rsidR="009E0A6D" w:rsidRDefault="009E0A6D" w:rsidP="00BA5674">
            <w:pPr>
              <w:pStyle w:val="datumtevilka"/>
              <w:spacing w:line="240" w:lineRule="auto"/>
              <w:jc w:val="both"/>
              <w:rPr>
                <w:rFonts w:cs="Arial"/>
              </w:rPr>
            </w:pPr>
            <w:r>
              <w:rPr>
                <w:rFonts w:cs="Arial"/>
              </w:rPr>
              <w:t>Pravice porabe za izvedbo predlaganih rešitev bodo opredeljene v proračunu za leto 2019 in dalje.</w:t>
            </w:r>
          </w:p>
          <w:p w:rsidR="007671BF" w:rsidRPr="00E91E1C" w:rsidRDefault="007671BF" w:rsidP="00BA5674">
            <w:pPr>
              <w:pStyle w:val="datumtevilka"/>
              <w:spacing w:line="240" w:lineRule="auto"/>
              <w:jc w:val="both"/>
              <w:rPr>
                <w:rFonts w:cs="Arial"/>
              </w:rPr>
            </w:pPr>
          </w:p>
          <w:p w:rsidR="00850DCB" w:rsidRDefault="00850DCB" w:rsidP="00BA5674">
            <w:pPr>
              <w:pStyle w:val="datumtevilka"/>
              <w:spacing w:line="240" w:lineRule="auto"/>
              <w:jc w:val="both"/>
              <w:rPr>
                <w:rFonts w:cs="Arial"/>
              </w:rPr>
            </w:pPr>
            <w:r w:rsidRPr="00E91E1C">
              <w:rPr>
                <w:rFonts w:cs="Arial"/>
              </w:rPr>
              <w:t>II. c Načrtovana nadomestitev zmanjšanih prihodkov in povečanih odhodkov proračuna:</w:t>
            </w:r>
          </w:p>
          <w:p w:rsidR="009E0A6D" w:rsidRDefault="009E0A6D" w:rsidP="009E0A6D">
            <w:pPr>
              <w:spacing w:line="260" w:lineRule="exact"/>
              <w:jc w:val="both"/>
              <w:rPr>
                <w:rFonts w:eastAsia="Batang" w:cs="Arial"/>
                <w:szCs w:val="20"/>
                <w:lang w:val="sl-SI" w:eastAsia="ko-KR"/>
              </w:rPr>
            </w:pPr>
            <w:r w:rsidRPr="00CD05E7">
              <w:rPr>
                <w:rFonts w:eastAsia="Batang" w:cs="Arial"/>
                <w:szCs w:val="20"/>
                <w:lang w:val="sl-SI" w:eastAsia="ko-KR"/>
              </w:rPr>
              <w:t>Glede na vse zgoraj opisane finančne posledice, tako negativne kot pozitivne, je moč zaključiti, da bi ob domnevi aktivne vloge in dejanskega izvajanja učinkovitega nadzora ter ukrepanja gradbene ter ob pravilnosti pričakovanj glede obsega vlog z</w:t>
            </w:r>
            <w:r>
              <w:rPr>
                <w:rFonts w:eastAsia="Batang" w:cs="Arial"/>
                <w:szCs w:val="20"/>
                <w:lang w:val="sl-SI" w:eastAsia="ko-KR"/>
              </w:rPr>
              <w:t>a legalizacijo</w:t>
            </w:r>
            <w:r w:rsidRPr="00CD05E7">
              <w:rPr>
                <w:rFonts w:eastAsia="Batang" w:cs="Arial"/>
                <w:szCs w:val="20"/>
                <w:lang w:val="sl-SI" w:eastAsia="ko-KR"/>
              </w:rPr>
              <w:t xml:space="preserve"> s predlogom zakona negativne finančne posledice ne samo uravnotežili, temveč bi bili prihodki celo nesorazmerno večji od odhodkov, kar bi lahko ugodno vplivalo tako na stanje državnih financ.</w:t>
            </w:r>
          </w:p>
          <w:p w:rsidR="00850DCB" w:rsidRPr="000C33A8" w:rsidRDefault="00850DCB" w:rsidP="00BA5674">
            <w:pPr>
              <w:pStyle w:val="datumtevilka"/>
              <w:spacing w:line="240" w:lineRule="auto"/>
              <w:jc w:val="both"/>
              <w:rPr>
                <w:rFonts w:cs="Arial"/>
              </w:rPr>
            </w:pPr>
          </w:p>
        </w:tc>
      </w:tr>
      <w:tr w:rsidR="00850DCB" w:rsidRPr="00CD05E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2"/>
          </w:tcPr>
          <w:p w:rsidR="00850DCB" w:rsidRPr="00CD05E7" w:rsidRDefault="00850DCB" w:rsidP="006F42F7">
            <w:pPr>
              <w:pStyle w:val="datumtevilka"/>
              <w:spacing w:line="240" w:lineRule="auto"/>
              <w:rPr>
                <w:rFonts w:cs="Arial"/>
                <w:b/>
              </w:rPr>
            </w:pPr>
            <w:proofErr w:type="spellStart"/>
            <w:r w:rsidRPr="00CD05E7">
              <w:rPr>
                <w:rFonts w:cs="Arial"/>
                <w:b/>
              </w:rPr>
              <w:t>7.b</w:t>
            </w:r>
            <w:proofErr w:type="spellEnd"/>
            <w:r w:rsidRPr="00CD05E7">
              <w:rPr>
                <w:rFonts w:cs="Arial"/>
                <w:b/>
              </w:rPr>
              <w:t xml:space="preserve"> Predstavitev ocene finančnih posledic pod 40.000 EUR:</w:t>
            </w:r>
          </w:p>
          <w:p w:rsidR="00850DCB" w:rsidRPr="00CD05E7" w:rsidRDefault="00850DCB" w:rsidP="006F42F7">
            <w:pPr>
              <w:pStyle w:val="datumtevilka"/>
              <w:spacing w:line="240" w:lineRule="auto"/>
              <w:rPr>
                <w:rFonts w:cs="Arial"/>
              </w:rPr>
            </w:pPr>
          </w:p>
        </w:tc>
      </w:tr>
      <w:tr w:rsidR="00850DCB" w:rsidRPr="00CD05E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4" w:type="dxa"/>
          <w:trHeight w:val="371"/>
        </w:trPr>
        <w:tc>
          <w:tcPr>
            <w:tcW w:w="9100" w:type="dxa"/>
            <w:gridSpan w:val="11"/>
            <w:tcBorders>
              <w:top w:val="single" w:sz="4" w:space="0" w:color="000000"/>
              <w:left w:val="single" w:sz="4" w:space="0" w:color="000000"/>
              <w:bottom w:val="single" w:sz="4" w:space="0" w:color="000000"/>
              <w:right w:val="single" w:sz="4" w:space="0" w:color="000000"/>
            </w:tcBorders>
          </w:tcPr>
          <w:p w:rsidR="00850DCB" w:rsidRPr="00CD05E7" w:rsidRDefault="00850DCB" w:rsidP="006F42F7">
            <w:pPr>
              <w:spacing w:line="240" w:lineRule="auto"/>
              <w:rPr>
                <w:rFonts w:cs="Arial"/>
                <w:b/>
                <w:szCs w:val="20"/>
              </w:rPr>
            </w:pPr>
            <w:r w:rsidRPr="00CD05E7">
              <w:rPr>
                <w:rFonts w:cs="Arial"/>
                <w:b/>
                <w:szCs w:val="20"/>
              </w:rPr>
              <w:t xml:space="preserve">8. </w:t>
            </w:r>
            <w:proofErr w:type="spellStart"/>
            <w:r w:rsidRPr="00CD05E7">
              <w:rPr>
                <w:rFonts w:cs="Arial"/>
                <w:b/>
                <w:szCs w:val="20"/>
              </w:rPr>
              <w:t>Predstavitev</w:t>
            </w:r>
            <w:proofErr w:type="spellEnd"/>
            <w:r w:rsidRPr="00CD05E7">
              <w:rPr>
                <w:rFonts w:cs="Arial"/>
                <w:b/>
                <w:szCs w:val="20"/>
              </w:rPr>
              <w:t xml:space="preserve"> </w:t>
            </w:r>
            <w:proofErr w:type="spellStart"/>
            <w:r w:rsidRPr="00CD05E7">
              <w:rPr>
                <w:rFonts w:cs="Arial"/>
                <w:b/>
                <w:szCs w:val="20"/>
              </w:rPr>
              <w:t>sodelovanja</w:t>
            </w:r>
            <w:proofErr w:type="spellEnd"/>
            <w:r w:rsidRPr="00CD05E7">
              <w:rPr>
                <w:rFonts w:cs="Arial"/>
                <w:b/>
                <w:szCs w:val="20"/>
              </w:rPr>
              <w:t xml:space="preserve"> </w:t>
            </w:r>
            <w:proofErr w:type="spellStart"/>
            <w:r w:rsidRPr="00CD05E7">
              <w:rPr>
                <w:rFonts w:cs="Arial"/>
                <w:b/>
                <w:szCs w:val="20"/>
              </w:rPr>
              <w:t>javnosti</w:t>
            </w:r>
            <w:proofErr w:type="spellEnd"/>
          </w:p>
        </w:tc>
      </w:tr>
      <w:tr w:rsidR="00850DCB" w:rsidRPr="00CD05E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4" w:type="dxa"/>
        </w:trPr>
        <w:tc>
          <w:tcPr>
            <w:tcW w:w="6672" w:type="dxa"/>
            <w:gridSpan w:val="8"/>
          </w:tcPr>
          <w:p w:rsidR="00850DCB" w:rsidRPr="00CD05E7" w:rsidRDefault="00850DCB" w:rsidP="006F42F7">
            <w:pPr>
              <w:pStyle w:val="Neotevilenodstavek"/>
              <w:widowControl w:val="0"/>
              <w:spacing w:before="0" w:after="0" w:line="240" w:lineRule="auto"/>
              <w:rPr>
                <w:iCs/>
                <w:sz w:val="20"/>
                <w:szCs w:val="20"/>
              </w:rPr>
            </w:pPr>
            <w:r w:rsidRPr="00CD05E7">
              <w:rPr>
                <w:iCs/>
                <w:sz w:val="20"/>
                <w:szCs w:val="20"/>
              </w:rPr>
              <w:t>Vsebina predloženega gradiva (predpisa) vpliva na:</w:t>
            </w:r>
          </w:p>
          <w:p w:rsidR="00850DCB" w:rsidRPr="00CD05E7" w:rsidRDefault="00850DCB" w:rsidP="006F42F7">
            <w:pPr>
              <w:pStyle w:val="Neotevilenodstavek"/>
              <w:widowControl w:val="0"/>
              <w:numPr>
                <w:ilvl w:val="1"/>
                <w:numId w:val="6"/>
              </w:numPr>
              <w:spacing w:before="0" w:after="0" w:line="240" w:lineRule="auto"/>
              <w:rPr>
                <w:iCs/>
                <w:sz w:val="20"/>
                <w:szCs w:val="20"/>
              </w:rPr>
            </w:pPr>
            <w:r w:rsidRPr="00CD05E7">
              <w:rPr>
                <w:iCs/>
                <w:sz w:val="20"/>
                <w:szCs w:val="20"/>
              </w:rPr>
              <w:t>pristojnosti občin,</w:t>
            </w:r>
          </w:p>
          <w:p w:rsidR="00850DCB" w:rsidRPr="00CD05E7" w:rsidRDefault="00850DCB" w:rsidP="006F42F7">
            <w:pPr>
              <w:pStyle w:val="Neotevilenodstavek"/>
              <w:widowControl w:val="0"/>
              <w:numPr>
                <w:ilvl w:val="1"/>
                <w:numId w:val="6"/>
              </w:numPr>
              <w:spacing w:before="0" w:after="0" w:line="240" w:lineRule="auto"/>
              <w:rPr>
                <w:iCs/>
                <w:sz w:val="20"/>
                <w:szCs w:val="20"/>
              </w:rPr>
            </w:pPr>
            <w:r w:rsidRPr="00CD05E7">
              <w:rPr>
                <w:iCs/>
                <w:sz w:val="20"/>
                <w:szCs w:val="20"/>
              </w:rPr>
              <w:t>delovanje občin,</w:t>
            </w:r>
          </w:p>
          <w:p w:rsidR="00850DCB" w:rsidRPr="00CD05E7" w:rsidRDefault="00850DCB" w:rsidP="006F42F7">
            <w:pPr>
              <w:pStyle w:val="Neotevilenodstavek"/>
              <w:widowControl w:val="0"/>
              <w:numPr>
                <w:ilvl w:val="1"/>
                <w:numId w:val="6"/>
              </w:numPr>
              <w:spacing w:before="0" w:after="0" w:line="240" w:lineRule="auto"/>
              <w:rPr>
                <w:iCs/>
                <w:sz w:val="20"/>
                <w:szCs w:val="20"/>
              </w:rPr>
            </w:pPr>
            <w:r w:rsidRPr="00CD05E7">
              <w:rPr>
                <w:iCs/>
                <w:sz w:val="20"/>
                <w:szCs w:val="20"/>
              </w:rPr>
              <w:t>financiranje občin.</w:t>
            </w:r>
          </w:p>
          <w:p w:rsidR="00850DCB" w:rsidRPr="00CD05E7" w:rsidRDefault="00850DCB" w:rsidP="006F42F7">
            <w:pPr>
              <w:pStyle w:val="Neotevilenodstavek"/>
              <w:widowControl w:val="0"/>
              <w:spacing w:before="0" w:after="0" w:line="240" w:lineRule="auto"/>
              <w:ind w:left="1440"/>
              <w:rPr>
                <w:iCs/>
                <w:sz w:val="20"/>
                <w:szCs w:val="20"/>
              </w:rPr>
            </w:pPr>
          </w:p>
        </w:tc>
        <w:tc>
          <w:tcPr>
            <w:tcW w:w="2428" w:type="dxa"/>
            <w:gridSpan w:val="3"/>
          </w:tcPr>
          <w:p w:rsidR="00850DCB" w:rsidRPr="00CD05E7" w:rsidRDefault="00850DCB" w:rsidP="006F42F7">
            <w:pPr>
              <w:pStyle w:val="Neotevilenodstavek"/>
              <w:widowControl w:val="0"/>
              <w:spacing w:before="0" w:after="0" w:line="240" w:lineRule="auto"/>
              <w:jc w:val="center"/>
              <w:rPr>
                <w:b/>
                <w:sz w:val="20"/>
                <w:szCs w:val="20"/>
              </w:rPr>
            </w:pPr>
            <w:r w:rsidRPr="00CD05E7">
              <w:rPr>
                <w:b/>
                <w:sz w:val="20"/>
                <w:szCs w:val="20"/>
              </w:rPr>
              <w:t>DA</w:t>
            </w:r>
          </w:p>
        </w:tc>
      </w:tr>
      <w:tr w:rsidR="00850DCB" w:rsidRPr="00145B20"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4" w:type="dxa"/>
          <w:trHeight w:val="274"/>
        </w:trPr>
        <w:tc>
          <w:tcPr>
            <w:tcW w:w="9100" w:type="dxa"/>
            <w:gridSpan w:val="11"/>
          </w:tcPr>
          <w:p w:rsidR="00850DCB" w:rsidRPr="00CD05E7" w:rsidRDefault="00850DCB" w:rsidP="006F42F7">
            <w:pPr>
              <w:pStyle w:val="Neotevilenodstavek"/>
              <w:widowControl w:val="0"/>
              <w:spacing w:before="0" w:after="0" w:line="240" w:lineRule="auto"/>
              <w:rPr>
                <w:iCs/>
                <w:sz w:val="20"/>
                <w:szCs w:val="20"/>
              </w:rPr>
            </w:pPr>
            <w:r w:rsidRPr="00CD05E7">
              <w:rPr>
                <w:iCs/>
                <w:sz w:val="20"/>
                <w:szCs w:val="20"/>
              </w:rPr>
              <w:t xml:space="preserve">Gradivo (predpis) je bilo poslano v mnenje: </w:t>
            </w:r>
          </w:p>
          <w:p w:rsidR="00850DCB" w:rsidRPr="00CD05E7" w:rsidRDefault="00850DCB" w:rsidP="006F42F7">
            <w:pPr>
              <w:pStyle w:val="Neotevilenodstavek"/>
              <w:widowControl w:val="0"/>
              <w:numPr>
                <w:ilvl w:val="0"/>
                <w:numId w:val="7"/>
              </w:numPr>
              <w:spacing w:before="0" w:after="0" w:line="240" w:lineRule="auto"/>
              <w:rPr>
                <w:iCs/>
                <w:sz w:val="20"/>
                <w:szCs w:val="20"/>
              </w:rPr>
            </w:pPr>
            <w:r w:rsidRPr="00CD05E7">
              <w:rPr>
                <w:iCs/>
                <w:sz w:val="20"/>
                <w:szCs w:val="20"/>
              </w:rPr>
              <w:lastRenderedPageBreak/>
              <w:t>Skupnosti občin Slovenije SOS: DA</w:t>
            </w:r>
          </w:p>
          <w:p w:rsidR="00850DCB" w:rsidRPr="00CD05E7" w:rsidRDefault="00850DCB" w:rsidP="006F42F7">
            <w:pPr>
              <w:pStyle w:val="Neotevilenodstavek"/>
              <w:widowControl w:val="0"/>
              <w:numPr>
                <w:ilvl w:val="0"/>
                <w:numId w:val="7"/>
              </w:numPr>
              <w:spacing w:before="0" w:after="0" w:line="240" w:lineRule="auto"/>
              <w:rPr>
                <w:iCs/>
                <w:sz w:val="20"/>
                <w:szCs w:val="20"/>
              </w:rPr>
            </w:pPr>
            <w:r w:rsidRPr="00CD05E7">
              <w:rPr>
                <w:iCs/>
                <w:sz w:val="20"/>
                <w:szCs w:val="20"/>
              </w:rPr>
              <w:t>Združenju občin Slovenije ZOS: DA</w:t>
            </w:r>
          </w:p>
          <w:p w:rsidR="00184B2D" w:rsidRDefault="00850DCB" w:rsidP="00993FA5">
            <w:pPr>
              <w:pStyle w:val="Neotevilenodstavek"/>
              <w:widowControl w:val="0"/>
              <w:numPr>
                <w:ilvl w:val="0"/>
                <w:numId w:val="7"/>
              </w:numPr>
              <w:spacing w:before="0" w:after="0" w:line="240" w:lineRule="auto"/>
              <w:rPr>
                <w:iCs/>
                <w:sz w:val="20"/>
                <w:szCs w:val="20"/>
              </w:rPr>
            </w:pPr>
            <w:r w:rsidRPr="00CD05E7">
              <w:rPr>
                <w:iCs/>
                <w:sz w:val="20"/>
                <w:szCs w:val="20"/>
              </w:rPr>
              <w:t>Združenju mestnih občin Slovenije ZMOS: DA</w:t>
            </w:r>
          </w:p>
          <w:p w:rsidR="00993FA5" w:rsidRPr="00993FA5" w:rsidRDefault="00993FA5" w:rsidP="00C67FCD">
            <w:pPr>
              <w:pStyle w:val="Neotevilenodstavek"/>
              <w:widowControl w:val="0"/>
              <w:spacing w:before="0" w:after="0" w:line="240" w:lineRule="auto"/>
              <w:ind w:left="360"/>
              <w:rPr>
                <w:iCs/>
                <w:sz w:val="20"/>
                <w:szCs w:val="20"/>
              </w:rPr>
            </w:pPr>
          </w:p>
          <w:p w:rsidR="00184B2D" w:rsidRDefault="00184B2D" w:rsidP="00993FA5">
            <w:pPr>
              <w:pStyle w:val="Neotevilenodstavek"/>
              <w:widowControl w:val="0"/>
              <w:spacing w:before="0" w:after="0" w:line="240" w:lineRule="exact"/>
              <w:rPr>
                <w:iCs/>
                <w:sz w:val="20"/>
                <w:szCs w:val="20"/>
              </w:rPr>
            </w:pPr>
            <w:r w:rsidRPr="00ED6258">
              <w:rPr>
                <w:iCs/>
                <w:sz w:val="20"/>
                <w:szCs w:val="20"/>
              </w:rPr>
              <w:t>Predlogi in pripo</w:t>
            </w:r>
            <w:r w:rsidR="001019FC">
              <w:rPr>
                <w:iCs/>
                <w:sz w:val="20"/>
                <w:szCs w:val="20"/>
              </w:rPr>
              <w:t>mbe združenj so bili upoštevani delno.</w:t>
            </w:r>
          </w:p>
          <w:p w:rsidR="00993FA5" w:rsidRPr="00ED6258" w:rsidRDefault="00993FA5" w:rsidP="00993FA5">
            <w:pPr>
              <w:pStyle w:val="Neotevilenodstavek"/>
              <w:widowControl w:val="0"/>
              <w:spacing w:before="0" w:after="0" w:line="240" w:lineRule="exact"/>
              <w:rPr>
                <w:iCs/>
                <w:sz w:val="20"/>
                <w:szCs w:val="20"/>
              </w:rPr>
            </w:pPr>
          </w:p>
          <w:p w:rsidR="00184B2D" w:rsidRDefault="00184B2D" w:rsidP="00184B2D">
            <w:pPr>
              <w:pStyle w:val="Neotevilenodstavek"/>
              <w:widowControl w:val="0"/>
              <w:spacing w:before="0" w:after="0" w:line="240" w:lineRule="exact"/>
              <w:rPr>
                <w:iCs/>
                <w:sz w:val="20"/>
                <w:szCs w:val="20"/>
              </w:rPr>
            </w:pPr>
            <w:r w:rsidRPr="00ED6258">
              <w:rPr>
                <w:iCs/>
                <w:sz w:val="20"/>
                <w:szCs w:val="20"/>
              </w:rPr>
              <w:t>Bistveni predlogi in pr</w:t>
            </w:r>
            <w:r w:rsidR="001019FC">
              <w:rPr>
                <w:iCs/>
                <w:sz w:val="20"/>
                <w:szCs w:val="20"/>
              </w:rPr>
              <w:t>ipombe, ki niso bili upoštevani:</w:t>
            </w:r>
          </w:p>
          <w:p w:rsidR="001019FC" w:rsidRDefault="001019FC" w:rsidP="001019FC">
            <w:pPr>
              <w:pStyle w:val="Neotevilenodstavek"/>
              <w:widowControl w:val="0"/>
              <w:numPr>
                <w:ilvl w:val="1"/>
                <w:numId w:val="6"/>
              </w:numPr>
              <w:spacing w:before="0" w:after="0" w:line="240" w:lineRule="exact"/>
              <w:ind w:left="459" w:hanging="425"/>
              <w:rPr>
                <w:iCs/>
                <w:sz w:val="20"/>
                <w:szCs w:val="20"/>
              </w:rPr>
            </w:pPr>
            <w:r>
              <w:rPr>
                <w:iCs/>
                <w:sz w:val="20"/>
                <w:szCs w:val="20"/>
              </w:rPr>
              <w:t>nasprotovanje dela občin (z izjem</w:t>
            </w:r>
            <w:r w:rsidR="009E0A6D">
              <w:rPr>
                <w:iCs/>
                <w:sz w:val="20"/>
                <w:szCs w:val="20"/>
              </w:rPr>
              <w:t>o</w:t>
            </w:r>
            <w:r>
              <w:rPr>
                <w:iCs/>
                <w:sz w:val="20"/>
                <w:szCs w:val="20"/>
              </w:rPr>
              <w:t xml:space="preserve"> mestnih občin) rešitvi, da se nadzor nad gradnjami, ki ne potrebujejo gradbenega dovoljenja, opredeli kot izvirna pristojnost občin,</w:t>
            </w:r>
          </w:p>
          <w:p w:rsidR="001019FC" w:rsidRDefault="001019FC" w:rsidP="001019FC">
            <w:pPr>
              <w:pStyle w:val="Neotevilenodstavek"/>
              <w:widowControl w:val="0"/>
              <w:numPr>
                <w:ilvl w:val="1"/>
                <w:numId w:val="6"/>
              </w:numPr>
              <w:spacing w:before="0" w:after="0" w:line="240" w:lineRule="exact"/>
              <w:ind w:left="459" w:hanging="425"/>
              <w:rPr>
                <w:iCs/>
                <w:sz w:val="20"/>
                <w:szCs w:val="20"/>
              </w:rPr>
            </w:pPr>
            <w:r>
              <w:rPr>
                <w:iCs/>
                <w:sz w:val="20"/>
                <w:szCs w:val="20"/>
              </w:rPr>
              <w:t xml:space="preserve">nasprotovanje občin rešitvi, da se obveznost plačila komunalnega prispevka uzakoni šele ob prijavi začetka gradnje, </w:t>
            </w:r>
          </w:p>
          <w:p w:rsidR="001019FC" w:rsidRDefault="001019FC" w:rsidP="001019FC">
            <w:pPr>
              <w:pStyle w:val="Neotevilenodstavek"/>
              <w:widowControl w:val="0"/>
              <w:numPr>
                <w:ilvl w:val="1"/>
                <w:numId w:val="6"/>
              </w:numPr>
              <w:spacing w:before="0" w:after="0" w:line="240" w:lineRule="exact"/>
              <w:ind w:left="459" w:hanging="425"/>
              <w:rPr>
                <w:iCs/>
                <w:sz w:val="20"/>
                <w:szCs w:val="20"/>
              </w:rPr>
            </w:pPr>
            <w:r>
              <w:rPr>
                <w:iCs/>
                <w:sz w:val="20"/>
                <w:szCs w:val="20"/>
              </w:rPr>
              <w:t>zahteve občin, da se za gradnje brez gradbenega dovoljenja (enostavni objekti</w:t>
            </w:r>
            <w:r w:rsidR="009E0A6D">
              <w:rPr>
                <w:iCs/>
                <w:sz w:val="20"/>
                <w:szCs w:val="20"/>
              </w:rPr>
              <w:t>, vzdrževanje objektov</w:t>
            </w:r>
            <w:r>
              <w:rPr>
                <w:iCs/>
                <w:sz w:val="20"/>
                <w:szCs w:val="20"/>
              </w:rPr>
              <w:t xml:space="preserve">) ponovno uzakoni obveznost dovoljevanja, </w:t>
            </w:r>
          </w:p>
          <w:p w:rsidR="00850DCB" w:rsidRDefault="001019FC" w:rsidP="00993FA5">
            <w:pPr>
              <w:pStyle w:val="Neotevilenodstavek"/>
              <w:widowControl w:val="0"/>
              <w:numPr>
                <w:ilvl w:val="1"/>
                <w:numId w:val="6"/>
              </w:numPr>
              <w:spacing w:before="0" w:after="0" w:line="240" w:lineRule="exact"/>
              <w:ind w:left="459" w:hanging="425"/>
              <w:rPr>
                <w:iCs/>
                <w:sz w:val="20"/>
                <w:szCs w:val="20"/>
              </w:rPr>
            </w:pPr>
            <w:r>
              <w:rPr>
                <w:iCs/>
                <w:sz w:val="20"/>
                <w:szCs w:val="20"/>
              </w:rPr>
              <w:t>nasprotovanje legaliza</w:t>
            </w:r>
            <w:r w:rsidR="009E0A6D">
              <w:rPr>
                <w:iCs/>
                <w:sz w:val="20"/>
                <w:szCs w:val="20"/>
              </w:rPr>
              <w:t>ciji.</w:t>
            </w:r>
          </w:p>
          <w:p w:rsidR="00993FA5" w:rsidRPr="00993FA5" w:rsidRDefault="00993FA5" w:rsidP="00E60C27">
            <w:pPr>
              <w:pStyle w:val="Neotevilenodstavek"/>
              <w:widowControl w:val="0"/>
              <w:spacing w:before="0" w:after="0" w:line="240" w:lineRule="exact"/>
              <w:ind w:left="459"/>
              <w:rPr>
                <w:iCs/>
                <w:sz w:val="20"/>
                <w:szCs w:val="20"/>
              </w:rPr>
            </w:pPr>
          </w:p>
        </w:tc>
      </w:tr>
      <w:tr w:rsidR="00850DCB" w:rsidRPr="00CD05E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4" w:type="dxa"/>
        </w:trPr>
        <w:tc>
          <w:tcPr>
            <w:tcW w:w="9100" w:type="dxa"/>
            <w:gridSpan w:val="11"/>
            <w:vAlign w:val="center"/>
          </w:tcPr>
          <w:p w:rsidR="00850DCB" w:rsidRDefault="00850DCB" w:rsidP="006F42F7">
            <w:pPr>
              <w:pStyle w:val="Neotevilenodstavek"/>
              <w:widowControl w:val="0"/>
              <w:spacing w:before="0" w:after="0" w:line="240" w:lineRule="auto"/>
              <w:jc w:val="left"/>
              <w:rPr>
                <w:b/>
                <w:sz w:val="20"/>
                <w:szCs w:val="20"/>
              </w:rPr>
            </w:pPr>
            <w:r w:rsidRPr="00CD05E7">
              <w:rPr>
                <w:b/>
                <w:sz w:val="20"/>
                <w:szCs w:val="20"/>
              </w:rPr>
              <w:lastRenderedPageBreak/>
              <w:t>9. Predstavitev sodelovanja javnosti:</w:t>
            </w:r>
          </w:p>
          <w:p w:rsidR="00993FA5" w:rsidRPr="00CD05E7" w:rsidRDefault="00993FA5" w:rsidP="006F42F7">
            <w:pPr>
              <w:pStyle w:val="Neotevilenodstavek"/>
              <w:widowControl w:val="0"/>
              <w:spacing w:before="0" w:after="0" w:line="240" w:lineRule="auto"/>
              <w:jc w:val="left"/>
              <w:rPr>
                <w:b/>
                <w:sz w:val="20"/>
                <w:szCs w:val="20"/>
              </w:rPr>
            </w:pPr>
          </w:p>
        </w:tc>
      </w:tr>
      <w:tr w:rsidR="00850DCB" w:rsidRPr="00CD05E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4" w:type="dxa"/>
        </w:trPr>
        <w:tc>
          <w:tcPr>
            <w:tcW w:w="6672" w:type="dxa"/>
            <w:gridSpan w:val="8"/>
          </w:tcPr>
          <w:p w:rsidR="00850DCB" w:rsidRPr="00CD05E7" w:rsidRDefault="00850DCB" w:rsidP="006F42F7">
            <w:pPr>
              <w:pStyle w:val="Neotevilenodstavek"/>
              <w:widowControl w:val="0"/>
              <w:spacing w:before="0" w:after="0" w:line="240" w:lineRule="auto"/>
              <w:rPr>
                <w:sz w:val="20"/>
                <w:szCs w:val="20"/>
              </w:rPr>
            </w:pPr>
            <w:r w:rsidRPr="00CD05E7">
              <w:rPr>
                <w:iCs/>
                <w:sz w:val="20"/>
                <w:szCs w:val="20"/>
              </w:rPr>
              <w:t>Gradivo je bilo predhodno objavljeno na spletni strani predlagatelja:</w:t>
            </w:r>
          </w:p>
        </w:tc>
        <w:tc>
          <w:tcPr>
            <w:tcW w:w="2428" w:type="dxa"/>
            <w:gridSpan w:val="3"/>
          </w:tcPr>
          <w:p w:rsidR="00850DCB" w:rsidRPr="00CD05E7" w:rsidRDefault="00850DCB" w:rsidP="006F42F7">
            <w:pPr>
              <w:pStyle w:val="Neotevilenodstavek"/>
              <w:widowControl w:val="0"/>
              <w:spacing w:before="0" w:after="0" w:line="240" w:lineRule="auto"/>
              <w:jc w:val="center"/>
              <w:rPr>
                <w:b/>
                <w:iCs/>
                <w:sz w:val="20"/>
                <w:szCs w:val="20"/>
              </w:rPr>
            </w:pPr>
            <w:r w:rsidRPr="00CD05E7">
              <w:rPr>
                <w:b/>
                <w:sz w:val="20"/>
                <w:szCs w:val="20"/>
              </w:rPr>
              <w:t>DA</w:t>
            </w:r>
          </w:p>
        </w:tc>
      </w:tr>
      <w:tr w:rsidR="00850DCB" w:rsidRPr="00CF10FC"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4" w:type="dxa"/>
        </w:trPr>
        <w:tc>
          <w:tcPr>
            <w:tcW w:w="9100" w:type="dxa"/>
            <w:gridSpan w:val="11"/>
          </w:tcPr>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Cs/>
                <w:szCs w:val="20"/>
                <w:lang w:val="sl-SI" w:eastAsia="sl-SI"/>
              </w:rPr>
            </w:pPr>
          </w:p>
          <w:p w:rsidR="009E0A6D" w:rsidRDefault="00850DCB" w:rsidP="009E0A6D">
            <w:pPr>
              <w:suppressAutoHyphens/>
              <w:overflowPunct w:val="0"/>
              <w:autoSpaceDE w:val="0"/>
              <w:autoSpaceDN w:val="0"/>
              <w:adjustRightInd w:val="0"/>
              <w:spacing w:line="240" w:lineRule="auto"/>
              <w:jc w:val="both"/>
              <w:textAlignment w:val="baseline"/>
              <w:outlineLvl w:val="3"/>
              <w:rPr>
                <w:rFonts w:cs="Arial"/>
                <w:bCs/>
                <w:szCs w:val="20"/>
                <w:lang w:val="sl-SI" w:eastAsia="sl-SI"/>
              </w:rPr>
            </w:pPr>
            <w:r w:rsidRPr="00CD05E7">
              <w:rPr>
                <w:rFonts w:cs="Arial"/>
                <w:bCs/>
                <w:szCs w:val="20"/>
                <w:lang w:val="sl-SI" w:eastAsia="sl-SI"/>
              </w:rPr>
              <w:t xml:space="preserve">Osnutek zakona je bil posredovan v javno razpravo že v mesecu novembru 2015. Javna razprava je bila zaradi obsežnosti gradiva na pobudo strokovne javnosti podaljšana in je tako trajala vse do konca februarja 2016. </w:t>
            </w:r>
            <w:r w:rsidR="009E0A6D" w:rsidRPr="00CD05E7">
              <w:rPr>
                <w:rFonts w:cs="Arial"/>
                <w:bCs/>
                <w:szCs w:val="20"/>
                <w:lang w:val="sl-SI" w:eastAsia="sl-SI"/>
              </w:rPr>
              <w:t>V zvezi s predlogom zakona je bil dne 24.3.2016 v dvorani Državnega sveta izveden posvet, na katerem so sodelovali številni predstavniki strokovne in druge javnosti, opravljenih je bilo tudi nekaj drugih predstavite</w:t>
            </w:r>
            <w:r w:rsidR="009E0A6D">
              <w:rPr>
                <w:rFonts w:cs="Arial"/>
                <w:bCs/>
                <w:szCs w:val="20"/>
                <w:lang w:val="sl-SI" w:eastAsia="sl-SI"/>
              </w:rPr>
              <w:t>v in posvetov v zvezi z zakonom</w:t>
            </w:r>
            <w:r w:rsidR="009E0A6D" w:rsidRPr="00CD05E7">
              <w:rPr>
                <w:rFonts w:cs="Arial"/>
                <w:bCs/>
                <w:szCs w:val="20"/>
                <w:lang w:val="sl-SI" w:eastAsia="sl-SI"/>
              </w:rPr>
              <w:t xml:space="preserve"> med drugim v sodelovanju s Fakulteto za javno upravo.</w:t>
            </w:r>
          </w:p>
          <w:p w:rsidR="009E0A6D" w:rsidRPr="009E0A6D" w:rsidRDefault="00850DCB" w:rsidP="009E0A6D">
            <w:pPr>
              <w:overflowPunct w:val="0"/>
              <w:autoSpaceDE w:val="0"/>
              <w:autoSpaceDN w:val="0"/>
              <w:adjustRightInd w:val="0"/>
              <w:spacing w:after="200" w:line="240" w:lineRule="auto"/>
              <w:jc w:val="both"/>
              <w:textAlignment w:val="baseline"/>
              <w:rPr>
                <w:rFonts w:cs="Arial"/>
                <w:bCs/>
                <w:szCs w:val="20"/>
                <w:lang w:val="sl-SI" w:eastAsia="sl-SI"/>
              </w:rPr>
            </w:pPr>
            <w:r w:rsidRPr="00CD05E7">
              <w:rPr>
                <w:rFonts w:cs="Arial"/>
                <w:bCs/>
                <w:szCs w:val="20"/>
                <w:lang w:val="sl-SI" w:eastAsia="sl-SI"/>
              </w:rPr>
              <w:t xml:space="preserve">Na podlagi pripomb in usklajevanj je bil nato pripravljen nov predlog zakona, ki je bil posredovan v medresorsko usklajevanje, </w:t>
            </w:r>
            <w:r w:rsidR="009E0A6D">
              <w:rPr>
                <w:rFonts w:cs="Arial"/>
                <w:bCs/>
                <w:szCs w:val="20"/>
                <w:lang w:val="sl-SI" w:eastAsia="sl-SI"/>
              </w:rPr>
              <w:t xml:space="preserve">ki je potekalo med 5.10. in 5.11.2016, </w:t>
            </w:r>
            <w:r w:rsidRPr="00CD05E7">
              <w:rPr>
                <w:rFonts w:cs="Arial"/>
                <w:bCs/>
                <w:szCs w:val="20"/>
                <w:lang w:val="sl-SI" w:eastAsia="sl-SI"/>
              </w:rPr>
              <w:t xml:space="preserve">obenem pa tudi v </w:t>
            </w:r>
            <w:r w:rsidR="009E0A6D">
              <w:rPr>
                <w:rFonts w:cs="Arial"/>
                <w:bCs/>
                <w:szCs w:val="20"/>
                <w:lang w:val="sl-SI" w:eastAsia="sl-SI"/>
              </w:rPr>
              <w:t>ponovno, krajšo javno razpravo. Medresorsko usklajevanje dopolnjenega gradiv</w:t>
            </w:r>
            <w:r w:rsidR="00932AF7">
              <w:rPr>
                <w:rFonts w:cs="Arial"/>
                <w:bCs/>
                <w:szCs w:val="20"/>
                <w:lang w:val="sl-SI" w:eastAsia="sl-SI"/>
              </w:rPr>
              <w:t>a se je ponovilo tudi 20.3.2017</w:t>
            </w:r>
            <w:r w:rsidR="009E0A6D">
              <w:rPr>
                <w:rFonts w:cs="Arial"/>
                <w:bCs/>
                <w:szCs w:val="20"/>
                <w:lang w:val="sl-SI" w:eastAsia="sl-SI"/>
              </w:rPr>
              <w:t>.</w:t>
            </w:r>
          </w:p>
          <w:p w:rsidR="00850DCB" w:rsidRPr="00CD05E7" w:rsidRDefault="009E0A6D" w:rsidP="00BA5674">
            <w:pPr>
              <w:suppressAutoHyphens/>
              <w:overflowPunct w:val="0"/>
              <w:autoSpaceDE w:val="0"/>
              <w:autoSpaceDN w:val="0"/>
              <w:adjustRightInd w:val="0"/>
              <w:spacing w:line="240" w:lineRule="auto"/>
              <w:jc w:val="both"/>
              <w:textAlignment w:val="baseline"/>
              <w:outlineLvl w:val="3"/>
              <w:rPr>
                <w:rFonts w:cs="Arial"/>
                <w:bCs/>
                <w:szCs w:val="20"/>
                <w:lang w:val="sl-SI" w:eastAsia="sl-SI"/>
              </w:rPr>
            </w:pPr>
            <w:r>
              <w:rPr>
                <w:rFonts w:cs="Arial"/>
                <w:bCs/>
                <w:szCs w:val="20"/>
                <w:lang w:val="sl-SI" w:eastAsia="sl-SI"/>
              </w:rPr>
              <w:t>Vsakokrat</w:t>
            </w:r>
            <w:r w:rsidR="00850DCB" w:rsidRPr="00CD05E7">
              <w:rPr>
                <w:rFonts w:cs="Arial"/>
                <w:bCs/>
                <w:szCs w:val="20"/>
                <w:lang w:val="sl-SI" w:eastAsia="sl-SI"/>
              </w:rPr>
              <w:t xml:space="preserve"> je bil </w:t>
            </w:r>
            <w:r>
              <w:rPr>
                <w:rFonts w:cs="Arial"/>
                <w:bCs/>
                <w:szCs w:val="20"/>
                <w:lang w:val="sl-SI" w:eastAsia="sl-SI"/>
              </w:rPr>
              <w:t xml:space="preserve">predlog </w:t>
            </w:r>
            <w:r w:rsidR="00850DCB" w:rsidRPr="00CD05E7">
              <w:rPr>
                <w:rFonts w:cs="Arial"/>
                <w:bCs/>
                <w:szCs w:val="20"/>
                <w:lang w:val="sl-SI" w:eastAsia="sl-SI"/>
              </w:rPr>
              <w:t>zakon</w:t>
            </w:r>
            <w:r>
              <w:rPr>
                <w:rFonts w:cs="Arial"/>
                <w:bCs/>
                <w:szCs w:val="20"/>
                <w:lang w:val="sl-SI" w:eastAsia="sl-SI"/>
              </w:rPr>
              <w:t>a</w:t>
            </w:r>
            <w:r w:rsidR="00850DCB" w:rsidRPr="00CD05E7">
              <w:rPr>
                <w:rFonts w:cs="Arial"/>
                <w:bCs/>
                <w:szCs w:val="20"/>
                <w:lang w:val="sl-SI" w:eastAsia="sl-SI"/>
              </w:rPr>
              <w:t xml:space="preserve"> objavljen na spletnih straneh Ministrstva za okolje in prostor ter</w:t>
            </w:r>
            <w:r>
              <w:rPr>
                <w:rFonts w:cs="Arial"/>
                <w:bCs/>
                <w:szCs w:val="20"/>
                <w:lang w:val="sl-SI" w:eastAsia="sl-SI"/>
              </w:rPr>
              <w:t xml:space="preserve"> na spletnih straneh e- uprave in se je z njim seznanila strokovna in druga javnost, ves čas priprave zakona so potekala tudi intenzivna usklajevanja, zlasti s pristojnimi strokovnimi in interesnimi združenji.</w:t>
            </w:r>
          </w:p>
          <w:p w:rsidR="00850DCB" w:rsidRPr="00CD05E7" w:rsidRDefault="00850DCB" w:rsidP="00BA5674">
            <w:pPr>
              <w:suppressAutoHyphens/>
              <w:overflowPunct w:val="0"/>
              <w:autoSpaceDE w:val="0"/>
              <w:autoSpaceDN w:val="0"/>
              <w:adjustRightInd w:val="0"/>
              <w:spacing w:line="240" w:lineRule="auto"/>
              <w:jc w:val="both"/>
              <w:textAlignment w:val="baseline"/>
              <w:outlineLvl w:val="3"/>
              <w:rPr>
                <w:rFonts w:cs="Arial"/>
                <w:bCs/>
                <w:szCs w:val="20"/>
                <w:lang w:val="sl-SI" w:eastAsia="sl-SI"/>
              </w:rPr>
            </w:pPr>
          </w:p>
          <w:p w:rsidR="00F576A9" w:rsidRDefault="00850DCB" w:rsidP="00BA5674">
            <w:pPr>
              <w:overflowPunct w:val="0"/>
              <w:autoSpaceDE w:val="0"/>
              <w:autoSpaceDN w:val="0"/>
              <w:adjustRightInd w:val="0"/>
              <w:spacing w:after="200" w:line="240" w:lineRule="auto"/>
              <w:jc w:val="both"/>
              <w:textAlignment w:val="baseline"/>
              <w:rPr>
                <w:rFonts w:cs="Arial"/>
                <w:bCs/>
                <w:szCs w:val="20"/>
                <w:lang w:val="sl-SI" w:eastAsia="sl-SI"/>
              </w:rPr>
            </w:pPr>
            <w:r w:rsidRPr="00CD05E7">
              <w:rPr>
                <w:rFonts w:eastAsia="Calibri" w:cs="Arial"/>
                <w:bCs/>
                <w:szCs w:val="20"/>
                <w:lang w:val="sl-SI" w:eastAsia="sl-SI"/>
              </w:rPr>
              <w:t>Pri pripravi zakona so</w:t>
            </w:r>
            <w:r w:rsidR="00BA5674">
              <w:rPr>
                <w:rFonts w:eastAsia="Calibri" w:cs="Arial"/>
                <w:bCs/>
                <w:szCs w:val="20"/>
                <w:lang w:val="sl-SI" w:eastAsia="sl-SI"/>
              </w:rPr>
              <w:t xml:space="preserve"> s svojimi pripombami in mnenji</w:t>
            </w:r>
            <w:r w:rsidRPr="00CD05E7">
              <w:rPr>
                <w:rFonts w:eastAsia="Calibri" w:cs="Arial"/>
                <w:bCs/>
                <w:szCs w:val="20"/>
                <w:lang w:val="sl-SI" w:eastAsia="sl-SI"/>
              </w:rPr>
              <w:t xml:space="preserve"> v usklajevanjih ali v delovnih skupinah za pripravo zakona sodelovali</w:t>
            </w:r>
            <w:r w:rsidR="009E0A6D">
              <w:rPr>
                <w:rFonts w:eastAsia="Calibri" w:cs="Arial"/>
                <w:bCs/>
                <w:szCs w:val="20"/>
                <w:lang w:val="sl-SI" w:eastAsia="sl-SI"/>
              </w:rPr>
              <w:t xml:space="preserve"> zlasti</w:t>
            </w:r>
            <w:r w:rsidRPr="00CD05E7">
              <w:rPr>
                <w:rFonts w:eastAsia="Calibri" w:cs="Arial"/>
                <w:bCs/>
                <w:szCs w:val="20"/>
                <w:lang w:val="sl-SI" w:eastAsia="sl-SI"/>
              </w:rPr>
              <w:t xml:space="preserve">: Inženirska zbornica Slovenije, Zbornica za arhitekturo in prostor Slovenije, Gospodarska zbornica Slovenije, Obrtno podjetniška zbornica Slovenije, Am </w:t>
            </w:r>
            <w:proofErr w:type="spellStart"/>
            <w:r w:rsidRPr="00CD05E7">
              <w:rPr>
                <w:rFonts w:eastAsia="Calibri" w:cs="Arial"/>
                <w:bCs/>
                <w:szCs w:val="20"/>
                <w:lang w:val="sl-SI" w:eastAsia="sl-SI"/>
              </w:rPr>
              <w:t>Cham</w:t>
            </w:r>
            <w:proofErr w:type="spellEnd"/>
            <w:r w:rsidRPr="00CD05E7">
              <w:rPr>
                <w:rFonts w:eastAsia="Calibri" w:cs="Arial"/>
                <w:bCs/>
                <w:szCs w:val="20"/>
                <w:lang w:val="sl-SI" w:eastAsia="sl-SI"/>
              </w:rPr>
              <w:t xml:space="preserve">, Trgovinska zbornica Slovenije, skupina Odgovorno do prostora, tehnične fakultete Univerze v Ljubljani in v Mariboru in srednje šole, ki delujejo na področju graditve objektov, Zavod za gradbeništvo, Geološki zavod, Zavod za gozdove, Zavod za varstvo kulturne dediščine, Zavod Republike Slovenije za varstvo narave, upravne enote, Društvo arhitektov Ljubljana, Društvo krajinskih arhitektov, FIABCI, Zveza geodetov, Društvo za razvoj prometa, Društvo tehnikov in inženirjev, Mreža za prostor, Združenje občin Slovenije, Skupnost občin Slovenije, Združenje mestnih občin Slovenije in različna podjetja kot so DRI, DRC, ELES, GEN Energija, HSE </w:t>
            </w:r>
            <w:proofErr w:type="spellStart"/>
            <w:r w:rsidRPr="00CD05E7">
              <w:rPr>
                <w:rFonts w:eastAsia="Calibri" w:cs="Arial"/>
                <w:bCs/>
                <w:szCs w:val="20"/>
                <w:lang w:val="sl-SI" w:eastAsia="sl-SI"/>
              </w:rPr>
              <w:t>invest</w:t>
            </w:r>
            <w:proofErr w:type="spellEnd"/>
            <w:r w:rsidRPr="00CD05E7">
              <w:rPr>
                <w:rFonts w:eastAsia="Calibri" w:cs="Arial"/>
                <w:bCs/>
                <w:szCs w:val="20"/>
                <w:lang w:val="sl-SI" w:eastAsia="sl-SI"/>
              </w:rPr>
              <w:t xml:space="preserve">, Plinovodi, Telemach, Telekom, SODO, </w:t>
            </w:r>
            <w:proofErr w:type="spellStart"/>
            <w:r w:rsidRPr="00CD05E7">
              <w:rPr>
                <w:rFonts w:eastAsia="Calibri" w:cs="Arial"/>
                <w:bCs/>
                <w:szCs w:val="20"/>
                <w:lang w:val="sl-SI" w:eastAsia="sl-SI"/>
              </w:rPr>
              <w:t>Protim</w:t>
            </w:r>
            <w:proofErr w:type="spellEnd"/>
            <w:r w:rsidRPr="00CD05E7">
              <w:rPr>
                <w:rFonts w:eastAsia="Calibri" w:cs="Arial"/>
                <w:bCs/>
                <w:szCs w:val="20"/>
                <w:lang w:val="sl-SI" w:eastAsia="sl-SI"/>
              </w:rPr>
              <w:t xml:space="preserve"> </w:t>
            </w:r>
            <w:proofErr w:type="spellStart"/>
            <w:r w:rsidRPr="00CD05E7">
              <w:rPr>
                <w:rFonts w:eastAsia="Calibri" w:cs="Arial"/>
                <w:bCs/>
                <w:szCs w:val="20"/>
                <w:lang w:val="sl-SI" w:eastAsia="sl-SI"/>
              </w:rPr>
              <w:t>Ržišnik</w:t>
            </w:r>
            <w:proofErr w:type="spellEnd"/>
            <w:r w:rsidRPr="00CD05E7">
              <w:rPr>
                <w:rFonts w:eastAsia="Calibri" w:cs="Arial"/>
                <w:bCs/>
                <w:szCs w:val="20"/>
                <w:lang w:val="sl-SI" w:eastAsia="sl-SI"/>
              </w:rPr>
              <w:t xml:space="preserve"> Perc in številni drugi</w:t>
            </w:r>
            <w:r w:rsidR="009E0A6D">
              <w:rPr>
                <w:rFonts w:cs="Arial"/>
                <w:bCs/>
                <w:szCs w:val="20"/>
                <w:lang w:val="sl-SI" w:eastAsia="sl-SI"/>
              </w:rPr>
              <w:t>.</w:t>
            </w:r>
          </w:p>
          <w:p w:rsidR="00850DCB" w:rsidRPr="00CD05E7" w:rsidRDefault="00850DCB" w:rsidP="00BA5674">
            <w:pPr>
              <w:spacing w:line="240" w:lineRule="auto"/>
              <w:jc w:val="both"/>
              <w:rPr>
                <w:rFonts w:eastAsia="Calibri" w:cs="Arial"/>
                <w:szCs w:val="20"/>
                <w:lang w:val="sl-SI"/>
              </w:rPr>
            </w:pPr>
            <w:r w:rsidRPr="00CD05E7">
              <w:rPr>
                <w:rFonts w:eastAsia="Calibri" w:cs="Arial"/>
                <w:szCs w:val="20"/>
                <w:lang w:val="sl-SI"/>
              </w:rPr>
              <w:t xml:space="preserve">V mnenjih </w:t>
            </w:r>
            <w:proofErr w:type="spellStart"/>
            <w:r w:rsidRPr="00CD05E7">
              <w:rPr>
                <w:rFonts w:eastAsia="Calibri" w:cs="Arial"/>
                <w:szCs w:val="20"/>
                <w:lang w:val="sl-SI"/>
              </w:rPr>
              <w:t>pripombodajalcev</w:t>
            </w:r>
            <w:proofErr w:type="spellEnd"/>
            <w:r w:rsidRPr="00CD05E7">
              <w:rPr>
                <w:rFonts w:eastAsia="Calibri" w:cs="Arial"/>
                <w:szCs w:val="20"/>
                <w:lang w:val="sl-SI"/>
              </w:rPr>
              <w:t xml:space="preserve"> je bilo kot pozitivno prepoznano:</w:t>
            </w:r>
          </w:p>
          <w:p w:rsidR="00850DCB" w:rsidRPr="00CD05E7" w:rsidRDefault="00850DCB" w:rsidP="00BA5674">
            <w:pPr>
              <w:spacing w:line="240" w:lineRule="auto"/>
              <w:jc w:val="both"/>
              <w:rPr>
                <w:rFonts w:eastAsia="Calibri" w:cs="Arial"/>
                <w:szCs w:val="20"/>
                <w:lang w:val="sl-SI"/>
              </w:rPr>
            </w:pPr>
            <w:r w:rsidRPr="00CD05E7">
              <w:rPr>
                <w:rFonts w:eastAsia="Calibri" w:cs="Arial"/>
                <w:szCs w:val="20"/>
                <w:lang w:val="sl-SI"/>
              </w:rPr>
              <w:t>- izločitev prost</w:t>
            </w:r>
            <w:r w:rsidR="002E767A">
              <w:rPr>
                <w:rFonts w:eastAsia="Calibri" w:cs="Arial"/>
                <w:szCs w:val="20"/>
                <w:lang w:val="sl-SI"/>
              </w:rPr>
              <w:t xml:space="preserve">orskih tem iz ZGO-1 in vnos teh v </w:t>
            </w:r>
            <w:proofErr w:type="spellStart"/>
            <w:r w:rsidR="002E767A">
              <w:rPr>
                <w:rFonts w:eastAsia="Calibri" w:cs="Arial"/>
                <w:szCs w:val="20"/>
                <w:lang w:val="sl-SI"/>
              </w:rPr>
              <w:t>ZU</w:t>
            </w:r>
            <w:r w:rsidRPr="00CD05E7">
              <w:rPr>
                <w:rFonts w:eastAsia="Calibri" w:cs="Arial"/>
                <w:szCs w:val="20"/>
                <w:lang w:val="sl-SI"/>
              </w:rPr>
              <w:t>rep</w:t>
            </w:r>
            <w:proofErr w:type="spellEnd"/>
            <w:r w:rsidRPr="00CD05E7">
              <w:rPr>
                <w:rFonts w:eastAsia="Calibri" w:cs="Arial"/>
                <w:szCs w:val="20"/>
                <w:lang w:val="sl-SI"/>
              </w:rPr>
              <w:t>-2 (grajeno javno dobro, prisilno vzdrževanje ipd.),</w:t>
            </w:r>
          </w:p>
          <w:p w:rsidR="00850DCB" w:rsidRPr="00CD05E7" w:rsidRDefault="00850DCB" w:rsidP="00BA5674">
            <w:pPr>
              <w:spacing w:line="240" w:lineRule="auto"/>
              <w:jc w:val="both"/>
              <w:rPr>
                <w:rFonts w:eastAsia="Calibri" w:cs="Arial"/>
                <w:szCs w:val="20"/>
                <w:lang w:val="sl-SI"/>
              </w:rPr>
            </w:pPr>
            <w:r w:rsidRPr="00CD05E7">
              <w:rPr>
                <w:rFonts w:eastAsia="Calibri" w:cs="Arial"/>
                <w:szCs w:val="20"/>
                <w:lang w:val="sl-SI"/>
              </w:rPr>
              <w:t>- izločitev regulacije dejavnosti in poklicev ter zbornične ureditve iz ZGO-1 v poseben zakon,</w:t>
            </w:r>
          </w:p>
          <w:p w:rsidR="00850DCB" w:rsidRPr="00CD05E7" w:rsidRDefault="00850DCB" w:rsidP="00BA5674">
            <w:pPr>
              <w:spacing w:line="240" w:lineRule="auto"/>
              <w:jc w:val="both"/>
              <w:rPr>
                <w:rFonts w:eastAsia="Calibri" w:cs="Arial"/>
                <w:szCs w:val="20"/>
                <w:lang w:val="sl-SI"/>
              </w:rPr>
            </w:pPr>
            <w:r w:rsidRPr="00CD05E7">
              <w:rPr>
                <w:rFonts w:eastAsia="Calibri" w:cs="Arial"/>
                <w:szCs w:val="20"/>
                <w:lang w:val="sl-SI"/>
              </w:rPr>
              <w:t xml:space="preserve">- institut </w:t>
            </w:r>
            <w:proofErr w:type="spellStart"/>
            <w:r w:rsidRPr="00CD05E7">
              <w:rPr>
                <w:rFonts w:eastAsia="Calibri" w:cs="Arial"/>
                <w:szCs w:val="20"/>
                <w:lang w:val="sl-SI"/>
              </w:rPr>
              <w:t>predodločbe</w:t>
            </w:r>
            <w:proofErr w:type="spellEnd"/>
            <w:r w:rsidRPr="00CD05E7">
              <w:rPr>
                <w:rFonts w:eastAsia="Calibri" w:cs="Arial"/>
                <w:szCs w:val="20"/>
                <w:lang w:val="sl-SI"/>
              </w:rPr>
              <w:t xml:space="preserve">, pod pogojem, da bo </w:t>
            </w:r>
            <w:proofErr w:type="spellStart"/>
            <w:r w:rsidRPr="00CD05E7">
              <w:rPr>
                <w:rFonts w:eastAsia="Calibri" w:cs="Arial"/>
                <w:szCs w:val="20"/>
                <w:lang w:val="sl-SI"/>
              </w:rPr>
              <w:t>sprocesiran</w:t>
            </w:r>
            <w:proofErr w:type="spellEnd"/>
            <w:r w:rsidRPr="00CD05E7">
              <w:rPr>
                <w:rFonts w:eastAsia="Calibri" w:cs="Arial"/>
                <w:szCs w:val="20"/>
                <w:lang w:val="sl-SI"/>
              </w:rPr>
              <w:t xml:space="preserve"> ustrezno in da bo predstavljal celovito odločitev glede umestitve objekta v prostor,</w:t>
            </w:r>
          </w:p>
          <w:p w:rsidR="00850DCB" w:rsidRPr="00CD05E7" w:rsidRDefault="00850DCB" w:rsidP="00BA5674">
            <w:pPr>
              <w:spacing w:line="240" w:lineRule="auto"/>
              <w:jc w:val="both"/>
              <w:rPr>
                <w:rFonts w:eastAsia="Calibri" w:cs="Arial"/>
                <w:szCs w:val="20"/>
                <w:lang w:val="sl-SI"/>
              </w:rPr>
            </w:pPr>
            <w:r w:rsidRPr="00CD05E7">
              <w:rPr>
                <w:rFonts w:eastAsia="Calibri" w:cs="Arial"/>
                <w:szCs w:val="20"/>
                <w:lang w:val="sl-SI"/>
              </w:rPr>
              <w:t>- uzakonitev določanja in evidentiranja gradbene parcele,</w:t>
            </w:r>
          </w:p>
          <w:p w:rsidR="00850DCB" w:rsidRPr="00CD05E7" w:rsidRDefault="00850DCB" w:rsidP="00BA5674">
            <w:pPr>
              <w:spacing w:line="240" w:lineRule="auto"/>
              <w:jc w:val="both"/>
              <w:rPr>
                <w:rFonts w:eastAsia="Calibri" w:cs="Arial"/>
                <w:szCs w:val="20"/>
                <w:lang w:val="sl-SI"/>
              </w:rPr>
            </w:pPr>
            <w:r w:rsidRPr="00CD05E7">
              <w:rPr>
                <w:rFonts w:eastAsia="Calibri" w:cs="Arial"/>
                <w:szCs w:val="20"/>
                <w:lang w:val="sl-SI"/>
              </w:rPr>
              <w:t>- integracija postopkov,</w:t>
            </w:r>
          </w:p>
          <w:p w:rsidR="00850DCB" w:rsidRPr="00CD05E7" w:rsidRDefault="00850DCB" w:rsidP="00BA5674">
            <w:pPr>
              <w:spacing w:line="240" w:lineRule="auto"/>
              <w:jc w:val="both"/>
              <w:rPr>
                <w:rFonts w:eastAsia="Calibri" w:cs="Arial"/>
                <w:szCs w:val="20"/>
                <w:lang w:val="sl-SI"/>
              </w:rPr>
            </w:pPr>
            <w:r w:rsidRPr="00CD05E7">
              <w:rPr>
                <w:rFonts w:eastAsia="Calibri" w:cs="Arial"/>
                <w:szCs w:val="20"/>
                <w:lang w:val="sl-SI"/>
              </w:rPr>
              <w:t>- večja vloga gradbene inšpekcije na gradbiščih in pri izvajanju gradenj, pod pogojem, da bo kadrovsko ustrezno zastopana in dopolnjena,</w:t>
            </w:r>
          </w:p>
          <w:p w:rsidR="00850DCB" w:rsidRPr="00CD05E7" w:rsidRDefault="00850DCB" w:rsidP="00BA5674">
            <w:pPr>
              <w:spacing w:line="240" w:lineRule="auto"/>
              <w:jc w:val="both"/>
              <w:rPr>
                <w:rFonts w:eastAsia="Calibri" w:cs="Arial"/>
                <w:szCs w:val="20"/>
                <w:lang w:val="sl-SI"/>
              </w:rPr>
            </w:pPr>
            <w:r w:rsidRPr="00CD05E7">
              <w:rPr>
                <w:rFonts w:eastAsia="Calibri" w:cs="Arial"/>
                <w:szCs w:val="20"/>
                <w:lang w:val="sl-SI"/>
              </w:rPr>
              <w:t xml:space="preserve">- </w:t>
            </w:r>
            <w:proofErr w:type="spellStart"/>
            <w:r w:rsidRPr="00CD05E7">
              <w:rPr>
                <w:rFonts w:eastAsia="Calibri" w:cs="Arial"/>
                <w:szCs w:val="20"/>
                <w:lang w:val="sl-SI"/>
              </w:rPr>
              <w:t>stremenje</w:t>
            </w:r>
            <w:proofErr w:type="spellEnd"/>
            <w:r w:rsidRPr="00CD05E7">
              <w:rPr>
                <w:rFonts w:eastAsia="Calibri" w:cs="Arial"/>
                <w:szCs w:val="20"/>
                <w:lang w:val="sl-SI"/>
              </w:rPr>
              <w:t xml:space="preserve"> zakonodaje k olajšanju investicijskih namer,</w:t>
            </w:r>
          </w:p>
          <w:p w:rsidR="00850DCB" w:rsidRPr="00CD05E7" w:rsidRDefault="00850DCB" w:rsidP="00BA5674">
            <w:pPr>
              <w:spacing w:line="240" w:lineRule="auto"/>
              <w:jc w:val="both"/>
              <w:rPr>
                <w:rFonts w:eastAsia="Calibri" w:cs="Arial"/>
                <w:szCs w:val="20"/>
                <w:lang w:val="sl-SI"/>
              </w:rPr>
            </w:pPr>
            <w:r w:rsidRPr="00CD05E7">
              <w:rPr>
                <w:rFonts w:eastAsia="Calibri" w:cs="Arial"/>
                <w:szCs w:val="20"/>
                <w:lang w:val="sl-SI"/>
              </w:rPr>
              <w:t>- večja vloga občin v postopku dovoljevanja,</w:t>
            </w:r>
          </w:p>
          <w:p w:rsidR="00850DCB" w:rsidRPr="00CD05E7" w:rsidRDefault="00850DCB" w:rsidP="00BA5674">
            <w:pPr>
              <w:spacing w:line="240" w:lineRule="auto"/>
              <w:jc w:val="both"/>
              <w:rPr>
                <w:rFonts w:eastAsia="Calibri" w:cs="Arial"/>
                <w:szCs w:val="20"/>
                <w:lang w:val="sl-SI"/>
              </w:rPr>
            </w:pPr>
            <w:r w:rsidRPr="00CD05E7">
              <w:rPr>
                <w:rFonts w:eastAsia="Calibri" w:cs="Arial"/>
                <w:szCs w:val="20"/>
                <w:lang w:val="sl-SI"/>
              </w:rPr>
              <w:t xml:space="preserve">- legalizacija, vendar so </w:t>
            </w:r>
            <w:r w:rsidR="009E0A6D">
              <w:rPr>
                <w:rFonts w:eastAsia="Calibri" w:cs="Arial"/>
                <w:szCs w:val="20"/>
                <w:lang w:val="sl-SI"/>
              </w:rPr>
              <w:t xml:space="preserve">bili </w:t>
            </w:r>
            <w:r w:rsidRPr="00CD05E7">
              <w:rPr>
                <w:rFonts w:eastAsia="Calibri" w:cs="Arial"/>
                <w:szCs w:val="20"/>
                <w:lang w:val="sl-SI"/>
              </w:rPr>
              <w:t xml:space="preserve">predlogi glede reševanja te problematike </w:t>
            </w:r>
            <w:r w:rsidR="009E0A6D">
              <w:rPr>
                <w:rFonts w:eastAsia="Calibri" w:cs="Arial"/>
                <w:szCs w:val="20"/>
                <w:lang w:val="sl-SI"/>
              </w:rPr>
              <w:t xml:space="preserve">zelo </w:t>
            </w:r>
            <w:r w:rsidRPr="00CD05E7">
              <w:rPr>
                <w:rFonts w:eastAsia="Calibri" w:cs="Arial"/>
                <w:szCs w:val="20"/>
                <w:lang w:val="sl-SI"/>
              </w:rPr>
              <w:t>različni,</w:t>
            </w:r>
          </w:p>
          <w:p w:rsidR="00850DCB" w:rsidRPr="00CD05E7" w:rsidRDefault="00850DCB" w:rsidP="00BA5674">
            <w:pPr>
              <w:spacing w:line="240" w:lineRule="auto"/>
              <w:jc w:val="both"/>
              <w:rPr>
                <w:rFonts w:eastAsia="Calibri" w:cs="Arial"/>
                <w:szCs w:val="20"/>
                <w:lang w:val="sl-SI"/>
              </w:rPr>
            </w:pPr>
            <w:r w:rsidRPr="00CD05E7">
              <w:rPr>
                <w:rFonts w:eastAsia="Calibri" w:cs="Arial"/>
                <w:szCs w:val="20"/>
                <w:lang w:val="sl-SI"/>
              </w:rPr>
              <w:lastRenderedPageBreak/>
              <w:t>- prehod na PIS in e-poslovanje, s tem tudi polnjenje evidenc in PIS.</w:t>
            </w:r>
          </w:p>
          <w:p w:rsidR="00850DCB" w:rsidRPr="00CD05E7" w:rsidRDefault="00850DCB" w:rsidP="00BA5674">
            <w:pPr>
              <w:spacing w:line="240" w:lineRule="auto"/>
              <w:jc w:val="both"/>
              <w:rPr>
                <w:rFonts w:eastAsia="Calibri" w:cs="Arial"/>
                <w:szCs w:val="20"/>
                <w:lang w:val="sl-SI"/>
              </w:rPr>
            </w:pPr>
          </w:p>
          <w:p w:rsidR="00850DCB" w:rsidRPr="00CD05E7" w:rsidRDefault="00850DCB" w:rsidP="00BA5674">
            <w:pPr>
              <w:spacing w:line="240" w:lineRule="auto"/>
              <w:jc w:val="both"/>
              <w:rPr>
                <w:rFonts w:eastAsia="Calibri" w:cs="Arial"/>
                <w:szCs w:val="20"/>
                <w:lang w:val="sl-SI"/>
              </w:rPr>
            </w:pPr>
            <w:r w:rsidRPr="00CD05E7">
              <w:rPr>
                <w:rFonts w:eastAsia="Calibri" w:cs="Arial"/>
                <w:szCs w:val="20"/>
                <w:lang w:val="sl-SI"/>
              </w:rPr>
              <w:t>Pripombe, ki se nanašajo na potrebo po spremembi javno predstavljenega osnutka, so obsegale naslednje predloge:</w:t>
            </w:r>
          </w:p>
          <w:p w:rsidR="00850DCB" w:rsidRPr="009E0A6D" w:rsidRDefault="00850DCB" w:rsidP="009E0A6D">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del strokovne javnosti (zlasti inženirsk</w:t>
            </w:r>
            <w:r w:rsidR="00BA5674">
              <w:rPr>
                <w:rFonts w:eastAsia="Calibri" w:cs="Arial"/>
                <w:szCs w:val="20"/>
                <w:lang w:val="sl-SI"/>
              </w:rPr>
              <w:t>e</w:t>
            </w:r>
            <w:r w:rsidRPr="00CD05E7">
              <w:rPr>
                <w:rFonts w:eastAsia="Calibri" w:cs="Arial"/>
                <w:szCs w:val="20"/>
                <w:lang w:val="sl-SI"/>
              </w:rPr>
              <w:t>) zahteva ohranitev naslova veljavnega zakona in vsebinsko zgolj nadgradnjo veljavnih zakonov, del strokovne javnosti (arhitekti) pa celovito prenovo in povsem nov zakon,</w:t>
            </w:r>
          </w:p>
          <w:p w:rsidR="00850DCB" w:rsidRPr="009E0A6D" w:rsidRDefault="00850DCB" w:rsidP="009E0A6D">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uskladitev s sektorsko zakonodajo,</w:t>
            </w:r>
            <w:r w:rsidR="009E0A6D">
              <w:rPr>
                <w:rFonts w:eastAsia="Calibri" w:cs="Arial"/>
                <w:szCs w:val="20"/>
                <w:lang w:val="sl-SI"/>
              </w:rPr>
              <w:t xml:space="preserve"> </w:t>
            </w:r>
            <w:r w:rsidRPr="009E0A6D">
              <w:rPr>
                <w:rFonts w:eastAsia="Calibri" w:cs="Arial"/>
                <w:szCs w:val="20"/>
                <w:lang w:val="sl-SI"/>
              </w:rPr>
              <w:t>vzporedno z zakonodajnim trojčkom bi se morala spremeniti tudi vsa sektorska (zlasti okoljska) zakonodaja,</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gradnja v lastni režiji: strokovna javnost je za ukinitev/omejitev, ostala, laična javnost je za ohranitev,</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arhitekturna stroka je za večjo vlogo arhitekta - projektanta pri izvajanju</w:t>
            </w:r>
            <w:r w:rsidR="009E0A6D">
              <w:rPr>
                <w:rFonts w:eastAsia="Calibri" w:cs="Arial"/>
                <w:szCs w:val="20"/>
                <w:lang w:val="sl-SI"/>
              </w:rPr>
              <w:t xml:space="preserve"> gradenj</w:t>
            </w:r>
            <w:r w:rsidRPr="00CD05E7">
              <w:rPr>
                <w:rFonts w:eastAsia="Calibri" w:cs="Arial"/>
                <w:szCs w:val="20"/>
                <w:lang w:val="sl-SI"/>
              </w:rPr>
              <w:t>, inženirska stroka trdi, da nimajo zadostnih znanj za koordiniranje in vodenje gradnje,</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stroka teži k dovoljevanju čim večjega obsega gradenj (tudi obnova fasad ipd), javnost je proti,</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stroka je enotno za uzakonitev gradbene parcele z obveznim evidentiranjem, ne pa tudi z obvezno parcelacijo v fazi pred izdajo gradbenega dovoljenja,</w:t>
            </w:r>
            <w:r w:rsidR="002E767A">
              <w:rPr>
                <w:rFonts w:eastAsia="Calibri" w:cs="Arial"/>
                <w:szCs w:val="20"/>
                <w:lang w:val="sl-SI"/>
              </w:rPr>
              <w:t xml:space="preserve"> glede česar je razdvojena,</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 xml:space="preserve">integracija OVS in GD: </w:t>
            </w:r>
            <w:r w:rsidR="002E767A">
              <w:rPr>
                <w:rFonts w:eastAsia="Calibri" w:cs="Arial"/>
                <w:szCs w:val="20"/>
                <w:lang w:val="sl-SI"/>
              </w:rPr>
              <w:t>mnenje, da bi moral GZ vključevati tudi postopke pred samo presojo vplivov na okolje</w:t>
            </w:r>
            <w:r w:rsidR="00106940">
              <w:rPr>
                <w:rFonts w:eastAsia="Calibri" w:cs="Arial"/>
                <w:szCs w:val="20"/>
                <w:lang w:val="sl-SI"/>
              </w:rPr>
              <w:t xml:space="preserve"> (</w:t>
            </w:r>
            <w:proofErr w:type="spellStart"/>
            <w:r w:rsidR="00106940">
              <w:rPr>
                <w:rFonts w:eastAsia="Calibri" w:cs="Arial"/>
                <w:szCs w:val="20"/>
                <w:lang w:val="sl-SI"/>
              </w:rPr>
              <w:t>screening</w:t>
            </w:r>
            <w:proofErr w:type="spellEnd"/>
            <w:r w:rsidR="00106940">
              <w:rPr>
                <w:rFonts w:eastAsia="Calibri" w:cs="Arial"/>
                <w:szCs w:val="20"/>
                <w:lang w:val="sl-SI"/>
              </w:rPr>
              <w:t xml:space="preserve">, </w:t>
            </w:r>
            <w:proofErr w:type="spellStart"/>
            <w:r w:rsidR="00106940">
              <w:rPr>
                <w:rFonts w:eastAsia="Calibri" w:cs="Arial"/>
                <w:szCs w:val="20"/>
                <w:lang w:val="sl-SI"/>
              </w:rPr>
              <w:t>scoping</w:t>
            </w:r>
            <w:proofErr w:type="spellEnd"/>
            <w:r w:rsidR="00106940">
              <w:rPr>
                <w:rFonts w:eastAsia="Calibri" w:cs="Arial"/>
                <w:szCs w:val="20"/>
                <w:lang w:val="sl-SI"/>
              </w:rPr>
              <w:t>)</w:t>
            </w:r>
            <w:r w:rsidR="002E767A">
              <w:rPr>
                <w:rFonts w:eastAsia="Calibri" w:cs="Arial"/>
                <w:szCs w:val="20"/>
                <w:lang w:val="sl-SI"/>
              </w:rPr>
              <w:t>,</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nekateri predlagajo uzakonitev urbanistične inšpekcije,</w:t>
            </w:r>
          </w:p>
          <w:p w:rsidR="00850DCB" w:rsidRPr="002E767A" w:rsidRDefault="00850DCB" w:rsidP="00BA5674">
            <w:pPr>
              <w:numPr>
                <w:ilvl w:val="0"/>
                <w:numId w:val="16"/>
              </w:numPr>
              <w:spacing w:line="240" w:lineRule="auto"/>
              <w:ind w:left="426" w:hanging="426"/>
              <w:contextualSpacing/>
              <w:jc w:val="both"/>
              <w:rPr>
                <w:rFonts w:eastAsia="Calibri" w:cs="Arial"/>
                <w:szCs w:val="20"/>
                <w:lang w:val="sl-SI"/>
              </w:rPr>
            </w:pPr>
            <w:r w:rsidRPr="002E767A">
              <w:rPr>
                <w:rFonts w:eastAsia="Calibri" w:cs="Arial"/>
                <w:szCs w:val="20"/>
                <w:lang w:val="sl-SI"/>
              </w:rPr>
              <w:t xml:space="preserve">določbe o </w:t>
            </w:r>
            <w:r w:rsidR="00106940">
              <w:rPr>
                <w:rFonts w:eastAsia="Calibri" w:cs="Arial"/>
                <w:szCs w:val="20"/>
                <w:lang w:val="sl-SI"/>
              </w:rPr>
              <w:t>legalizaciji: sporna je pogojnost dovoljenj za objekte daljšega obstoja</w:t>
            </w:r>
            <w:r w:rsidRPr="002E767A">
              <w:rPr>
                <w:rFonts w:eastAsia="Calibri" w:cs="Arial"/>
                <w:szCs w:val="20"/>
                <w:lang w:val="sl-SI"/>
              </w:rPr>
              <w:t xml:space="preserve">, kakšna bo pravna varnost lastnikov takšnih objektov, sporna je tudi možnost naknadne razveljavitve dovoljenja; </w:t>
            </w:r>
            <w:r w:rsidR="002E767A">
              <w:rPr>
                <w:rFonts w:eastAsia="Calibri" w:cs="Arial"/>
                <w:szCs w:val="20"/>
                <w:lang w:val="sl-SI"/>
              </w:rPr>
              <w:t xml:space="preserve">nekateri so mnenja, naj bo </w:t>
            </w:r>
            <w:r w:rsidRPr="002E767A">
              <w:rPr>
                <w:rFonts w:eastAsia="Calibri" w:cs="Arial"/>
                <w:szCs w:val="20"/>
                <w:lang w:val="sl-SI"/>
              </w:rPr>
              <w:t>amnestija fiksna</w:t>
            </w:r>
            <w:r w:rsidR="00106940">
              <w:rPr>
                <w:rFonts w:eastAsia="Calibri" w:cs="Arial"/>
                <w:szCs w:val="20"/>
                <w:lang w:val="sl-SI"/>
              </w:rPr>
              <w:t>, in ne drseča (</w:t>
            </w:r>
            <w:r w:rsidRPr="002E767A">
              <w:rPr>
                <w:rFonts w:eastAsia="Calibri" w:cs="Arial"/>
                <w:szCs w:val="20"/>
                <w:lang w:val="sl-SI"/>
              </w:rPr>
              <w:t xml:space="preserve">vezana </w:t>
            </w:r>
            <w:r w:rsidR="00106940">
              <w:rPr>
                <w:rFonts w:eastAsia="Calibri" w:cs="Arial"/>
                <w:szCs w:val="20"/>
                <w:lang w:val="sl-SI"/>
              </w:rPr>
              <w:t>določeno letnico</w:t>
            </w:r>
            <w:r w:rsidRPr="002E767A">
              <w:rPr>
                <w:rFonts w:eastAsia="Calibri" w:cs="Arial"/>
                <w:szCs w:val="20"/>
                <w:lang w:val="sl-SI"/>
              </w:rPr>
              <w:t>),</w:t>
            </w:r>
          </w:p>
          <w:p w:rsidR="002E767A" w:rsidRDefault="00850DCB" w:rsidP="00BA5674">
            <w:pPr>
              <w:numPr>
                <w:ilvl w:val="0"/>
                <w:numId w:val="16"/>
              </w:numPr>
              <w:spacing w:line="240" w:lineRule="auto"/>
              <w:ind w:left="426" w:hanging="426"/>
              <w:contextualSpacing/>
              <w:jc w:val="both"/>
              <w:rPr>
                <w:rFonts w:eastAsia="Calibri" w:cs="Arial"/>
                <w:szCs w:val="20"/>
                <w:lang w:val="sl-SI"/>
              </w:rPr>
            </w:pPr>
            <w:r w:rsidRPr="002E767A">
              <w:rPr>
                <w:rFonts w:eastAsia="Calibri" w:cs="Arial"/>
                <w:szCs w:val="20"/>
                <w:lang w:val="sl-SI"/>
              </w:rPr>
              <w:t>stranke v postopku: uvesti bi bilo treba območje za stranke (npr. pas v določeni širini</w:t>
            </w:r>
            <w:r w:rsidR="002E767A">
              <w:rPr>
                <w:rFonts w:eastAsia="Calibri" w:cs="Arial"/>
                <w:szCs w:val="20"/>
                <w:lang w:val="sl-SI"/>
              </w:rPr>
              <w:t>),</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 xml:space="preserve">nasprotovanje izključitvi domneve izdanega soglasja v primeru molka </w:t>
            </w:r>
            <w:proofErr w:type="spellStart"/>
            <w:r w:rsidRPr="00CD05E7">
              <w:rPr>
                <w:rFonts w:eastAsia="Calibri" w:cs="Arial"/>
                <w:szCs w:val="20"/>
                <w:lang w:val="sl-SI"/>
              </w:rPr>
              <w:t>soglasodajalca</w:t>
            </w:r>
            <w:proofErr w:type="spellEnd"/>
            <w:r w:rsidRPr="00CD05E7">
              <w:rPr>
                <w:rFonts w:eastAsia="Calibri" w:cs="Arial"/>
                <w:szCs w:val="20"/>
                <w:lang w:val="sl-SI"/>
              </w:rPr>
              <w:t xml:space="preserve"> iz zakona na eni strani, po drugi podpora temu (Evropska Komisija</w:t>
            </w:r>
            <w:r w:rsidR="002E767A">
              <w:rPr>
                <w:rFonts w:eastAsia="Calibri" w:cs="Arial"/>
                <w:szCs w:val="20"/>
                <w:lang w:val="sl-SI"/>
              </w:rPr>
              <w:t>, piloti</w:t>
            </w:r>
            <w:r w:rsidRPr="00CD05E7">
              <w:rPr>
                <w:rFonts w:eastAsia="Calibri" w:cs="Arial"/>
                <w:szCs w:val="20"/>
                <w:lang w:val="sl-SI"/>
              </w:rPr>
              <w:t>),</w:t>
            </w:r>
          </w:p>
          <w:p w:rsidR="00850DCB" w:rsidRPr="00CD05E7" w:rsidRDefault="00BA5674" w:rsidP="00BA5674">
            <w:pPr>
              <w:numPr>
                <w:ilvl w:val="0"/>
                <w:numId w:val="16"/>
              </w:numPr>
              <w:spacing w:line="240" w:lineRule="auto"/>
              <w:ind w:left="426" w:hanging="426"/>
              <w:contextualSpacing/>
              <w:jc w:val="both"/>
              <w:rPr>
                <w:rFonts w:eastAsia="Calibri" w:cs="Arial"/>
                <w:szCs w:val="20"/>
                <w:lang w:val="sl-SI"/>
              </w:rPr>
            </w:pPr>
            <w:r>
              <w:rPr>
                <w:rFonts w:eastAsia="Calibri" w:cs="Arial"/>
                <w:szCs w:val="20"/>
                <w:lang w:val="sl-SI"/>
              </w:rPr>
              <w:t>ohraniti definicije in izraze iz</w:t>
            </w:r>
            <w:r w:rsidR="00850DCB" w:rsidRPr="00CD05E7">
              <w:rPr>
                <w:rFonts w:eastAsia="Calibri" w:cs="Arial"/>
                <w:szCs w:val="20"/>
                <w:lang w:val="sl-SI"/>
              </w:rPr>
              <w:t xml:space="preserve"> sedanjega zakona in jih samo izboljšati,</w:t>
            </w:r>
          </w:p>
          <w:p w:rsidR="00106940" w:rsidRDefault="00850DCB" w:rsidP="00BA5674">
            <w:pPr>
              <w:numPr>
                <w:ilvl w:val="0"/>
                <w:numId w:val="16"/>
              </w:numPr>
              <w:spacing w:line="240" w:lineRule="auto"/>
              <w:ind w:left="426" w:hanging="426"/>
              <w:contextualSpacing/>
              <w:jc w:val="both"/>
              <w:rPr>
                <w:rFonts w:eastAsia="Calibri" w:cs="Arial"/>
                <w:szCs w:val="20"/>
                <w:lang w:val="sl-SI"/>
              </w:rPr>
            </w:pPr>
            <w:r w:rsidRPr="00106940">
              <w:rPr>
                <w:rFonts w:eastAsia="Calibri" w:cs="Arial"/>
                <w:szCs w:val="20"/>
                <w:lang w:val="sl-SI"/>
              </w:rPr>
              <w:t xml:space="preserve">ustna obravnava </w:t>
            </w:r>
            <w:r w:rsidR="002E767A" w:rsidRPr="00106940">
              <w:rPr>
                <w:rFonts w:eastAsia="Calibri" w:cs="Arial"/>
                <w:szCs w:val="20"/>
                <w:lang w:val="sl-SI"/>
              </w:rPr>
              <w:t xml:space="preserve">in ogled </w:t>
            </w:r>
            <w:r w:rsidRPr="00106940">
              <w:rPr>
                <w:rFonts w:eastAsia="Calibri" w:cs="Arial"/>
                <w:szCs w:val="20"/>
                <w:lang w:val="sl-SI"/>
              </w:rPr>
              <w:t>pri izdaji GD naj bo</w:t>
            </w:r>
            <w:r w:rsidR="002E767A" w:rsidRPr="00106940">
              <w:rPr>
                <w:rFonts w:eastAsia="Calibri" w:cs="Arial"/>
                <w:szCs w:val="20"/>
                <w:lang w:val="sl-SI"/>
              </w:rPr>
              <w:t>sta</w:t>
            </w:r>
            <w:r w:rsidRPr="00106940">
              <w:rPr>
                <w:rFonts w:eastAsia="Calibri" w:cs="Arial"/>
                <w:szCs w:val="20"/>
                <w:lang w:val="sl-SI"/>
              </w:rPr>
              <w:t xml:space="preserve"> vedno obvezna, </w:t>
            </w:r>
          </w:p>
          <w:p w:rsidR="002E767A" w:rsidRPr="00106940" w:rsidRDefault="00850DCB" w:rsidP="00BA5674">
            <w:pPr>
              <w:numPr>
                <w:ilvl w:val="0"/>
                <w:numId w:val="16"/>
              </w:numPr>
              <w:spacing w:line="240" w:lineRule="auto"/>
              <w:ind w:left="426" w:hanging="426"/>
              <w:contextualSpacing/>
              <w:jc w:val="both"/>
              <w:rPr>
                <w:rFonts w:eastAsia="Calibri" w:cs="Arial"/>
                <w:szCs w:val="20"/>
                <w:lang w:val="sl-SI"/>
              </w:rPr>
            </w:pPr>
            <w:r w:rsidRPr="00106940">
              <w:rPr>
                <w:rFonts w:eastAsia="Calibri" w:cs="Arial"/>
                <w:szCs w:val="20"/>
                <w:lang w:val="sl-SI"/>
              </w:rPr>
              <w:t>omejevanje pravnih sredstev strankam v postopku je sporno</w:t>
            </w:r>
            <w:r w:rsidR="00106940">
              <w:rPr>
                <w:rFonts w:eastAsia="Calibri" w:cs="Arial"/>
                <w:szCs w:val="20"/>
                <w:lang w:val="sl-SI"/>
              </w:rPr>
              <w:t>.</w:t>
            </w:r>
          </w:p>
          <w:p w:rsidR="00850DCB" w:rsidRPr="00CD05E7" w:rsidRDefault="00850DCB" w:rsidP="00BA5674">
            <w:pPr>
              <w:spacing w:line="240" w:lineRule="auto"/>
              <w:ind w:left="426"/>
              <w:contextualSpacing/>
              <w:jc w:val="both"/>
              <w:rPr>
                <w:rFonts w:eastAsia="Calibri" w:cs="Arial"/>
                <w:szCs w:val="20"/>
                <w:lang w:val="sl-SI"/>
              </w:rPr>
            </w:pPr>
          </w:p>
          <w:p w:rsidR="00850DCB" w:rsidRPr="00CD05E7" w:rsidRDefault="00850DCB" w:rsidP="00BA5674">
            <w:pPr>
              <w:suppressAutoHyphens/>
              <w:overflowPunct w:val="0"/>
              <w:autoSpaceDE w:val="0"/>
              <w:autoSpaceDN w:val="0"/>
              <w:adjustRightInd w:val="0"/>
              <w:spacing w:line="240" w:lineRule="auto"/>
              <w:jc w:val="both"/>
              <w:textAlignment w:val="baseline"/>
              <w:outlineLvl w:val="3"/>
              <w:rPr>
                <w:rFonts w:eastAsia="Calibri" w:cs="Arial"/>
                <w:bCs/>
                <w:szCs w:val="20"/>
                <w:lang w:val="sl-SI" w:eastAsia="sl-SI"/>
              </w:rPr>
            </w:pPr>
            <w:r w:rsidRPr="00CD05E7">
              <w:rPr>
                <w:rFonts w:eastAsia="Calibri" w:cs="Arial"/>
                <w:bCs/>
                <w:szCs w:val="20"/>
                <w:lang w:val="sl-SI" w:eastAsia="sl-SI"/>
              </w:rPr>
              <w:t>Večina pripomb, podanih v javni razpravi, je bila upoštevanih ali pa je bila, upoštevajoč kontradiktorna mnenja, sprejeta rešitev, ki predstavlja kompromisno rešitev. Iz razlogov, ki so deloma navedeni že v oceni stanja in opisu rešitev in iz spodaj dodatno opisanih razlogov, pa niso mogle biti upoštevane naslednje pripombe:</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 xml:space="preserve">v </w:t>
            </w:r>
            <w:proofErr w:type="spellStart"/>
            <w:r w:rsidRPr="00CD05E7">
              <w:rPr>
                <w:rFonts w:eastAsia="Calibri" w:cs="Arial"/>
                <w:szCs w:val="20"/>
                <w:lang w:val="sl-SI"/>
              </w:rPr>
              <w:t>izogib</w:t>
            </w:r>
            <w:proofErr w:type="spellEnd"/>
            <w:r w:rsidRPr="00CD05E7">
              <w:rPr>
                <w:rFonts w:eastAsia="Calibri" w:cs="Arial"/>
                <w:szCs w:val="20"/>
                <w:lang w:val="sl-SI"/>
              </w:rPr>
              <w:t xml:space="preserve"> mešanju starega in novega zakona in zaradi lažjega prevajanja naslova zakona (podobne naslove imajo tudi drugih evropski zakoni s tega področja) niso bile upoštevane pripombe, naj se ohrani naslov veljavnega zakona</w:t>
            </w:r>
            <w:r w:rsidR="002E767A">
              <w:rPr>
                <w:rFonts w:eastAsia="Calibri" w:cs="Arial"/>
                <w:szCs w:val="20"/>
                <w:lang w:val="sl-SI"/>
              </w:rPr>
              <w:t>,</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 xml:space="preserve">zakon se </w:t>
            </w:r>
            <w:r w:rsidR="002E767A">
              <w:rPr>
                <w:rFonts w:eastAsia="Calibri" w:cs="Arial"/>
                <w:szCs w:val="20"/>
                <w:lang w:val="sl-SI"/>
              </w:rPr>
              <w:t xml:space="preserve">je </w:t>
            </w:r>
            <w:r w:rsidRPr="00CD05E7">
              <w:rPr>
                <w:rFonts w:eastAsia="Calibri" w:cs="Arial"/>
                <w:szCs w:val="20"/>
                <w:lang w:val="sl-SI"/>
              </w:rPr>
              <w:t>na podlagi pripomb inženirske stroke vsebinsko bolj približal veljavnemu zakonu, kljub temu pa je ohranil tiste potrebne spremembe, zaradi katerih je strokovna in druga javnost pozivala k spremembam zakonodaje</w:t>
            </w:r>
            <w:r w:rsidR="002E767A">
              <w:rPr>
                <w:rFonts w:eastAsia="Calibri" w:cs="Arial"/>
                <w:szCs w:val="20"/>
                <w:lang w:val="sl-SI"/>
              </w:rPr>
              <w:t>,</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uskladitev s sektorsko zakonodajo je za potrebe izvajanja zakona in zaradi preprečevanja kolizije v čim večji možni meri urejena s prehodnimi določbami, vendar pa celovitega predrugačenja sektorske zakonodaje s predmetnim zakonom ni mogoče doseči, zato bo treba na podlagi sklepov in/ali projektnega vodenja na vladni ravni kljub sprejemu zakona sistematično pristopiti tudi k spreminjanju sektorske zakonodaje, zlasti z vidika odprave nepotrebnih zahtev in administrativnih ovir v sektorskih zakonih, kar vse vpliva na procese graditve objektov; v pripravi in sprejemanju istočasno s paketom gradbene in prostorske zakonodaje sta tako nov Zakon o ohranjanju narave in novi Zakon o varstvu o</w:t>
            </w:r>
            <w:r w:rsidR="002E767A">
              <w:rPr>
                <w:rFonts w:eastAsia="Calibri" w:cs="Arial"/>
                <w:szCs w:val="20"/>
                <w:lang w:val="sl-SI"/>
              </w:rPr>
              <w:t>kolja,</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arhitekturna stroka je za večjo vlogo arhitekta projektanta pri izvajanju, vendar glede tega ni bil niti v usklajevanjih dosežen konsenz med obema poklicnima zbornicama, zato ta predlog v zakonu ni upoštevan,</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 xml:space="preserve">sporna možnost naknadne razveljavitve dovoljenja za objekt daljšega obstoja je sicer ohranjena, saj je to potrebno zaradi varstva javnega interesa in ker se objekti daljšega obstoja legalizirajo pod zelo milimi pogoji, vendar so pripombe deloma upoštevane tako, da so razlogi za razveljavitev zelo omejeni; predlogi glede fiksne amnestije niso upoštevani, saj gre za inštrument trajnega zastaranja, ki bo onemogočil, da bi se potreba po legalizaciji starih objektov reševala na vsakih 20 let, za legalizacijo, ki je po novem predvidena v prehodnih določbah, pa je predviden fiksen datum oziroma časovno obdobje za vlaganje zahtev za izdajo odločb o legalizaciji, in sicer pet let od </w:t>
            </w:r>
            <w:r w:rsidR="00B11957">
              <w:rPr>
                <w:rFonts w:eastAsia="Calibri" w:cs="Arial"/>
                <w:szCs w:val="20"/>
                <w:lang w:val="sl-SI"/>
              </w:rPr>
              <w:t>uveljavitve</w:t>
            </w:r>
            <w:r w:rsidRPr="00CD05E7">
              <w:rPr>
                <w:rFonts w:eastAsia="Calibri" w:cs="Arial"/>
                <w:szCs w:val="20"/>
                <w:lang w:val="sl-SI"/>
              </w:rPr>
              <w:t xml:space="preserve"> zakona,</w:t>
            </w:r>
          </w:p>
          <w:p w:rsidR="00850DCB" w:rsidRPr="00CD05E7" w:rsidRDefault="00850DCB" w:rsidP="00BA5674">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 xml:space="preserve">pripombe, naj se določi območje za stranke (npr. pas v določeni širini), niso bile upoštevane </w:t>
            </w:r>
            <w:r w:rsidR="002E767A">
              <w:rPr>
                <w:rFonts w:eastAsia="Calibri" w:cs="Arial"/>
                <w:szCs w:val="20"/>
                <w:lang w:val="sl-SI"/>
              </w:rPr>
              <w:t xml:space="preserve">iz </w:t>
            </w:r>
            <w:r w:rsidR="002E767A">
              <w:rPr>
                <w:rFonts w:eastAsia="Calibri" w:cs="Arial"/>
                <w:szCs w:val="20"/>
                <w:lang w:val="sl-SI"/>
              </w:rPr>
              <w:lastRenderedPageBreak/>
              <w:t xml:space="preserve">ustavnopravnih razlogov </w:t>
            </w:r>
            <w:r w:rsidRPr="00CD05E7">
              <w:rPr>
                <w:rFonts w:eastAsia="Calibri" w:cs="Arial"/>
                <w:szCs w:val="20"/>
                <w:lang w:val="sl-SI"/>
              </w:rPr>
              <w:t>oziroma so bile upoštevane na način, da je jasneje opredeljeno, kdo so praviloma stranski udeleženci in kaj pomeni pravni interes v teh postopkih,</w:t>
            </w:r>
          </w:p>
          <w:p w:rsidR="00106940" w:rsidRPr="00932AF7" w:rsidRDefault="00850DCB"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omejevanje pravnih sredstev strankam v postopku je kljub pripombam ohranjeno, saj je povzeto po ureditvah drugih pravno urejenih držav (Nemčija)</w:t>
            </w:r>
            <w:r w:rsidR="00106940">
              <w:rPr>
                <w:rFonts w:eastAsia="Calibri" w:cs="Arial"/>
                <w:szCs w:val="20"/>
                <w:lang w:val="sl-SI"/>
              </w:rPr>
              <w:t>.</w:t>
            </w:r>
          </w:p>
        </w:tc>
      </w:tr>
      <w:tr w:rsidR="00850DCB" w:rsidRPr="00CD05E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4" w:type="dxa"/>
        </w:trPr>
        <w:tc>
          <w:tcPr>
            <w:tcW w:w="6672" w:type="dxa"/>
            <w:gridSpan w:val="8"/>
            <w:vAlign w:val="center"/>
          </w:tcPr>
          <w:p w:rsidR="00932AF7" w:rsidRDefault="00932AF7" w:rsidP="006F42F7">
            <w:pPr>
              <w:pStyle w:val="Neotevilenodstavek"/>
              <w:widowControl w:val="0"/>
              <w:spacing w:before="0" w:after="0" w:line="240" w:lineRule="auto"/>
              <w:jc w:val="left"/>
              <w:rPr>
                <w:b/>
                <w:sz w:val="20"/>
                <w:szCs w:val="20"/>
              </w:rPr>
            </w:pPr>
          </w:p>
          <w:p w:rsidR="00850DCB" w:rsidRDefault="00850DCB" w:rsidP="006F42F7">
            <w:pPr>
              <w:pStyle w:val="Neotevilenodstavek"/>
              <w:widowControl w:val="0"/>
              <w:spacing w:before="0" w:after="0" w:line="240" w:lineRule="auto"/>
              <w:jc w:val="left"/>
              <w:rPr>
                <w:b/>
                <w:sz w:val="20"/>
                <w:szCs w:val="20"/>
              </w:rPr>
            </w:pPr>
            <w:r w:rsidRPr="00CD05E7">
              <w:rPr>
                <w:b/>
                <w:sz w:val="20"/>
                <w:szCs w:val="20"/>
              </w:rPr>
              <w:t>10. Pri pripravi gradiva so bile upoštevane zahteve iz Resolucije o normativni dejavnosti:</w:t>
            </w:r>
          </w:p>
          <w:p w:rsidR="00106940" w:rsidRPr="00CD05E7" w:rsidRDefault="00106940" w:rsidP="006F42F7">
            <w:pPr>
              <w:pStyle w:val="Neotevilenodstavek"/>
              <w:widowControl w:val="0"/>
              <w:spacing w:before="0" w:after="0" w:line="240" w:lineRule="auto"/>
              <w:jc w:val="left"/>
              <w:rPr>
                <w:sz w:val="20"/>
                <w:szCs w:val="20"/>
              </w:rPr>
            </w:pPr>
          </w:p>
        </w:tc>
        <w:tc>
          <w:tcPr>
            <w:tcW w:w="2428" w:type="dxa"/>
            <w:gridSpan w:val="3"/>
            <w:vAlign w:val="center"/>
          </w:tcPr>
          <w:p w:rsidR="00850DCB" w:rsidRPr="00CD05E7" w:rsidRDefault="00850DCB" w:rsidP="006F42F7">
            <w:pPr>
              <w:pStyle w:val="Neotevilenodstavek"/>
              <w:widowControl w:val="0"/>
              <w:spacing w:before="0" w:after="0" w:line="240" w:lineRule="auto"/>
              <w:jc w:val="center"/>
              <w:rPr>
                <w:b/>
                <w:iCs/>
                <w:sz w:val="20"/>
                <w:szCs w:val="20"/>
              </w:rPr>
            </w:pPr>
            <w:r w:rsidRPr="00CD05E7">
              <w:rPr>
                <w:b/>
                <w:sz w:val="20"/>
                <w:szCs w:val="20"/>
              </w:rPr>
              <w:t>DA</w:t>
            </w:r>
          </w:p>
        </w:tc>
      </w:tr>
      <w:tr w:rsidR="00850DCB" w:rsidRPr="00CD05E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4" w:type="dxa"/>
        </w:trPr>
        <w:tc>
          <w:tcPr>
            <w:tcW w:w="6672" w:type="dxa"/>
            <w:gridSpan w:val="8"/>
            <w:vAlign w:val="center"/>
          </w:tcPr>
          <w:p w:rsidR="00850DCB" w:rsidRPr="00CD05E7" w:rsidRDefault="00850DCB" w:rsidP="006F42F7">
            <w:pPr>
              <w:pStyle w:val="Neotevilenodstavek"/>
              <w:widowControl w:val="0"/>
              <w:spacing w:before="0" w:after="0" w:line="240" w:lineRule="auto"/>
              <w:jc w:val="left"/>
              <w:rPr>
                <w:b/>
                <w:sz w:val="20"/>
                <w:szCs w:val="20"/>
              </w:rPr>
            </w:pPr>
            <w:r w:rsidRPr="00CD05E7">
              <w:rPr>
                <w:b/>
                <w:sz w:val="20"/>
                <w:szCs w:val="20"/>
              </w:rPr>
              <w:t>11. Gradivo je uvrščeno v delovni program vlade:</w:t>
            </w:r>
          </w:p>
        </w:tc>
        <w:tc>
          <w:tcPr>
            <w:tcW w:w="2428" w:type="dxa"/>
            <w:gridSpan w:val="3"/>
            <w:vAlign w:val="center"/>
          </w:tcPr>
          <w:p w:rsidR="00932AF7" w:rsidRDefault="00932AF7" w:rsidP="00932AF7">
            <w:pPr>
              <w:pStyle w:val="Neotevilenodstavek"/>
              <w:widowControl w:val="0"/>
              <w:spacing w:before="0" w:after="0" w:line="240" w:lineRule="auto"/>
              <w:jc w:val="center"/>
              <w:rPr>
                <w:b/>
                <w:sz w:val="20"/>
                <w:szCs w:val="20"/>
              </w:rPr>
            </w:pPr>
          </w:p>
          <w:p w:rsidR="00932AF7" w:rsidRPr="00CD05E7" w:rsidRDefault="00850DCB" w:rsidP="00932AF7">
            <w:pPr>
              <w:pStyle w:val="Neotevilenodstavek"/>
              <w:widowControl w:val="0"/>
              <w:spacing w:before="0" w:after="0" w:line="240" w:lineRule="auto"/>
              <w:jc w:val="center"/>
              <w:rPr>
                <w:b/>
                <w:sz w:val="20"/>
                <w:szCs w:val="20"/>
              </w:rPr>
            </w:pPr>
            <w:r w:rsidRPr="00CD05E7">
              <w:rPr>
                <w:b/>
                <w:sz w:val="20"/>
                <w:szCs w:val="20"/>
              </w:rPr>
              <w:t>DA</w:t>
            </w:r>
          </w:p>
        </w:tc>
      </w:tr>
      <w:tr w:rsidR="00850DCB" w:rsidRPr="00CD05E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4" w:type="dxa"/>
        </w:trPr>
        <w:tc>
          <w:tcPr>
            <w:tcW w:w="9100" w:type="dxa"/>
            <w:gridSpan w:val="11"/>
            <w:tcBorders>
              <w:top w:val="single" w:sz="4" w:space="0" w:color="000000"/>
              <w:left w:val="single" w:sz="4" w:space="0" w:color="000000"/>
              <w:bottom w:val="single" w:sz="4" w:space="0" w:color="000000"/>
              <w:right w:val="single" w:sz="4" w:space="0" w:color="000000"/>
            </w:tcBorders>
          </w:tcPr>
          <w:p w:rsidR="00993FA5" w:rsidRDefault="00850DCB" w:rsidP="006F42F7">
            <w:pPr>
              <w:pStyle w:val="Poglavje"/>
              <w:widowControl w:val="0"/>
              <w:spacing w:before="0" w:after="0" w:line="240" w:lineRule="auto"/>
              <w:ind w:left="3400"/>
              <w:jc w:val="left"/>
              <w:rPr>
                <w:b w:val="0"/>
                <w:sz w:val="20"/>
                <w:szCs w:val="20"/>
              </w:rPr>
            </w:pPr>
            <w:r w:rsidRPr="00CD05E7">
              <w:rPr>
                <w:b w:val="0"/>
                <w:sz w:val="20"/>
                <w:szCs w:val="20"/>
              </w:rPr>
              <w:t xml:space="preserve">                                                       </w:t>
            </w:r>
          </w:p>
          <w:p w:rsidR="00850DCB" w:rsidRPr="00CD05E7" w:rsidRDefault="00850DCB" w:rsidP="00106940">
            <w:pPr>
              <w:pStyle w:val="Poglavje"/>
              <w:widowControl w:val="0"/>
              <w:spacing w:before="0" w:after="0" w:line="240" w:lineRule="auto"/>
              <w:ind w:left="4995"/>
              <w:rPr>
                <w:b w:val="0"/>
                <w:sz w:val="20"/>
                <w:szCs w:val="20"/>
              </w:rPr>
            </w:pPr>
            <w:r w:rsidRPr="00CD05E7">
              <w:rPr>
                <w:b w:val="0"/>
                <w:sz w:val="20"/>
                <w:szCs w:val="20"/>
              </w:rPr>
              <w:t>IRENA MAJCEN</w:t>
            </w:r>
          </w:p>
          <w:p w:rsidR="00850DCB" w:rsidRPr="00CD05E7" w:rsidRDefault="00850DCB" w:rsidP="00106940">
            <w:pPr>
              <w:pStyle w:val="Poglavje"/>
              <w:widowControl w:val="0"/>
              <w:spacing w:before="0" w:after="0" w:line="240" w:lineRule="auto"/>
              <w:ind w:left="4995"/>
              <w:rPr>
                <w:b w:val="0"/>
                <w:sz w:val="20"/>
                <w:szCs w:val="20"/>
              </w:rPr>
            </w:pPr>
            <w:r w:rsidRPr="00CD05E7">
              <w:rPr>
                <w:b w:val="0"/>
                <w:sz w:val="20"/>
                <w:szCs w:val="20"/>
              </w:rPr>
              <w:t>MINISTRICA</w:t>
            </w:r>
          </w:p>
          <w:p w:rsidR="00850DCB" w:rsidRPr="00CD05E7" w:rsidRDefault="00850DCB" w:rsidP="006F42F7">
            <w:pPr>
              <w:pStyle w:val="Poglavje"/>
              <w:widowControl w:val="0"/>
              <w:spacing w:before="0" w:after="0" w:line="240" w:lineRule="auto"/>
              <w:ind w:left="3400"/>
              <w:jc w:val="left"/>
              <w:rPr>
                <w:sz w:val="20"/>
                <w:szCs w:val="20"/>
              </w:rPr>
            </w:pPr>
          </w:p>
        </w:tc>
      </w:tr>
    </w:tbl>
    <w:p w:rsidR="00850DCB" w:rsidRPr="00CD05E7" w:rsidRDefault="00850DCB" w:rsidP="00850DCB">
      <w:pPr>
        <w:pStyle w:val="Telobesedila2"/>
        <w:ind w:left="4956" w:firstLine="708"/>
        <w:rPr>
          <w:rFonts w:ascii="Arial" w:hAnsi="Arial" w:cs="Arial"/>
          <w:b w:val="0"/>
          <w:sz w:val="20"/>
          <w:szCs w:val="20"/>
        </w:rPr>
      </w:pPr>
    </w:p>
    <w:p w:rsidR="00850DCB" w:rsidRPr="00CD05E7" w:rsidRDefault="00850DCB" w:rsidP="00850DCB">
      <w:pPr>
        <w:pStyle w:val="Telobesedila2"/>
        <w:ind w:left="4956" w:firstLine="708"/>
        <w:rPr>
          <w:rFonts w:ascii="Arial" w:hAnsi="Arial" w:cs="Arial"/>
          <w:b w:val="0"/>
          <w:sz w:val="20"/>
          <w:szCs w:val="20"/>
        </w:rPr>
      </w:pPr>
    </w:p>
    <w:p w:rsidR="00850DCB" w:rsidRPr="00CD05E7" w:rsidRDefault="00850DCB" w:rsidP="00850DCB">
      <w:pPr>
        <w:pStyle w:val="Telobesedila2"/>
        <w:ind w:left="4956" w:firstLine="708"/>
        <w:rPr>
          <w:rFonts w:ascii="Arial" w:hAnsi="Arial" w:cs="Arial"/>
          <w:b w:val="0"/>
          <w:sz w:val="20"/>
          <w:szCs w:val="20"/>
        </w:rPr>
      </w:pPr>
    </w:p>
    <w:p w:rsidR="00850DCB" w:rsidRPr="00CD05E7" w:rsidRDefault="00850DCB" w:rsidP="00850DCB">
      <w:pPr>
        <w:spacing w:line="240" w:lineRule="auto"/>
        <w:jc w:val="both"/>
        <w:rPr>
          <w:rFonts w:eastAsia="SimSun" w:cs="Arial"/>
          <w:szCs w:val="20"/>
          <w:lang w:val="sl-SI" w:eastAsia="zh-CN"/>
        </w:rPr>
      </w:pPr>
      <w:r w:rsidRPr="00CD05E7">
        <w:rPr>
          <w:rFonts w:eastAsia="SimSun" w:cs="Arial"/>
          <w:szCs w:val="20"/>
          <w:lang w:val="sl-SI" w:eastAsia="zh-CN"/>
        </w:rPr>
        <w:t>Prilogi:</w:t>
      </w:r>
    </w:p>
    <w:p w:rsidR="00850DCB" w:rsidRPr="00CD05E7" w:rsidRDefault="00850DCB" w:rsidP="00850DCB">
      <w:pPr>
        <w:numPr>
          <w:ilvl w:val="0"/>
          <w:numId w:val="13"/>
        </w:numPr>
        <w:spacing w:line="240" w:lineRule="auto"/>
        <w:jc w:val="both"/>
        <w:rPr>
          <w:rFonts w:eastAsia="SimSun" w:cs="Arial"/>
          <w:szCs w:val="20"/>
          <w:lang w:val="sl-SI" w:eastAsia="zh-CN"/>
        </w:rPr>
      </w:pPr>
      <w:r w:rsidRPr="00CD05E7">
        <w:rPr>
          <w:rFonts w:eastAsia="SimSun" w:cs="Arial"/>
          <w:szCs w:val="20"/>
          <w:lang w:val="sl-SI" w:eastAsia="zh-CN"/>
        </w:rPr>
        <w:t>predlog sklepa Vlade Republike Slovenije</w:t>
      </w:r>
    </w:p>
    <w:p w:rsidR="00850DCB" w:rsidRPr="00CD05E7" w:rsidRDefault="00850DCB" w:rsidP="00850DCB">
      <w:pPr>
        <w:numPr>
          <w:ilvl w:val="0"/>
          <w:numId w:val="13"/>
        </w:numPr>
        <w:spacing w:line="240" w:lineRule="auto"/>
        <w:jc w:val="both"/>
        <w:rPr>
          <w:rFonts w:eastAsia="SimSun" w:cs="Arial"/>
          <w:szCs w:val="20"/>
          <w:lang w:val="sl-SI" w:eastAsia="zh-CN"/>
        </w:rPr>
      </w:pPr>
      <w:r w:rsidRPr="00CD05E7">
        <w:rPr>
          <w:rFonts w:eastAsia="SimSun" w:cs="Arial"/>
          <w:szCs w:val="20"/>
          <w:lang w:val="sl-SI" w:eastAsia="zh-CN"/>
        </w:rPr>
        <w:t xml:space="preserve">predlog zakona </w:t>
      </w:r>
    </w:p>
    <w:p w:rsidR="00850DCB" w:rsidRPr="00CD05E7" w:rsidRDefault="00850DCB" w:rsidP="00850DCB">
      <w:pPr>
        <w:spacing w:line="240" w:lineRule="auto"/>
        <w:jc w:val="both"/>
        <w:rPr>
          <w:rFonts w:eastAsia="SimSun" w:cs="Arial"/>
          <w:szCs w:val="20"/>
          <w:lang w:eastAsia="zh-CN"/>
        </w:rPr>
      </w:pPr>
    </w:p>
    <w:p w:rsidR="00850DCB" w:rsidRPr="00CD05E7" w:rsidRDefault="00850DCB" w:rsidP="00850DCB">
      <w:pPr>
        <w:spacing w:line="240" w:lineRule="auto"/>
        <w:jc w:val="both"/>
        <w:rPr>
          <w:rFonts w:eastAsia="SimSun" w:cs="Arial"/>
          <w:szCs w:val="20"/>
          <w:lang w:eastAsia="zh-CN"/>
        </w:rPr>
      </w:pPr>
    </w:p>
    <w:p w:rsidR="000C33A8" w:rsidRDefault="000C33A8" w:rsidP="00AF22CE">
      <w:pPr>
        <w:spacing w:line="240" w:lineRule="auto"/>
        <w:rPr>
          <w:rFonts w:cs="Arial"/>
          <w:b/>
          <w:szCs w:val="20"/>
          <w:lang w:val="sl-SI" w:eastAsia="sl-SI"/>
        </w:rPr>
      </w:pPr>
    </w:p>
    <w:p w:rsidR="00FB398D" w:rsidRDefault="00FB398D" w:rsidP="00AF22CE">
      <w:pPr>
        <w:spacing w:line="240" w:lineRule="auto"/>
        <w:rPr>
          <w:rFonts w:cs="Arial"/>
          <w:b/>
          <w:szCs w:val="20"/>
          <w:lang w:val="sl-SI" w:eastAsia="sl-SI"/>
        </w:rPr>
      </w:pPr>
    </w:p>
    <w:p w:rsidR="00C67FCD" w:rsidRDefault="00C67FCD">
      <w:pPr>
        <w:spacing w:after="200" w:line="276" w:lineRule="auto"/>
        <w:rPr>
          <w:rFonts w:cs="Arial"/>
          <w:b/>
          <w:szCs w:val="20"/>
          <w:lang w:val="sl-SI" w:eastAsia="sl-SI"/>
        </w:rPr>
      </w:pPr>
      <w:r>
        <w:rPr>
          <w:rFonts w:cs="Arial"/>
          <w:b/>
          <w:szCs w:val="20"/>
          <w:lang w:val="sl-SI" w:eastAsia="sl-SI"/>
        </w:rPr>
        <w:br w:type="page"/>
      </w:r>
    </w:p>
    <w:p w:rsidR="00850DCB" w:rsidRPr="00AF22CE" w:rsidRDefault="00850DCB" w:rsidP="00AF22CE">
      <w:pPr>
        <w:spacing w:line="240" w:lineRule="auto"/>
        <w:rPr>
          <w:rFonts w:eastAsia="SimSun" w:cs="Arial"/>
          <w:szCs w:val="20"/>
          <w:lang w:eastAsia="zh-CN"/>
        </w:rPr>
      </w:pPr>
      <w:r w:rsidRPr="00CD05E7">
        <w:rPr>
          <w:rFonts w:cs="Arial"/>
          <w:b/>
          <w:szCs w:val="20"/>
          <w:lang w:val="sl-SI" w:eastAsia="sl-SI"/>
        </w:rPr>
        <w:lastRenderedPageBreak/>
        <w:t>PRILOGA 1</w:t>
      </w:r>
    </w:p>
    <w:p w:rsidR="00850DCB" w:rsidRPr="00CD05E7" w:rsidRDefault="00850DCB" w:rsidP="00850DCB">
      <w:pPr>
        <w:tabs>
          <w:tab w:val="left" w:pos="1701"/>
        </w:tabs>
        <w:spacing w:line="240" w:lineRule="auto"/>
        <w:rPr>
          <w:rFonts w:cs="Arial"/>
          <w:b/>
          <w:szCs w:val="20"/>
          <w:lang w:val="sl-SI" w:eastAsia="sl-SI"/>
        </w:rPr>
      </w:pPr>
    </w:p>
    <w:p w:rsidR="00850DCB" w:rsidRPr="00CD05E7" w:rsidRDefault="00850DCB" w:rsidP="00850DCB">
      <w:pPr>
        <w:tabs>
          <w:tab w:val="left" w:pos="1701"/>
        </w:tabs>
        <w:spacing w:line="240" w:lineRule="auto"/>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3"/>
      </w:tblGrid>
      <w:tr w:rsidR="00850DCB" w:rsidRPr="00CD05E7" w:rsidTr="006F42F7">
        <w:tc>
          <w:tcPr>
            <w:tcW w:w="9163" w:type="dxa"/>
          </w:tcPr>
          <w:p w:rsidR="00850DCB" w:rsidRPr="00CD05E7" w:rsidRDefault="00850DCB" w:rsidP="006F42F7">
            <w:pPr>
              <w:spacing w:line="240" w:lineRule="auto"/>
              <w:jc w:val="both"/>
              <w:rPr>
                <w:rFonts w:eastAsia="SimSun" w:cs="Arial"/>
                <w:szCs w:val="20"/>
                <w:lang w:val="sl-SI" w:eastAsia="zh-CN"/>
              </w:rPr>
            </w:pPr>
          </w:p>
          <w:p w:rsidR="00850DCB" w:rsidRPr="00CD05E7" w:rsidRDefault="00850DCB" w:rsidP="006F42F7">
            <w:pPr>
              <w:spacing w:line="240" w:lineRule="auto"/>
              <w:jc w:val="both"/>
              <w:rPr>
                <w:rFonts w:eastAsia="SimSun" w:cs="Arial"/>
                <w:szCs w:val="20"/>
                <w:lang w:val="sl-SI" w:eastAsia="zh-CN"/>
              </w:rPr>
            </w:pPr>
            <w:r w:rsidRPr="00CD05E7">
              <w:rPr>
                <w:rFonts w:eastAsia="SimSun" w:cs="Arial"/>
                <w:szCs w:val="20"/>
                <w:lang w:val="sl-SI" w:eastAsia="zh-CN"/>
              </w:rPr>
              <w:t xml:space="preserve">Na podlagi drugega odstavka 2. člena Zakona o Vladi Republike Slovenije (Uradni list RS, št. 24/05 – uradno prečiščeno besedilo, 109/08, 38/10 – ZUKN, 8/12, 21/13, 47/13 – ZDU-1G in </w:t>
            </w:r>
            <w:hyperlink r:id="rId14" w:tgtFrame="_blank" w:tooltip="Zakon o spremembah in dopolnitvah Zakona o Vladi Republike Slovenije" w:history="1">
              <w:r w:rsidRPr="00CD05E7">
                <w:rPr>
                  <w:rFonts w:eastAsia="SimSun" w:cs="Arial"/>
                  <w:szCs w:val="20"/>
                  <w:lang w:val="sl-SI" w:eastAsia="zh-CN"/>
                </w:rPr>
                <w:t>65/14</w:t>
              </w:r>
            </w:hyperlink>
            <w:r w:rsidRPr="00CD05E7">
              <w:rPr>
                <w:rFonts w:eastAsia="SimSun" w:cs="Arial"/>
                <w:szCs w:val="20"/>
                <w:lang w:val="sl-SI" w:eastAsia="zh-CN"/>
              </w:rPr>
              <w:t>) je Vlada Republike Slovenije na … seji dne …. pod točko ... sprejela</w:t>
            </w:r>
          </w:p>
          <w:p w:rsidR="00850DCB" w:rsidRPr="00CD05E7" w:rsidRDefault="00850DCB" w:rsidP="006F42F7">
            <w:pPr>
              <w:spacing w:line="240" w:lineRule="auto"/>
              <w:jc w:val="both"/>
              <w:rPr>
                <w:rFonts w:eastAsia="SimSun" w:cs="Arial"/>
                <w:szCs w:val="20"/>
                <w:lang w:val="sl-SI" w:eastAsia="zh-CN"/>
              </w:rPr>
            </w:pP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tabs>
                <w:tab w:val="left" w:pos="1701"/>
              </w:tabs>
              <w:spacing w:line="240" w:lineRule="auto"/>
              <w:jc w:val="center"/>
              <w:rPr>
                <w:rFonts w:cs="Arial"/>
                <w:iCs/>
                <w:szCs w:val="20"/>
                <w:lang w:val="sl-SI" w:eastAsia="sl-SI"/>
              </w:rPr>
            </w:pPr>
            <w:r w:rsidRPr="00CD05E7">
              <w:rPr>
                <w:rFonts w:cs="Arial"/>
                <w:iCs/>
                <w:szCs w:val="20"/>
                <w:lang w:val="sl-SI" w:eastAsia="sl-SI"/>
              </w:rPr>
              <w:t>SKLEP:</w:t>
            </w:r>
          </w:p>
          <w:p w:rsidR="00850DCB" w:rsidRPr="00CD05E7" w:rsidRDefault="00850DCB" w:rsidP="006F42F7">
            <w:pPr>
              <w:tabs>
                <w:tab w:val="left" w:pos="1701"/>
              </w:tabs>
              <w:spacing w:line="240" w:lineRule="auto"/>
              <w:jc w:val="center"/>
              <w:rPr>
                <w:rFonts w:cs="Arial"/>
                <w:iCs/>
                <w:szCs w:val="20"/>
                <w:lang w:val="sl-SI" w:eastAsia="sl-SI"/>
              </w:rPr>
            </w:pPr>
          </w:p>
          <w:p w:rsidR="00850DCB" w:rsidRPr="00CD05E7" w:rsidRDefault="00850DCB" w:rsidP="006F42F7">
            <w:pPr>
              <w:tabs>
                <w:tab w:val="left" w:pos="1701"/>
              </w:tabs>
              <w:spacing w:line="240" w:lineRule="auto"/>
              <w:jc w:val="center"/>
              <w:rPr>
                <w:rFonts w:cs="Arial"/>
                <w:iCs/>
                <w:szCs w:val="20"/>
                <w:lang w:val="sl-SI" w:eastAsia="sl-SI"/>
              </w:rPr>
            </w:pPr>
          </w:p>
          <w:p w:rsidR="00850DCB" w:rsidRPr="00CD05E7" w:rsidRDefault="00850DCB" w:rsidP="006F42F7">
            <w:pPr>
              <w:spacing w:line="240" w:lineRule="auto"/>
              <w:jc w:val="both"/>
              <w:rPr>
                <w:rFonts w:eastAsia="SimSun" w:cs="Arial"/>
                <w:szCs w:val="20"/>
                <w:lang w:val="sl-SI" w:eastAsia="zh-CN"/>
              </w:rPr>
            </w:pPr>
            <w:r w:rsidRPr="00CD05E7">
              <w:rPr>
                <w:rFonts w:eastAsia="SimSun" w:cs="Arial"/>
                <w:szCs w:val="20"/>
                <w:lang w:val="sl-SI" w:eastAsia="zh-CN"/>
              </w:rPr>
              <w:t xml:space="preserve">Vlada Republike Slovenije je določila besedilo predloga Gradbenega zakona (EVA: </w:t>
            </w:r>
            <w:r w:rsidRPr="00CD05E7">
              <w:rPr>
                <w:rFonts w:eastAsia="SimSun" w:cs="Arial"/>
                <w:szCs w:val="20"/>
                <w:lang w:val="sl-SI" w:eastAsia="sl-SI"/>
              </w:rPr>
              <w:t>2015-2550-0074)</w:t>
            </w:r>
            <w:r w:rsidRPr="00CD05E7">
              <w:rPr>
                <w:rFonts w:eastAsia="SimSun" w:cs="Arial"/>
                <w:szCs w:val="20"/>
                <w:lang w:val="sl-SI" w:eastAsia="zh-CN"/>
              </w:rPr>
              <w:t xml:space="preserve"> in ga predloži Državnemu zboru Republike Slovenije v sprejetje po rednem zakonodajnem postopku.</w:t>
            </w: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tabs>
                <w:tab w:val="left" w:pos="1701"/>
              </w:tabs>
              <w:spacing w:line="240" w:lineRule="auto"/>
              <w:rPr>
                <w:rFonts w:cs="Arial"/>
                <w:iCs/>
                <w:szCs w:val="20"/>
                <w:lang w:val="sl-SI" w:eastAsia="sl-SI"/>
              </w:rPr>
            </w:pPr>
            <w:r w:rsidRPr="00CD05E7">
              <w:rPr>
                <w:rFonts w:cs="Arial"/>
                <w:iCs/>
                <w:szCs w:val="20"/>
                <w:lang w:val="sl-SI" w:eastAsia="sl-SI"/>
              </w:rPr>
              <w:t xml:space="preserve">                                                                                       </w:t>
            </w:r>
            <w:r w:rsidR="00CF5ED4">
              <w:rPr>
                <w:rFonts w:cs="Arial"/>
                <w:iCs/>
                <w:szCs w:val="20"/>
                <w:lang w:val="sl-SI" w:eastAsia="sl-SI"/>
              </w:rPr>
              <w:t xml:space="preserve">     </w:t>
            </w:r>
            <w:r w:rsidRPr="00CD05E7">
              <w:rPr>
                <w:rFonts w:cs="Arial"/>
                <w:iCs/>
                <w:szCs w:val="20"/>
                <w:lang w:val="sl-SI" w:eastAsia="sl-SI"/>
              </w:rPr>
              <w:t>Lilijana Kozlovič</w:t>
            </w:r>
          </w:p>
          <w:p w:rsidR="00850DCB" w:rsidRPr="00CD05E7" w:rsidRDefault="00850DCB" w:rsidP="006F42F7">
            <w:pPr>
              <w:tabs>
                <w:tab w:val="left" w:pos="1701"/>
              </w:tabs>
              <w:spacing w:line="240" w:lineRule="auto"/>
              <w:rPr>
                <w:rFonts w:cs="Arial"/>
                <w:iCs/>
                <w:szCs w:val="20"/>
                <w:lang w:val="sl-SI" w:eastAsia="sl-SI"/>
              </w:rPr>
            </w:pPr>
            <w:r w:rsidRPr="00CD05E7">
              <w:rPr>
                <w:rFonts w:cs="Arial"/>
                <w:iCs/>
                <w:szCs w:val="20"/>
                <w:lang w:val="sl-SI" w:eastAsia="sl-SI"/>
              </w:rPr>
              <w:t xml:space="preserve">                                                                                     GENERALNA SEKRETARKA</w:t>
            </w: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tabs>
                <w:tab w:val="left" w:pos="1701"/>
              </w:tabs>
              <w:spacing w:line="240" w:lineRule="auto"/>
              <w:rPr>
                <w:rFonts w:cs="Arial"/>
                <w:iCs/>
                <w:szCs w:val="20"/>
                <w:lang w:val="sl-SI" w:eastAsia="sl-SI"/>
              </w:rPr>
            </w:pPr>
            <w:r w:rsidRPr="00CD05E7">
              <w:rPr>
                <w:rFonts w:cs="Arial"/>
                <w:iCs/>
                <w:szCs w:val="20"/>
                <w:lang w:val="sl-SI" w:eastAsia="sl-SI"/>
              </w:rPr>
              <w:t>Prejmejo:</w:t>
            </w: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numPr>
                <w:ilvl w:val="0"/>
                <w:numId w:val="10"/>
              </w:numPr>
              <w:tabs>
                <w:tab w:val="left" w:pos="1701"/>
              </w:tabs>
              <w:spacing w:line="240" w:lineRule="auto"/>
              <w:rPr>
                <w:rFonts w:cs="Arial"/>
                <w:iCs/>
                <w:szCs w:val="20"/>
                <w:lang w:val="sl-SI" w:eastAsia="sl-SI"/>
              </w:rPr>
            </w:pPr>
            <w:r w:rsidRPr="00CD05E7">
              <w:rPr>
                <w:rFonts w:cs="Arial"/>
                <w:iCs/>
                <w:szCs w:val="20"/>
                <w:lang w:val="sl-SI" w:eastAsia="sl-SI"/>
              </w:rPr>
              <w:t xml:space="preserve">Državni zbor Republike Slovenije, </w:t>
            </w:r>
          </w:p>
          <w:p w:rsidR="00850DCB" w:rsidRPr="00CD05E7" w:rsidRDefault="00850DCB" w:rsidP="006F42F7">
            <w:pPr>
              <w:numPr>
                <w:ilvl w:val="0"/>
                <w:numId w:val="10"/>
              </w:numPr>
              <w:tabs>
                <w:tab w:val="left" w:pos="1701"/>
              </w:tabs>
              <w:spacing w:line="240" w:lineRule="auto"/>
              <w:rPr>
                <w:rFonts w:cs="Arial"/>
                <w:iCs/>
                <w:szCs w:val="20"/>
                <w:lang w:val="sl-SI" w:eastAsia="sl-SI"/>
              </w:rPr>
            </w:pPr>
            <w:r w:rsidRPr="00CD05E7">
              <w:rPr>
                <w:rFonts w:cs="Arial"/>
                <w:iCs/>
                <w:szCs w:val="20"/>
                <w:lang w:val="sl-SI" w:eastAsia="sl-SI"/>
              </w:rPr>
              <w:t xml:space="preserve">ministrstva, </w:t>
            </w:r>
          </w:p>
          <w:p w:rsidR="00850DCB" w:rsidRPr="00CD05E7" w:rsidRDefault="00850DCB" w:rsidP="006F42F7">
            <w:pPr>
              <w:numPr>
                <w:ilvl w:val="0"/>
                <w:numId w:val="10"/>
              </w:numPr>
              <w:tabs>
                <w:tab w:val="left" w:pos="1701"/>
              </w:tabs>
              <w:spacing w:line="240" w:lineRule="auto"/>
              <w:rPr>
                <w:rFonts w:cs="Arial"/>
                <w:iCs/>
                <w:szCs w:val="20"/>
                <w:lang w:val="sl-SI" w:eastAsia="sl-SI"/>
              </w:rPr>
            </w:pPr>
            <w:r w:rsidRPr="00CD05E7">
              <w:rPr>
                <w:rFonts w:cs="Arial"/>
                <w:iCs/>
                <w:szCs w:val="20"/>
                <w:lang w:val="sl-SI" w:eastAsia="sl-SI"/>
              </w:rPr>
              <w:t>vladne službe.</w:t>
            </w:r>
          </w:p>
          <w:p w:rsidR="00850DCB" w:rsidRPr="00CD05E7" w:rsidRDefault="00850DCB" w:rsidP="006F42F7">
            <w:pPr>
              <w:tabs>
                <w:tab w:val="left" w:pos="1701"/>
              </w:tabs>
              <w:spacing w:line="240" w:lineRule="auto"/>
              <w:rPr>
                <w:rFonts w:cs="Arial"/>
                <w:iCs/>
                <w:szCs w:val="20"/>
                <w:lang w:val="sl-SI" w:eastAsia="sl-SI"/>
              </w:rPr>
            </w:pPr>
          </w:p>
          <w:p w:rsidR="00850DCB" w:rsidRPr="00CD05E7" w:rsidRDefault="00850DCB" w:rsidP="006F42F7">
            <w:pPr>
              <w:spacing w:line="240" w:lineRule="auto"/>
              <w:rPr>
                <w:rFonts w:cs="Arial"/>
                <w:iCs/>
                <w:szCs w:val="20"/>
                <w:lang w:val="sl-SI"/>
              </w:rPr>
            </w:pPr>
            <w:r w:rsidRPr="00CD05E7">
              <w:rPr>
                <w:rFonts w:cs="Arial"/>
                <w:iCs/>
                <w:szCs w:val="20"/>
                <w:lang w:val="sl-SI"/>
              </w:rPr>
              <w:t>Priloga:</w:t>
            </w:r>
          </w:p>
          <w:p w:rsidR="00850DCB" w:rsidRPr="00CD05E7" w:rsidRDefault="00850DCB" w:rsidP="006F42F7">
            <w:pPr>
              <w:numPr>
                <w:ilvl w:val="0"/>
                <w:numId w:val="12"/>
              </w:numPr>
              <w:spacing w:after="200" w:line="240" w:lineRule="auto"/>
              <w:contextualSpacing/>
              <w:rPr>
                <w:rFonts w:eastAsia="Calibri" w:cs="Arial"/>
                <w:iCs/>
                <w:szCs w:val="20"/>
                <w:lang w:val="sl-SI" w:eastAsia="sl-SI"/>
              </w:rPr>
            </w:pPr>
            <w:r w:rsidRPr="00CD05E7">
              <w:rPr>
                <w:rFonts w:eastAsia="Calibri" w:cs="Arial"/>
                <w:iCs/>
                <w:szCs w:val="20"/>
                <w:lang w:val="sl-SI"/>
              </w:rPr>
              <w:t xml:space="preserve">predlog zakona </w:t>
            </w:r>
          </w:p>
          <w:p w:rsidR="00850DCB" w:rsidRPr="00CD05E7" w:rsidRDefault="00850DCB" w:rsidP="006F42F7">
            <w:pPr>
              <w:spacing w:after="200" w:line="240" w:lineRule="auto"/>
              <w:ind w:left="720"/>
              <w:contextualSpacing/>
              <w:rPr>
                <w:rFonts w:eastAsia="Calibri" w:cs="Arial"/>
                <w:iCs/>
                <w:szCs w:val="20"/>
                <w:lang w:val="sl-SI" w:eastAsia="sl-SI"/>
              </w:rPr>
            </w:pPr>
          </w:p>
        </w:tc>
      </w:tr>
    </w:tbl>
    <w:p w:rsidR="00850DCB" w:rsidRPr="00CD05E7" w:rsidRDefault="00850DCB" w:rsidP="00A64B56">
      <w:pPr>
        <w:pStyle w:val="Telobesedila2"/>
        <w:rPr>
          <w:rFonts w:ascii="Arial" w:hAnsi="Arial" w:cs="Arial"/>
          <w:b w:val="0"/>
          <w:sz w:val="20"/>
          <w:szCs w:val="20"/>
        </w:rPr>
      </w:pPr>
    </w:p>
    <w:p w:rsidR="00850DCB" w:rsidRPr="00CD05E7" w:rsidRDefault="00850DCB" w:rsidP="00850DCB">
      <w:pPr>
        <w:pStyle w:val="Telobesedila2"/>
        <w:ind w:left="4956" w:firstLine="708"/>
        <w:rPr>
          <w:rFonts w:ascii="Arial" w:hAnsi="Arial" w:cs="Arial"/>
          <w:b w:val="0"/>
          <w:sz w:val="20"/>
          <w:szCs w:val="20"/>
        </w:rPr>
      </w:pPr>
    </w:p>
    <w:p w:rsidR="00850DCB" w:rsidRPr="00A64B56" w:rsidRDefault="00850DCB" w:rsidP="00A64B56">
      <w:pPr>
        <w:spacing w:line="240" w:lineRule="auto"/>
        <w:rPr>
          <w:rFonts w:cs="Arial"/>
          <w:bCs/>
          <w:szCs w:val="20"/>
          <w:lang w:val="sl-SI"/>
        </w:rPr>
      </w:pPr>
      <w:r w:rsidRPr="00CD05E7">
        <w:rPr>
          <w:rFonts w:cs="Arial"/>
          <w:bCs/>
          <w:szCs w:val="20"/>
          <w:lang w:val="sl-SI"/>
        </w:rPr>
        <w:br w:type="page"/>
      </w:r>
      <w:r w:rsidRPr="00CD05E7">
        <w:rPr>
          <w:rFonts w:cs="Arial"/>
          <w:b/>
          <w:szCs w:val="20"/>
          <w:lang w:val="sl-SI" w:eastAsia="sl-SI"/>
        </w:rPr>
        <w:lastRenderedPageBreak/>
        <w:t>PRILOGA 2</w:t>
      </w:r>
    </w:p>
    <w:p w:rsidR="00850DCB" w:rsidRPr="00CD05E7" w:rsidRDefault="00850DCB" w:rsidP="00850DCB">
      <w:pPr>
        <w:tabs>
          <w:tab w:val="left" w:pos="1701"/>
        </w:tabs>
        <w:spacing w:line="240" w:lineRule="auto"/>
        <w:jc w:val="right"/>
        <w:rPr>
          <w:rFonts w:cs="Arial"/>
          <w:szCs w:val="20"/>
          <w:lang w:val="sl-SI" w:eastAsia="sl-SI"/>
        </w:rPr>
      </w:pPr>
      <w:r w:rsidRPr="00CD05E7">
        <w:rPr>
          <w:rFonts w:cs="Arial"/>
          <w:szCs w:val="20"/>
          <w:lang w:val="sl-SI" w:eastAsia="sl-SI"/>
        </w:rPr>
        <w:t xml:space="preserve"> Predlog</w:t>
      </w:r>
    </w:p>
    <w:p w:rsidR="00850DCB" w:rsidRPr="00CD05E7" w:rsidRDefault="00850DCB" w:rsidP="00850DCB">
      <w:pPr>
        <w:tabs>
          <w:tab w:val="left" w:pos="1701"/>
        </w:tabs>
        <w:spacing w:line="240" w:lineRule="auto"/>
        <w:jc w:val="right"/>
        <w:rPr>
          <w:rFonts w:cs="Arial"/>
          <w:b/>
          <w:szCs w:val="20"/>
          <w:lang w:val="sl-SI" w:eastAsia="sl-SI"/>
        </w:rPr>
      </w:pPr>
      <w:r w:rsidRPr="00CD05E7">
        <w:rPr>
          <w:rFonts w:cs="Arial"/>
          <w:szCs w:val="20"/>
          <w:lang w:val="sl-SI" w:eastAsia="sl-SI"/>
        </w:rPr>
        <w:t xml:space="preserve">EVA: 2015-2550-0004 </w:t>
      </w:r>
    </w:p>
    <w:p w:rsidR="00850DCB" w:rsidRPr="00CD05E7" w:rsidRDefault="00850DCB" w:rsidP="00850DCB">
      <w:pPr>
        <w:tabs>
          <w:tab w:val="left" w:pos="6154"/>
        </w:tabs>
        <w:spacing w:line="240" w:lineRule="auto"/>
        <w:rPr>
          <w:rFonts w:cs="Arial"/>
          <w:b/>
          <w:szCs w:val="20"/>
          <w:lang w:val="sl-SI"/>
        </w:rPr>
      </w:pPr>
    </w:p>
    <w:p w:rsidR="00850DCB" w:rsidRPr="00CD05E7" w:rsidRDefault="00850DCB" w:rsidP="00850DCB">
      <w:pPr>
        <w:tabs>
          <w:tab w:val="left" w:pos="6154"/>
        </w:tabs>
        <w:spacing w:line="240" w:lineRule="auto"/>
        <w:jc w:val="center"/>
        <w:rPr>
          <w:rFonts w:cs="Arial"/>
          <w:b/>
          <w:szCs w:val="20"/>
          <w:lang w:val="sl-SI"/>
        </w:rPr>
      </w:pPr>
      <w:r w:rsidRPr="00CD05E7">
        <w:rPr>
          <w:rFonts w:cs="Arial"/>
          <w:b/>
          <w:szCs w:val="20"/>
          <w:lang w:val="sl-SI"/>
        </w:rPr>
        <w:t>GRADBENI ZAKON</w:t>
      </w:r>
    </w:p>
    <w:p w:rsidR="00850DCB" w:rsidRPr="00CD05E7" w:rsidRDefault="00850DCB" w:rsidP="00850DCB">
      <w:pPr>
        <w:tabs>
          <w:tab w:val="left" w:pos="6154"/>
        </w:tabs>
        <w:spacing w:line="240" w:lineRule="auto"/>
        <w:rPr>
          <w:rFonts w:cs="Arial"/>
          <w:b/>
          <w:szCs w:val="20"/>
          <w:lang w:val="sl-SI"/>
        </w:rPr>
      </w:pPr>
    </w:p>
    <w:p w:rsidR="00850DCB" w:rsidRPr="00CD05E7" w:rsidRDefault="00850DCB" w:rsidP="00850DCB">
      <w:pPr>
        <w:tabs>
          <w:tab w:val="left" w:pos="6154"/>
        </w:tabs>
        <w:spacing w:line="240" w:lineRule="auto"/>
        <w:rPr>
          <w:rFonts w:cs="Arial"/>
          <w:b/>
          <w:szCs w:val="20"/>
          <w:lang w:val="sl-SI"/>
        </w:rPr>
      </w:pPr>
    </w:p>
    <w:p w:rsidR="00850DCB" w:rsidRPr="00CD05E7" w:rsidRDefault="00850DCB" w:rsidP="00850DCB">
      <w:pPr>
        <w:tabs>
          <w:tab w:val="left" w:pos="6154"/>
        </w:tabs>
        <w:spacing w:after="200" w:line="240" w:lineRule="auto"/>
        <w:contextualSpacing/>
        <w:rPr>
          <w:rFonts w:eastAsia="Calibri" w:cs="Arial"/>
          <w:b/>
          <w:szCs w:val="20"/>
          <w:lang w:val="sl-SI"/>
        </w:rPr>
      </w:pPr>
      <w:r w:rsidRPr="00CD05E7">
        <w:rPr>
          <w:rFonts w:eastAsia="Calibri" w:cs="Arial"/>
          <w:b/>
          <w:szCs w:val="20"/>
          <w:lang w:val="sl-SI"/>
        </w:rPr>
        <w:t>I. UVOD</w:t>
      </w:r>
    </w:p>
    <w:p w:rsidR="00850DCB" w:rsidRPr="00CD05E7" w:rsidRDefault="00850DCB" w:rsidP="00850DCB">
      <w:pPr>
        <w:tabs>
          <w:tab w:val="left" w:pos="6154"/>
        </w:tabs>
        <w:spacing w:line="240" w:lineRule="auto"/>
        <w:ind w:left="284" w:hanging="284"/>
        <w:rPr>
          <w:rFonts w:cs="Arial"/>
          <w:b/>
          <w:szCs w:val="20"/>
          <w:lang w:val="sl-SI"/>
        </w:rPr>
      </w:pPr>
    </w:p>
    <w:p w:rsidR="00850DCB" w:rsidRPr="00CD05E7" w:rsidRDefault="00850DCB" w:rsidP="00850DCB">
      <w:pPr>
        <w:tabs>
          <w:tab w:val="left" w:pos="6154"/>
        </w:tabs>
        <w:spacing w:after="200" w:line="240" w:lineRule="auto"/>
        <w:contextualSpacing/>
        <w:rPr>
          <w:rFonts w:eastAsia="Calibri" w:cs="Arial"/>
          <w:b/>
          <w:szCs w:val="20"/>
          <w:lang w:val="sl-SI"/>
        </w:rPr>
      </w:pPr>
      <w:r w:rsidRPr="00CD05E7">
        <w:rPr>
          <w:rFonts w:eastAsia="Calibri" w:cs="Arial"/>
          <w:b/>
          <w:szCs w:val="20"/>
          <w:lang w:val="sl-SI"/>
        </w:rPr>
        <w:t>1. OCENA STANJA IN RAZLOGI ZA SPREJEM ZAKONA</w:t>
      </w:r>
    </w:p>
    <w:p w:rsidR="00850DCB" w:rsidRPr="00CD05E7" w:rsidRDefault="00850DCB" w:rsidP="00850DCB">
      <w:pPr>
        <w:tabs>
          <w:tab w:val="left" w:pos="6154"/>
        </w:tabs>
        <w:spacing w:after="200" w:line="240" w:lineRule="auto"/>
        <w:contextualSpacing/>
        <w:rPr>
          <w:rFonts w:eastAsia="Calibri" w:cs="Arial"/>
          <w:b/>
          <w:color w:val="FF0000"/>
          <w:szCs w:val="20"/>
          <w:lang w:val="sl-SI"/>
        </w:rPr>
      </w:pPr>
    </w:p>
    <w:p w:rsidR="00850DCB" w:rsidRPr="00CD05E7" w:rsidRDefault="00850DCB" w:rsidP="00850DCB">
      <w:pPr>
        <w:overflowPunct w:val="0"/>
        <w:autoSpaceDE w:val="0"/>
        <w:autoSpaceDN w:val="0"/>
        <w:adjustRightInd w:val="0"/>
        <w:spacing w:line="240" w:lineRule="auto"/>
        <w:jc w:val="both"/>
        <w:textAlignment w:val="baseline"/>
        <w:rPr>
          <w:rFonts w:eastAsia="Calibri" w:cs="Arial"/>
          <w:szCs w:val="20"/>
          <w:lang w:val="sl-SI"/>
        </w:rPr>
      </w:pPr>
      <w:r w:rsidRPr="00CD05E7">
        <w:rPr>
          <w:rFonts w:eastAsia="Calibri" w:cs="Arial"/>
          <w:szCs w:val="20"/>
          <w:lang w:val="sl-SI"/>
        </w:rPr>
        <w:t xml:space="preserve">Področje graditve objektov ureja Zakon o graditvi objektov (ZGO-1), ki je bil sprejet leta 2002,  začel veljati leta 2003 in je bil kasneje še nekajkrat spremenjen. Zakon je neločljivo povezan z zakonodajo na področju prostora, zato se pomanjkljivosti prostorske zakonodaje nujno odražajo tudi na področju graditve. </w:t>
      </w:r>
    </w:p>
    <w:p w:rsidR="00850DCB" w:rsidRPr="00CD05E7" w:rsidRDefault="00850DCB" w:rsidP="00850DCB">
      <w:pPr>
        <w:overflowPunct w:val="0"/>
        <w:autoSpaceDE w:val="0"/>
        <w:autoSpaceDN w:val="0"/>
        <w:adjustRightInd w:val="0"/>
        <w:spacing w:line="240" w:lineRule="auto"/>
        <w:jc w:val="both"/>
        <w:textAlignment w:val="baseline"/>
        <w:rPr>
          <w:rFonts w:eastAsia="Calibri" w:cs="Arial"/>
          <w:szCs w:val="20"/>
          <w:lang w:val="sl-SI"/>
        </w:rPr>
      </w:pPr>
    </w:p>
    <w:p w:rsidR="00850DCB" w:rsidRPr="00CD05E7" w:rsidRDefault="00850DCB" w:rsidP="00850DCB">
      <w:pPr>
        <w:overflowPunct w:val="0"/>
        <w:autoSpaceDE w:val="0"/>
        <w:autoSpaceDN w:val="0"/>
        <w:adjustRightInd w:val="0"/>
        <w:spacing w:line="240" w:lineRule="auto"/>
        <w:jc w:val="both"/>
        <w:textAlignment w:val="baseline"/>
        <w:rPr>
          <w:rFonts w:eastAsia="Calibri" w:cs="Arial"/>
          <w:szCs w:val="20"/>
          <w:lang w:val="sl-SI"/>
        </w:rPr>
      </w:pPr>
      <w:r w:rsidRPr="00CD05E7">
        <w:rPr>
          <w:rFonts w:eastAsia="Calibri" w:cs="Arial"/>
          <w:szCs w:val="20"/>
          <w:lang w:val="sl-SI"/>
        </w:rPr>
        <w:t xml:space="preserve">V gradivu za sprejemanje ZGO-1 so bili povzeti naslednji cilji: </w:t>
      </w:r>
    </w:p>
    <w:p w:rsidR="00850DCB" w:rsidRPr="00CD05E7" w:rsidRDefault="00850DCB" w:rsidP="00850DCB">
      <w:pPr>
        <w:overflowPunct w:val="0"/>
        <w:autoSpaceDE w:val="0"/>
        <w:autoSpaceDN w:val="0"/>
        <w:adjustRightInd w:val="0"/>
        <w:spacing w:line="240" w:lineRule="auto"/>
        <w:jc w:val="both"/>
        <w:textAlignment w:val="baseline"/>
        <w:rPr>
          <w:rFonts w:eastAsia="Calibri" w:cs="Arial"/>
          <w:szCs w:val="20"/>
          <w:lang w:val="sl-SI"/>
        </w:rPr>
      </w:pPr>
      <w:r w:rsidRPr="00CD05E7">
        <w:rPr>
          <w:rFonts w:eastAsia="Calibri" w:cs="Arial"/>
          <w:szCs w:val="20"/>
          <w:lang w:val="sl-SI"/>
        </w:rPr>
        <w:t>- svobodna presoja investitorja o smotrnosti investicije;</w:t>
      </w:r>
    </w:p>
    <w:p w:rsidR="00850DCB" w:rsidRPr="00CD05E7" w:rsidRDefault="00850DCB" w:rsidP="00850DCB">
      <w:pPr>
        <w:overflowPunct w:val="0"/>
        <w:autoSpaceDE w:val="0"/>
        <w:autoSpaceDN w:val="0"/>
        <w:adjustRightInd w:val="0"/>
        <w:spacing w:line="240" w:lineRule="auto"/>
        <w:jc w:val="both"/>
        <w:textAlignment w:val="baseline"/>
        <w:rPr>
          <w:rFonts w:cs="Arial"/>
          <w:szCs w:val="20"/>
          <w:lang w:val="sl-SI" w:eastAsia="sl-SI"/>
        </w:rPr>
      </w:pPr>
      <w:r w:rsidRPr="00CD05E7">
        <w:rPr>
          <w:rFonts w:eastAsia="Calibri" w:cs="Arial"/>
          <w:szCs w:val="20"/>
          <w:lang w:val="sl-SI"/>
        </w:rPr>
        <w:t>- učinkovitost</w:t>
      </w:r>
      <w:r w:rsidRPr="00CD05E7">
        <w:rPr>
          <w:rFonts w:cs="Arial"/>
          <w:szCs w:val="20"/>
          <w:lang w:val="sl-SI" w:eastAsia="sl-SI"/>
        </w:rPr>
        <w:t xml:space="preserve"> upravnega postopanja ter strokovnega in inšpekcijskega nadzorstva;</w:t>
      </w:r>
    </w:p>
    <w:p w:rsidR="00850DCB" w:rsidRPr="00CD05E7" w:rsidRDefault="00850DCB" w:rsidP="00850DCB">
      <w:pPr>
        <w:overflowPunct w:val="0"/>
        <w:autoSpaceDE w:val="0"/>
        <w:autoSpaceDN w:val="0"/>
        <w:adjustRightInd w:val="0"/>
        <w:spacing w:line="240" w:lineRule="auto"/>
        <w:jc w:val="both"/>
        <w:textAlignment w:val="baseline"/>
        <w:rPr>
          <w:rFonts w:cs="Arial"/>
          <w:szCs w:val="20"/>
          <w:lang w:val="sl-SI" w:eastAsia="sl-SI"/>
        </w:rPr>
      </w:pPr>
      <w:r w:rsidRPr="00CD05E7">
        <w:rPr>
          <w:rFonts w:cs="Arial"/>
          <w:szCs w:val="20"/>
          <w:lang w:val="sl-SI" w:eastAsia="sl-SI"/>
        </w:rPr>
        <w:t>- eksaktni pogoji za opravljanje dejavnosti pri graditvi objektov;</w:t>
      </w:r>
    </w:p>
    <w:p w:rsidR="00850DCB" w:rsidRPr="00CD05E7" w:rsidRDefault="00924B78" w:rsidP="00850DCB">
      <w:pPr>
        <w:overflowPunct w:val="0"/>
        <w:autoSpaceDE w:val="0"/>
        <w:autoSpaceDN w:val="0"/>
        <w:adjustRightInd w:val="0"/>
        <w:spacing w:line="240" w:lineRule="auto"/>
        <w:jc w:val="both"/>
        <w:textAlignment w:val="baseline"/>
        <w:rPr>
          <w:rFonts w:cs="Arial"/>
          <w:szCs w:val="20"/>
          <w:lang w:val="sl-SI" w:eastAsia="sl-SI"/>
        </w:rPr>
      </w:pPr>
      <w:r>
        <w:rPr>
          <w:rFonts w:cs="Arial"/>
          <w:szCs w:val="20"/>
          <w:lang w:val="sl-SI" w:eastAsia="sl-SI"/>
        </w:rPr>
        <w:t xml:space="preserve">- </w:t>
      </w:r>
      <w:r w:rsidR="00850DCB" w:rsidRPr="00CD05E7">
        <w:rPr>
          <w:rFonts w:cs="Arial"/>
          <w:szCs w:val="20"/>
          <w:lang w:val="sl-SI" w:eastAsia="sl-SI"/>
        </w:rPr>
        <w:t xml:space="preserve">nedeljena odgovornost projektanta, nadzornika in izvajalca za varnost graditve, vključno z nedeljeno individualno odgovornostjo odgovornih oseb (tudi </w:t>
      </w:r>
      <w:proofErr w:type="spellStart"/>
      <w:r w:rsidR="00850DCB" w:rsidRPr="00CD05E7">
        <w:rPr>
          <w:rFonts w:cs="Arial"/>
          <w:szCs w:val="20"/>
          <w:lang w:val="sl-SI" w:eastAsia="sl-SI"/>
        </w:rPr>
        <w:t>revidenta</w:t>
      </w:r>
      <w:proofErr w:type="spellEnd"/>
      <w:r w:rsidR="00850DCB" w:rsidRPr="00CD05E7">
        <w:rPr>
          <w:rFonts w:cs="Arial"/>
          <w:szCs w:val="20"/>
          <w:lang w:val="sl-SI" w:eastAsia="sl-SI"/>
        </w:rPr>
        <w:t>);</w:t>
      </w:r>
    </w:p>
    <w:p w:rsidR="00850DCB" w:rsidRPr="00CD05E7" w:rsidRDefault="00850DCB" w:rsidP="00850DCB">
      <w:pPr>
        <w:overflowPunct w:val="0"/>
        <w:autoSpaceDE w:val="0"/>
        <w:autoSpaceDN w:val="0"/>
        <w:adjustRightInd w:val="0"/>
        <w:spacing w:line="240" w:lineRule="auto"/>
        <w:jc w:val="both"/>
        <w:textAlignment w:val="baseline"/>
        <w:rPr>
          <w:rFonts w:cs="Arial"/>
          <w:szCs w:val="20"/>
          <w:lang w:val="sl-SI" w:eastAsia="sl-SI"/>
        </w:rPr>
      </w:pPr>
      <w:r w:rsidRPr="00CD05E7">
        <w:rPr>
          <w:rFonts w:cs="Arial"/>
          <w:szCs w:val="20"/>
          <w:lang w:val="sl-SI" w:eastAsia="sl-SI"/>
        </w:rPr>
        <w:t>- odgovornost investitorja in udeležencev pri gradnji za zakonitost in skladnost graditve s predpisi;</w:t>
      </w:r>
    </w:p>
    <w:p w:rsidR="00850DCB" w:rsidRPr="00CD05E7" w:rsidRDefault="00850DCB" w:rsidP="00850DCB">
      <w:pPr>
        <w:overflowPunct w:val="0"/>
        <w:autoSpaceDE w:val="0"/>
        <w:autoSpaceDN w:val="0"/>
        <w:adjustRightInd w:val="0"/>
        <w:spacing w:line="240" w:lineRule="auto"/>
        <w:jc w:val="both"/>
        <w:textAlignment w:val="baseline"/>
        <w:rPr>
          <w:rFonts w:cs="Arial"/>
          <w:szCs w:val="20"/>
          <w:lang w:val="sl-SI" w:eastAsia="sl-SI"/>
        </w:rPr>
      </w:pPr>
      <w:r w:rsidRPr="00CD05E7">
        <w:rPr>
          <w:rFonts w:cs="Arial"/>
          <w:szCs w:val="20"/>
          <w:lang w:val="sl-SI" w:eastAsia="sl-SI"/>
        </w:rPr>
        <w:t>- zagotavljanje strokovnosti vseh udeležencev pri graditvi;</w:t>
      </w:r>
    </w:p>
    <w:p w:rsidR="00850DCB" w:rsidRPr="00CD05E7" w:rsidRDefault="00850DCB" w:rsidP="00850DCB">
      <w:pPr>
        <w:spacing w:line="240" w:lineRule="auto"/>
        <w:jc w:val="both"/>
        <w:rPr>
          <w:rFonts w:cs="Arial"/>
          <w:szCs w:val="20"/>
          <w:lang w:val="sl-SI" w:eastAsia="sl-SI"/>
        </w:rPr>
      </w:pPr>
      <w:r w:rsidRPr="00CD05E7">
        <w:rPr>
          <w:rFonts w:cs="Arial"/>
          <w:szCs w:val="20"/>
          <w:lang w:val="sl-SI" w:eastAsia="sl-SI"/>
        </w:rPr>
        <w:t xml:space="preserve">- nedeljena odgovornost vseh subjektov, ki so udeleženi pri graditvi objekta, da bo objekt, ko bo zgrajen oziroma rekonstruiran, izpolnjeval predpisane bistvene zahteve; </w:t>
      </w:r>
    </w:p>
    <w:p w:rsidR="00850DCB" w:rsidRPr="00CD05E7" w:rsidRDefault="00850DCB" w:rsidP="00850DCB">
      <w:pPr>
        <w:spacing w:line="240" w:lineRule="auto"/>
        <w:jc w:val="both"/>
        <w:rPr>
          <w:rFonts w:cs="Arial"/>
          <w:szCs w:val="20"/>
          <w:lang w:val="sl-SI" w:eastAsia="sl-SI"/>
        </w:rPr>
      </w:pPr>
      <w:r w:rsidRPr="00CD05E7">
        <w:rPr>
          <w:rFonts w:cs="Arial"/>
          <w:szCs w:val="20"/>
          <w:lang w:val="sl-SI" w:eastAsia="sl-SI"/>
        </w:rPr>
        <w:t>- transparentnost odnosov in učinkovit nadzor nad izvajanjem del in uporabo objektov.</w:t>
      </w:r>
    </w:p>
    <w:p w:rsidR="00850DCB" w:rsidRPr="00CD05E7" w:rsidRDefault="00850DCB" w:rsidP="00850DCB">
      <w:pPr>
        <w:spacing w:line="240" w:lineRule="auto"/>
        <w:jc w:val="both"/>
        <w:rPr>
          <w:rFonts w:cs="Arial"/>
          <w:szCs w:val="20"/>
          <w:lang w:val="sl-SI" w:eastAsia="sl-SI"/>
        </w:rPr>
      </w:pPr>
    </w:p>
    <w:p w:rsidR="00850DCB" w:rsidRPr="00CD05E7" w:rsidRDefault="00850DCB" w:rsidP="00850DCB">
      <w:pPr>
        <w:spacing w:line="240" w:lineRule="auto"/>
        <w:jc w:val="both"/>
        <w:rPr>
          <w:rFonts w:cs="Arial"/>
          <w:szCs w:val="20"/>
          <w:lang w:val="sl-SI" w:eastAsia="sl-SI"/>
        </w:rPr>
      </w:pPr>
      <w:r w:rsidRPr="00CD05E7">
        <w:rPr>
          <w:rFonts w:cs="Arial"/>
          <w:szCs w:val="20"/>
          <w:lang w:val="sl-SI" w:eastAsia="sl-SI"/>
        </w:rPr>
        <w:t>Iz analiz, predstavljenih v nadaljevanju ocene stanja na področju urejanja ZGO-1 izhaja, da ZGO-1 ni dosegel vseh zastavljenih ciljev. Že po mnenju strokovnjakov na področju prostorsko gradbenega prava</w:t>
      </w:r>
      <w:r w:rsidRPr="00CD05E7">
        <w:rPr>
          <w:rStyle w:val="Sprotnaopomba-sklic"/>
          <w:rFonts w:cs="Arial"/>
          <w:szCs w:val="20"/>
          <w:lang w:val="sl-SI" w:eastAsia="sl-SI"/>
        </w:rPr>
        <w:footnoteReference w:id="1"/>
      </w:r>
      <w:r w:rsidRPr="00CD05E7">
        <w:rPr>
          <w:rFonts w:cs="Arial"/>
          <w:szCs w:val="20"/>
          <w:lang w:val="sl-SI" w:eastAsia="sl-SI"/>
        </w:rPr>
        <w:t xml:space="preserve">, izraženem v komentarjih k ZGO-1 kmalu po sprejemu zakona, </w:t>
      </w:r>
      <w:r w:rsidRPr="00CD05E7">
        <w:rPr>
          <w:rFonts w:eastAsia="Calibri" w:cs="Arial"/>
          <w:szCs w:val="20"/>
          <w:lang w:val="sl-SI"/>
        </w:rPr>
        <w:t>je novi zakonski ureditvi v mnogo čem spodletelo, češ da zakon v premajhni meri varuje pravice vseh vpletenih, saj je razmerje med potrebo po hitrosti graditve in potrebo po varstvu pravic tretjih oseb, ki so z gradnjo lahko neposredno prizadete, v zakonu urejeno nesorazmerno v korist prve</w:t>
      </w:r>
      <w:r w:rsidRPr="00CD05E7">
        <w:rPr>
          <w:rFonts w:cs="Arial"/>
          <w:szCs w:val="20"/>
          <w:lang w:val="sl-SI" w:eastAsia="sl-SI"/>
        </w:rPr>
        <w:t xml:space="preserve"> in </w:t>
      </w:r>
      <w:r w:rsidRPr="00CD05E7">
        <w:rPr>
          <w:rFonts w:eastAsia="Calibri" w:cs="Arial"/>
          <w:szCs w:val="20"/>
          <w:lang w:val="sl-SI"/>
        </w:rPr>
        <w:t>da poenostavitev administrativnih postopkov ni dala želenih rezultatov.</w:t>
      </w:r>
      <w:r w:rsidRPr="00CD05E7">
        <w:rPr>
          <w:rFonts w:cs="Arial"/>
          <w:szCs w:val="20"/>
          <w:lang w:val="sl-SI" w:eastAsia="sl-SI"/>
        </w:rPr>
        <w:t xml:space="preserve"> Prav tako je izraženo mnenje, da je bila </w:t>
      </w:r>
      <w:r w:rsidRPr="00CD05E7">
        <w:rPr>
          <w:rFonts w:eastAsia="Calibri" w:cs="Arial"/>
          <w:szCs w:val="20"/>
          <w:lang w:val="sl-SI"/>
        </w:rPr>
        <w:t>med pripravo novega zakona, ki je trajala več kot deset let, najpomembnejša težnja pripravljavcev poenostavitev administrativnih postopkov pri graditvi, pri čemer naj bi ne bila ogrožena vsestranska ustreznost po novem zakonu zgrajenih objektov. Spremembe Zakona o graditvi objektov naj bi bili zato poskusi, ki niso dali želenih rezultatov.</w:t>
      </w:r>
      <w:r w:rsidRPr="00CD05E7">
        <w:rPr>
          <w:rFonts w:cs="Arial"/>
          <w:szCs w:val="20"/>
          <w:lang w:val="sl-SI" w:eastAsia="sl-SI"/>
        </w:rPr>
        <w:t xml:space="preserve"> Prav tako so mnenja, da bi morali biti, </w:t>
      </w:r>
      <w:r w:rsidRPr="00CD05E7">
        <w:rPr>
          <w:rFonts w:eastAsia="Calibri" w:cs="Arial"/>
          <w:szCs w:val="20"/>
          <w:lang w:val="sl-SI"/>
        </w:rPr>
        <w:t>glede na to, da se s predpisi o graditvi objektov srečujejo številni državljani, ti predpisi čim bolj jedrnati in jasni, česar pa ni mogoče reči ne za zakon, še manj pa za podzakonske akte. V vseh naj bi se večkrat ponavljali obširni deli besedila, kar škodi njihovi preglednosti in na koncu predvsem tudi učinkovitosti. V primerjavi s predpisi v primerljivih državah, ki so svoje predpise posodobile in poenostavile že pred nekaj leti, naj bi bili obravnavani predpisi preobširni, hkrati pa naj ne bi urejali nič več vsebin kot tuji.</w:t>
      </w:r>
    </w:p>
    <w:p w:rsidR="00850DCB" w:rsidRPr="00CD05E7" w:rsidRDefault="00850DCB" w:rsidP="00850DCB">
      <w:pPr>
        <w:spacing w:line="240" w:lineRule="auto"/>
        <w:jc w:val="both"/>
        <w:rPr>
          <w:rFonts w:cs="Arial"/>
          <w:szCs w:val="20"/>
          <w:lang w:val="sl-SI" w:eastAsia="sl-SI"/>
        </w:rPr>
      </w:pP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 xml:space="preserve">S sprejetjem ZGO-1 se je sistem graditve korenito spremenil, saj je med drugim ukinil lokacijsko dovoljenje in obdržal zgolj gradbeno dovoljenje z razširjeno vsebino in obsežnejšimi projekti za pridobitev gradbenega dovoljenja. Lokacijsko dovoljenje je pomenilo preveritev prostorskih pogojev za izdajo dovoljenja in deloma tudi okoljskih, za kar je zadostovala zgolj lokacijska dokumentacija. Skladno z veljavnim zakonom pa mora investitor za izdajo gradbenega dovoljenja pridobiti celoten projekt, z vsemi predpisanimi načrti in elaborati, pridobiti mora zemljišče za gradnjo in plačati mora vse prispevke (npr. komunalni prispevek), čeprav je zelo pogosta situacija, da dovoljenja ne more dobiti zaradi določb prostorskega akta in so drugi podrobni, tehnični načrti za samo odločitev glede umestitve objekta v prostor irelevantni. To predstavlja za investitorja veliko finančno breme takoj na začetku realizacije ideje o neki gradnji, predstavlja pa tudi tveganje, da dovoljenja niti ne bo pridobil, pri tem pa mora izdelati celoten </w:t>
      </w:r>
      <w:r w:rsidRPr="00CD05E7">
        <w:rPr>
          <w:rFonts w:eastAsia="Calibri" w:cs="Arial"/>
          <w:szCs w:val="20"/>
          <w:lang w:val="sl-SI"/>
        </w:rPr>
        <w:lastRenderedPageBreak/>
        <w:t xml:space="preserve">projekt, pridobiti zemljišče in plačati prispevke. Z Zakonom o varstvu okolja, ki je bil sprejet dobro leto dni po uveljavitvi ZGO-1 in je implementiral veljavno evropsko zakonodajo na področju okoljskih dovoljenj, je bil za razliko od enotnega dovoljevanja lokacijske in okoljske presoje uveden sistem ločene presoje, ločenih postopkov in ločenih odločitev, kar v praksi pomeni podvajanje zelo podobne dokumentacije, podobnih procesnih dejanj in </w:t>
      </w:r>
      <w:proofErr w:type="spellStart"/>
      <w:r w:rsidRPr="00CD05E7">
        <w:rPr>
          <w:rFonts w:eastAsia="Calibri" w:cs="Arial"/>
          <w:szCs w:val="20"/>
          <w:lang w:val="sl-SI"/>
        </w:rPr>
        <w:t>nenazadnje</w:t>
      </w:r>
      <w:proofErr w:type="spellEnd"/>
      <w:r w:rsidRPr="00CD05E7">
        <w:rPr>
          <w:rFonts w:eastAsia="Calibri" w:cs="Arial"/>
          <w:szCs w:val="20"/>
          <w:lang w:val="sl-SI"/>
        </w:rPr>
        <w:t xml:space="preserve"> tudi pravnih sredstev.</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 xml:space="preserve">ZGO-1 je tudi ukinil pojem poseg v prostor in svojo veljavnost omejil na bistveno ožji pojem objekta, tako da za nekatere posege v prostor po prostorski in gradbeni zakonodaji ni potrebno nikakršno dovoljenje in teh posegov praviloma tudi nihče ne nadzira. Izven sistema dovoljevanja in nadzora je tako ostal velik obseg posegov in del, ki se glede na veljavno definicijo objekta ne štejejo za objekt. </w:t>
      </w:r>
    </w:p>
    <w:p w:rsidR="00850DCB" w:rsidRPr="00CD05E7" w:rsidRDefault="00850DCB" w:rsidP="00850DCB">
      <w:pPr>
        <w:spacing w:after="160" w:line="240" w:lineRule="auto"/>
        <w:jc w:val="both"/>
        <w:rPr>
          <w:rFonts w:cs="Arial"/>
          <w:szCs w:val="20"/>
          <w:lang w:val="sl-SI" w:eastAsia="ar-SA"/>
        </w:rPr>
      </w:pPr>
      <w:r w:rsidRPr="00CD05E7">
        <w:rPr>
          <w:rFonts w:cs="Arial"/>
          <w:szCs w:val="20"/>
          <w:lang w:val="sl-SI" w:eastAsia="ar-SA"/>
        </w:rPr>
        <w:t xml:space="preserve">Izdajanje gradbenih dovoljenj je že od leta 1995, ko je pristojnost občin za dovoljevanje gradenj prešla na državo, v pristojnosti upravnih enot. S tem je bila ustvarjena povsem umetna ločnica med občino, ki prostor načrtuje, ter državo, ki v postopku izdaje gradbenega dovoljenja presoja o skladnosti nameravanih gradenj s predpisanimi merili za umeščanje objektov v prostor, kar v pravnem redu večine evropskih držav ni običajno. S tem </w:t>
      </w:r>
      <w:r w:rsidR="00924B78">
        <w:rPr>
          <w:rFonts w:cs="Arial"/>
          <w:szCs w:val="20"/>
          <w:lang w:val="sl-SI" w:eastAsia="ar-SA"/>
        </w:rPr>
        <w:t xml:space="preserve">se </w:t>
      </w:r>
      <w:r w:rsidRPr="00CD05E7">
        <w:rPr>
          <w:rFonts w:cs="Arial"/>
          <w:szCs w:val="20"/>
          <w:lang w:val="sl-SI" w:eastAsia="ar-SA"/>
        </w:rPr>
        <w:t>je razlaga prostorskega akta, ki je splošni in abstraktni pravni akt, odtuj</w:t>
      </w:r>
      <w:r w:rsidR="00924B78">
        <w:rPr>
          <w:rFonts w:cs="Arial"/>
          <w:szCs w:val="20"/>
          <w:lang w:val="sl-SI" w:eastAsia="ar-SA"/>
        </w:rPr>
        <w:t xml:space="preserve">ila izvirni pristojnosti občin. </w:t>
      </w:r>
      <w:r w:rsidRPr="00CD05E7">
        <w:rPr>
          <w:rFonts w:cs="Arial"/>
          <w:szCs w:val="20"/>
          <w:lang w:val="sl-SI" w:eastAsia="ar-SA"/>
        </w:rPr>
        <w:t xml:space="preserve">Delno se je ta problem v zakonodaji do leta 2003 reševal s potrjevanjem lokacijske dokumentacije, po letu 2003 sicer brez ustrezne pravne podlage le še z neformalnim posvetovanjem z občino v postopku izdajanja gradbenih dovoljenj, leta 2008 pa z uzakonitvijo pravne podlage, s katero je bilo občini omogočeno, da sodeluje kot stranka v postopku izdaje gradbenega dovoljenja, če svojo udeležbo prijavi v predpisanem roku. Nobena od opisanih rešitev pa ni mogla v zadostni meri zapolniti te umetne odtujitve občine od procesa dovoljevanja, kar je bil pogosto razlog za tolmačenje prostorskih aktov v nasprotju z njihovim namenom in v nasprotju s strokovnimi </w:t>
      </w:r>
      <w:r w:rsidR="00924B78">
        <w:rPr>
          <w:rFonts w:cs="Arial"/>
          <w:szCs w:val="20"/>
          <w:lang w:val="sl-SI" w:eastAsia="ar-SA"/>
        </w:rPr>
        <w:t xml:space="preserve">(urbanističnimi) </w:t>
      </w:r>
      <w:r w:rsidRPr="00CD05E7">
        <w:rPr>
          <w:rFonts w:cs="Arial"/>
          <w:szCs w:val="20"/>
          <w:lang w:val="sl-SI" w:eastAsia="ar-SA"/>
        </w:rPr>
        <w:t xml:space="preserve">stališči. </w:t>
      </w:r>
    </w:p>
    <w:p w:rsidR="00BF7AF7" w:rsidRDefault="00850DCB" w:rsidP="00850DCB">
      <w:pPr>
        <w:spacing w:after="160" w:line="240" w:lineRule="auto"/>
        <w:jc w:val="both"/>
        <w:rPr>
          <w:rFonts w:eastAsia="Batang" w:cs="Arial"/>
          <w:color w:val="000000"/>
          <w:szCs w:val="20"/>
          <w:lang w:val="sl-SI" w:eastAsia="ko-KR"/>
        </w:rPr>
      </w:pPr>
      <w:r w:rsidRPr="00CD05E7">
        <w:rPr>
          <w:rFonts w:cs="Arial"/>
          <w:szCs w:val="20"/>
          <w:lang w:val="sl-SI" w:eastAsia="ar-SA"/>
        </w:rPr>
        <w:t xml:space="preserve">Slednje je povezano tudi s kadrovsko strukturo na oddelkih za prostor na upravnih enotah, ki glede na izobrazbo upravnih delavcev le na redkih upravnih enotah zagotavlja znanja s področja urbanizma, arhitekture, gradbeništva ali drugih podobnih tehničnih področij in ki bi omogočila kvalitetno vsebinsko odločanje glede vsebin in meril, določenih v prostorskih aktih, prav tako pa tudi ne kvalitetnega vsebinskega odločanja glede gradbenotehničnih vprašanj, ki se nanašajo na izpolnjevanje bistvenih zahtev. </w:t>
      </w:r>
      <w:r w:rsidRPr="00CD05E7">
        <w:rPr>
          <w:rFonts w:eastAsia="Batang" w:cs="Arial"/>
          <w:color w:val="000000"/>
          <w:szCs w:val="20"/>
          <w:lang w:val="sl-SI" w:eastAsia="ko-KR"/>
        </w:rPr>
        <w:t xml:space="preserve">Iz </w:t>
      </w:r>
      <w:r w:rsidR="00BF7AF7">
        <w:rPr>
          <w:rFonts w:eastAsia="Batang" w:cs="Arial"/>
          <w:color w:val="000000"/>
          <w:szCs w:val="20"/>
          <w:lang w:val="sl-SI" w:eastAsia="ko-KR"/>
        </w:rPr>
        <w:t>analiz odgovorov članov pristojnih poklicnih zbornic</w:t>
      </w:r>
      <w:r w:rsidRPr="00CD05E7">
        <w:rPr>
          <w:rFonts w:eastAsia="Batang" w:cs="Arial"/>
          <w:color w:val="000000"/>
          <w:szCs w:val="20"/>
          <w:lang w:val="sl-SI" w:eastAsia="ko-KR"/>
        </w:rPr>
        <w:t xml:space="preserve"> stanja izhaja, da je strokovna javnost kritična do tega, da na oddelkih za prostor na upravnih enotah </w:t>
      </w:r>
      <w:r w:rsidR="00924B78">
        <w:rPr>
          <w:rFonts w:eastAsia="Batang" w:cs="Arial"/>
          <w:color w:val="000000"/>
          <w:szCs w:val="20"/>
          <w:lang w:val="sl-SI" w:eastAsia="ko-KR"/>
        </w:rPr>
        <w:t xml:space="preserve">v postopkih izdaje gradbenih dovoljenj </w:t>
      </w:r>
      <w:r w:rsidRPr="00CD05E7">
        <w:rPr>
          <w:rFonts w:eastAsia="Batang" w:cs="Arial"/>
          <w:color w:val="000000"/>
          <w:szCs w:val="20"/>
          <w:lang w:val="sl-SI" w:eastAsia="ko-KR"/>
        </w:rPr>
        <w:t xml:space="preserve">nimajo </w:t>
      </w:r>
      <w:r w:rsidR="00924B78">
        <w:rPr>
          <w:rFonts w:eastAsia="Batang" w:cs="Arial"/>
          <w:color w:val="000000"/>
          <w:szCs w:val="20"/>
          <w:lang w:val="sl-SI" w:eastAsia="ko-KR"/>
        </w:rPr>
        <w:t xml:space="preserve">vedno </w:t>
      </w:r>
      <w:r w:rsidRPr="00CD05E7">
        <w:rPr>
          <w:rFonts w:eastAsia="Batang" w:cs="Arial"/>
          <w:color w:val="000000"/>
          <w:szCs w:val="20"/>
          <w:lang w:val="sl-SI" w:eastAsia="ko-KR"/>
        </w:rPr>
        <w:t xml:space="preserve">strokovnega sogovornika iz arhitekturne, gradbene ali druge podobne tehnične stroke, zaradi česar naj bi bila kvaliteta upravnega odločanja </w:t>
      </w:r>
      <w:r w:rsidR="00BF7AF7">
        <w:rPr>
          <w:rFonts w:eastAsia="Batang" w:cs="Arial"/>
          <w:color w:val="000000"/>
          <w:szCs w:val="20"/>
          <w:lang w:val="sl-SI" w:eastAsia="ko-KR"/>
        </w:rPr>
        <w:t xml:space="preserve">v navedenih vprašanjih </w:t>
      </w:r>
      <w:r w:rsidRPr="00CD05E7">
        <w:rPr>
          <w:rFonts w:eastAsia="Batang" w:cs="Arial"/>
          <w:color w:val="000000"/>
          <w:szCs w:val="20"/>
          <w:lang w:val="sl-SI" w:eastAsia="ko-KR"/>
        </w:rPr>
        <w:t>pri izdaji gradbenih dovoljenj, ki je hkrati vsebinsko zelo zahtevno in ga ni mogoče enačiti z nekaterimi drugimi upravnimi postopki kot so matične upravne zadeve, slabša. Takšnih posameznikov je po podatkih Ministrstva za javno upravo na vseh upravnih enotah</w:t>
      </w:r>
      <w:r w:rsidR="00BF7AF7">
        <w:rPr>
          <w:rFonts w:eastAsia="Batang" w:cs="Arial"/>
          <w:color w:val="000000"/>
          <w:szCs w:val="20"/>
          <w:lang w:val="sl-SI" w:eastAsia="ko-KR"/>
        </w:rPr>
        <w:t xml:space="preserve"> le 70</w:t>
      </w:r>
      <w:r w:rsidRPr="00CD05E7">
        <w:rPr>
          <w:rFonts w:eastAsia="Batang" w:cs="Arial"/>
          <w:color w:val="000000"/>
          <w:szCs w:val="20"/>
          <w:lang w:val="sl-SI" w:eastAsia="ko-KR"/>
        </w:rPr>
        <w:t xml:space="preserve"> kar je </w:t>
      </w:r>
      <w:r w:rsidR="00BF7AF7">
        <w:rPr>
          <w:rFonts w:eastAsia="Batang" w:cs="Arial"/>
          <w:color w:val="000000"/>
          <w:szCs w:val="20"/>
          <w:lang w:val="sl-SI" w:eastAsia="ko-KR"/>
        </w:rPr>
        <w:t xml:space="preserve">po ocenah strokovne javnosti </w:t>
      </w:r>
      <w:r w:rsidRPr="00CD05E7">
        <w:rPr>
          <w:rFonts w:eastAsia="Batang" w:cs="Arial"/>
          <w:color w:val="000000"/>
          <w:szCs w:val="20"/>
          <w:lang w:val="sl-SI" w:eastAsia="ko-KR"/>
        </w:rPr>
        <w:t xml:space="preserve">premalo. </w:t>
      </w:r>
    </w:p>
    <w:p w:rsidR="00850DCB" w:rsidRPr="00CD05E7" w:rsidRDefault="00850DCB" w:rsidP="00850DCB">
      <w:pPr>
        <w:spacing w:after="160" w:line="240" w:lineRule="auto"/>
        <w:jc w:val="both"/>
        <w:rPr>
          <w:rFonts w:cs="Arial"/>
          <w:szCs w:val="20"/>
          <w:lang w:val="sl-SI" w:eastAsia="ar-SA"/>
        </w:rPr>
      </w:pPr>
      <w:r w:rsidRPr="00CD05E7">
        <w:rPr>
          <w:rFonts w:cs="Arial"/>
          <w:szCs w:val="20"/>
          <w:lang w:val="sl-SI" w:eastAsia="ar-SA"/>
        </w:rPr>
        <w:t>Zaradi opisanega stanja je sistem p</w:t>
      </w:r>
      <w:r w:rsidR="00924B78">
        <w:rPr>
          <w:rFonts w:cs="Arial"/>
          <w:szCs w:val="20"/>
          <w:lang w:val="sl-SI" w:eastAsia="ar-SA"/>
        </w:rPr>
        <w:t xml:space="preserve">rostorskega načrtovanja stremel tudi </w:t>
      </w:r>
      <w:r w:rsidRPr="00CD05E7">
        <w:rPr>
          <w:rFonts w:cs="Arial"/>
          <w:szCs w:val="20"/>
          <w:lang w:val="sl-SI" w:eastAsia="ar-SA"/>
        </w:rPr>
        <w:t>k (</w:t>
      </w:r>
      <w:proofErr w:type="spellStart"/>
      <w:r w:rsidRPr="00CD05E7">
        <w:rPr>
          <w:rFonts w:cs="Arial"/>
          <w:szCs w:val="20"/>
          <w:lang w:val="sl-SI" w:eastAsia="ar-SA"/>
        </w:rPr>
        <w:t>pre</w:t>
      </w:r>
      <w:proofErr w:type="spellEnd"/>
      <w:r w:rsidRPr="00CD05E7">
        <w:rPr>
          <w:rFonts w:cs="Arial"/>
          <w:szCs w:val="20"/>
          <w:lang w:val="sl-SI" w:eastAsia="ar-SA"/>
        </w:rPr>
        <w:t xml:space="preserve">)podrobnemu vnaprejšnjemu predpisovanju pogojev za umeščanje objektov,  z namenom, da bi bila odločitev v postopku dovoljevanja čim lažja in da bi bilo možno odločiti tudi z minimalnimi strokovnimi znanji, zgolj s pomočjo karseda avtomatiziranega in formaliziranega preverjanja izpolnjevanja vnaprej predpisanih pogojev. Pri izvajanju takšnega sistema dovoljevanja se je kmalu izkazalo, da dognanj in strokovnih smernic na področju arhitekture, urbanizma in gradbeništva kot izrazito tehničnih ved, ni zelo enostavno v celoti povzeti v predpis na način, da bi bilo možno izdati gradbeno dovoljenje v nekakšnem avtomatiziranem postopku. Takšen način normiranja v prostorskih aktih je stroki dopuščal zelo malo manevrskega prostora, inovativnosti in kreativnosti ter je pogosto vodil v formalistično odločanje, ki ni bilo v skladu s stroko in namenom prostorskega akta. Ideja, na kateri je temeljila prostorska in gradbena zakonodaja po letu 2003, da lahko s prostorskimi akti za celotna območja vseh občin zelo natančno in izčrpno predpišemo vse pogoje za umeščanje objektov v prostor tako, da pri sami izdaji gradbenega dovoljenja ne bo potrebno nikakršno strokovno znanje in da je z izdajo prostorskega akta delo občinskega urbanista končano, se je tako izkazalo za povsem zgrešeno in neživljenjsko. Iz tega razloga bi bilo treba v povezavi z dovoljevanjem konkretnih objektov oziroma gradenj v delu, ki se nanaša na dovolitev njihove umestitve v prostor, stroki, zlasti urbanistični in arhitekturni, nameniti večjo vlogo, zakonodaja pa bi morala pod izrecno določenimi pogoji in omejitvami pri dovoljevanju tovrstnega umeščanja v prostor omogočiti tudi določena odstopanja od določb </w:t>
      </w:r>
      <w:r w:rsidRPr="00CD05E7">
        <w:rPr>
          <w:rFonts w:cs="Arial"/>
          <w:szCs w:val="20"/>
          <w:lang w:val="sl-SI" w:eastAsia="ar-SA"/>
        </w:rPr>
        <w:lastRenderedPageBreak/>
        <w:t xml:space="preserve">prostorskih aktov tam, kjer so danes prepodrobni in neizvedljivi (obsežni in pogosto </w:t>
      </w:r>
      <w:proofErr w:type="spellStart"/>
      <w:r w:rsidRPr="00CD05E7">
        <w:rPr>
          <w:rFonts w:cs="Arial"/>
          <w:szCs w:val="20"/>
          <w:lang w:val="sl-SI" w:eastAsia="ar-SA"/>
        </w:rPr>
        <w:t>prenormirani</w:t>
      </w:r>
      <w:proofErr w:type="spellEnd"/>
      <w:r w:rsidRPr="00CD05E7">
        <w:rPr>
          <w:rFonts w:cs="Arial"/>
          <w:szCs w:val="20"/>
          <w:lang w:val="sl-SI" w:eastAsia="ar-SA"/>
        </w:rPr>
        <w:t xml:space="preserve"> občinski prostorski načrti), obenem pa na podoben način omogočiti konkreten postopek </w:t>
      </w:r>
      <w:r w:rsidR="00924B78">
        <w:rPr>
          <w:rFonts w:cs="Arial"/>
          <w:szCs w:val="20"/>
          <w:lang w:val="sl-SI" w:eastAsia="ar-SA"/>
        </w:rPr>
        <w:t>(</w:t>
      </w:r>
      <w:r w:rsidRPr="00CD05E7">
        <w:rPr>
          <w:rFonts w:cs="Arial"/>
          <w:szCs w:val="20"/>
          <w:lang w:val="sl-SI" w:eastAsia="ar-SA"/>
        </w:rPr>
        <w:t>do</w:t>
      </w:r>
      <w:r w:rsidR="00924B78">
        <w:rPr>
          <w:rFonts w:cs="Arial"/>
          <w:szCs w:val="20"/>
          <w:lang w:val="sl-SI" w:eastAsia="ar-SA"/>
        </w:rPr>
        <w:t>)</w:t>
      </w:r>
      <w:r w:rsidRPr="00CD05E7">
        <w:rPr>
          <w:rFonts w:cs="Arial"/>
          <w:szCs w:val="20"/>
          <w:lang w:val="sl-SI" w:eastAsia="ar-SA"/>
        </w:rPr>
        <w:t xml:space="preserve">načrtovanja v primerih, ko so prostorski akti vsebinsko podhranjeni (stari prostorsko ureditveni pogoji, pa tudi novi </w:t>
      </w:r>
      <w:proofErr w:type="spellStart"/>
      <w:r w:rsidRPr="00CD05E7">
        <w:rPr>
          <w:rFonts w:cs="Arial"/>
          <w:szCs w:val="20"/>
          <w:lang w:val="sl-SI" w:eastAsia="ar-SA"/>
        </w:rPr>
        <w:t>OPNji</w:t>
      </w:r>
      <w:proofErr w:type="spellEnd"/>
      <w:r w:rsidRPr="00CD05E7">
        <w:rPr>
          <w:rFonts w:cs="Arial"/>
          <w:szCs w:val="20"/>
          <w:lang w:val="sl-SI" w:eastAsia="ar-SA"/>
        </w:rPr>
        <w:t xml:space="preserve"> v delu, ki se npr. nanaša na regulacijske linije, gradbene parcele in podobno). Slabost prostorskih aktov je tudi v tem, da se je v našem pravnem prostoru pri prostorskem načrtovanju uveljavil primat </w:t>
      </w:r>
      <w:proofErr w:type="spellStart"/>
      <w:r w:rsidRPr="00CD05E7">
        <w:rPr>
          <w:rFonts w:cs="Arial"/>
          <w:szCs w:val="20"/>
          <w:lang w:val="sl-SI" w:eastAsia="ar-SA"/>
        </w:rPr>
        <w:t>tekstualnosti</w:t>
      </w:r>
      <w:proofErr w:type="spellEnd"/>
      <w:r w:rsidRPr="00CD05E7">
        <w:rPr>
          <w:rFonts w:cs="Arial"/>
          <w:szCs w:val="20"/>
          <w:lang w:val="sl-SI" w:eastAsia="ar-SA"/>
        </w:rPr>
        <w:t>, medtem ko ima v primerljivih evropskih državah grafično prikazovanje prednost pred tekstualnim delom in je zato tekstualni del v prostorskih aktih izključno pripomoček za pojasnjevanje grafičnih prikazov in tistih pogojev, ki jih ni moč narisati ali prikazati v obliki legend ter oznak.</w:t>
      </w:r>
    </w:p>
    <w:p w:rsidR="00850DCB" w:rsidRPr="00CD05E7" w:rsidRDefault="00850DCB" w:rsidP="00850DCB">
      <w:pPr>
        <w:spacing w:line="240" w:lineRule="auto"/>
        <w:jc w:val="both"/>
        <w:rPr>
          <w:rFonts w:cs="Arial"/>
          <w:szCs w:val="20"/>
          <w:lang w:val="sl-SI" w:eastAsia="sl-SI"/>
        </w:rPr>
      </w:pPr>
      <w:r w:rsidRPr="00CD05E7">
        <w:rPr>
          <w:rFonts w:cs="Arial"/>
          <w:szCs w:val="20"/>
          <w:lang w:val="sl-SI" w:eastAsia="ar-SA"/>
        </w:rPr>
        <w:t xml:space="preserve">V ZGO-1 ni izrecno navedeno, da je pogoj za začetek izvajanja gradnje izdelan projekt za izvedbo. Dogaja se, da le-ta dejansko ni izdelan in da se gradnja izvaja na podlagi nepopolnih projektov oziroma na podlagi projekta za pridobitev gradbenega dovoljenja, kar po mnenju strokovne javnosti še zdaleč ne zagotavlja kvalitetne in varne gradnje in ne zagotavlja izpolnjevanja bistvenih zahtev. To je tudi posledica premajhne vloge nadzornika na samem gradbišču, ki se zaradi obligacijske odgovornosti truda, za razliko od obligacijske odgovornosti uspeha, ki velja v skladu s </w:t>
      </w:r>
      <w:r w:rsidR="00924B78">
        <w:rPr>
          <w:rFonts w:cs="Arial"/>
          <w:szCs w:val="20"/>
          <w:lang w:val="sl-SI" w:eastAsia="ar-SA"/>
        </w:rPr>
        <w:t>pravili obligacijskega prava za projektanta in izvajalca</w:t>
      </w:r>
      <w:r w:rsidRPr="00CD05E7">
        <w:rPr>
          <w:rFonts w:cs="Arial"/>
          <w:szCs w:val="20"/>
          <w:lang w:val="sl-SI" w:eastAsia="ar-SA"/>
        </w:rPr>
        <w:t xml:space="preserve">, na gradbišču neredko pojavlja neredno in ne vrši stalnega in kontinuiranega nadzora na gradbišču. Zelo veliko vlogo in odgovornost tako prevzema izvajalec, še posebej upoštevajoč že omenjeno dejstvo, da se tudi projekti za izvedbo pogosto ne izdelujejo in da so izvajalci pogosto postavljeni pred dejstvo, da so brez podrobnih načrtov za kvalitetno in s predpisi skladno gradnjo, obenem pa kot omenjeno pogosto brez odgovorne in aktivne vloge nadzornika dolžni izvesti prav takšen – torej kvaliteten, s predpisi skladen in brezhiben objekt. Najmanj opisanih težav se pojavlja pri javnih in velikih zasebnih investicijah, za katerimi stojijo službe in ekipe, ki so posebej zadolžene za vodenje in spremljanje projekta, pogosto od snovanja ideje do razpisa storitev za projektiranje, skrb za izdelavo vseh potrebnih projektov, nadzor in izvajanje, pa vse do predaje objekta v uporabo. K smotrni porabi investicijskih sredstev, kar je še posebej pomembno pri javnih investicijah, lahko pomembno prispeva </w:t>
      </w:r>
      <w:r w:rsidR="00924B78">
        <w:rPr>
          <w:rFonts w:cs="Arial"/>
          <w:szCs w:val="20"/>
          <w:lang w:val="sl-SI" w:eastAsia="ar-SA"/>
        </w:rPr>
        <w:t xml:space="preserve">tudi </w:t>
      </w:r>
      <w:r w:rsidRPr="00CD05E7">
        <w:rPr>
          <w:rFonts w:cs="Arial"/>
          <w:szCs w:val="20"/>
          <w:lang w:val="sl-SI" w:eastAsia="ar-SA"/>
        </w:rPr>
        <w:t>investitorjeva odločitev, da zagotovi posameznika ali ekipo za investicijsko vodenje projekta. V zvezi z ustreznostjo ureditve gradbenega nadzora v ZGO-1 je bila izdelana analiza in za njene potrebe anketa že v letu 2005</w:t>
      </w:r>
      <w:r w:rsidRPr="00CD05E7">
        <w:rPr>
          <w:rStyle w:val="Sprotnaopomba-sklic"/>
          <w:rFonts w:cs="Arial"/>
          <w:szCs w:val="20"/>
          <w:lang w:val="sl-SI" w:eastAsia="ar-SA"/>
        </w:rPr>
        <w:footnoteReference w:id="2"/>
      </w:r>
      <w:r w:rsidRPr="00CD05E7">
        <w:rPr>
          <w:rFonts w:cs="Arial"/>
          <w:szCs w:val="20"/>
          <w:lang w:val="sl-SI" w:eastAsia="ar-SA"/>
        </w:rPr>
        <w:t>, pri čemer so v</w:t>
      </w:r>
      <w:r w:rsidRPr="00CD05E7">
        <w:rPr>
          <w:rFonts w:cs="Arial"/>
          <w:szCs w:val="20"/>
          <w:lang w:val="sl-SI" w:eastAsia="sl-SI"/>
        </w:rPr>
        <w:t xml:space="preserve">se skupine anketirancev menile, da je področje treba </w:t>
      </w:r>
      <w:proofErr w:type="spellStart"/>
      <w:r w:rsidRPr="00CD05E7">
        <w:rPr>
          <w:rFonts w:cs="Arial"/>
          <w:szCs w:val="20"/>
          <w:lang w:val="sl-SI" w:eastAsia="sl-SI"/>
        </w:rPr>
        <w:t>redefinirati</w:t>
      </w:r>
      <w:proofErr w:type="spellEnd"/>
      <w:r w:rsidRPr="00CD05E7">
        <w:rPr>
          <w:rFonts w:cs="Arial"/>
          <w:szCs w:val="20"/>
          <w:lang w:val="sl-SI" w:eastAsia="sl-SI"/>
        </w:rPr>
        <w:t xml:space="preserve">, obenem pa so vse skupine anketirancev menile, da pomisleki glede podvajanja gradbenega in inšpekcijskega nadzora niso na mestu, saj je gradbeni nadzor usmerjen le na izvajalca del, medtem ko inšpekcija nadzoruje vse udeležence. </w:t>
      </w:r>
    </w:p>
    <w:p w:rsidR="00850DCB" w:rsidRPr="00CD05E7" w:rsidRDefault="00850DCB" w:rsidP="00850DCB">
      <w:pPr>
        <w:spacing w:line="240" w:lineRule="auto"/>
        <w:jc w:val="both"/>
        <w:rPr>
          <w:rFonts w:cs="Arial"/>
          <w:szCs w:val="20"/>
          <w:lang w:val="sl-SI" w:eastAsia="sl-SI"/>
        </w:rPr>
      </w:pPr>
    </w:p>
    <w:p w:rsidR="00850DCB" w:rsidRPr="00CD05E7" w:rsidRDefault="00850DCB" w:rsidP="00850DCB">
      <w:pPr>
        <w:spacing w:line="240" w:lineRule="auto"/>
        <w:jc w:val="both"/>
        <w:rPr>
          <w:rFonts w:cs="Arial"/>
          <w:szCs w:val="20"/>
          <w:lang w:val="sl-SI" w:eastAsia="sl-SI"/>
        </w:rPr>
      </w:pPr>
      <w:r w:rsidRPr="00CD05E7">
        <w:rPr>
          <w:rFonts w:cs="Arial"/>
          <w:szCs w:val="20"/>
          <w:lang w:val="sl-SI" w:eastAsia="ar-SA"/>
        </w:rPr>
        <w:t>Veljavni ZGO-1 daje relativno jasen odgovor na vprašanje, ali je pristojnost upravnih enot poleg skladnosti s prostorskimi akti tudi preverjanje skladnosti projekta za pridobitev gradbenega dovoljenja z bistvenimi zahtevami, to</w:t>
      </w:r>
      <w:r w:rsidR="00924B78">
        <w:rPr>
          <w:rFonts w:cs="Arial"/>
          <w:szCs w:val="20"/>
          <w:lang w:val="sl-SI" w:eastAsia="ar-SA"/>
        </w:rPr>
        <w:t>r</w:t>
      </w:r>
      <w:r w:rsidR="00932AF7">
        <w:rPr>
          <w:rFonts w:cs="Arial"/>
          <w:szCs w:val="20"/>
          <w:lang w:val="sl-SI" w:eastAsia="ar-SA"/>
        </w:rPr>
        <w:t xml:space="preserve">ej gradbenotehničnimi predpisi. </w:t>
      </w:r>
      <w:r w:rsidR="00924B78">
        <w:rPr>
          <w:rFonts w:cs="Arial"/>
          <w:szCs w:val="20"/>
          <w:lang w:val="sl-SI" w:eastAsia="ar-SA"/>
        </w:rPr>
        <w:t>Po</w:t>
      </w:r>
      <w:r w:rsidRPr="00CD05E7">
        <w:rPr>
          <w:rFonts w:cs="Arial"/>
          <w:szCs w:val="20"/>
          <w:lang w:val="sl-SI" w:eastAsia="ar-SA"/>
        </w:rPr>
        <w:t xml:space="preserve">goj za izdajo gradbenega dovoljenja </w:t>
      </w:r>
      <w:r w:rsidR="00924B78">
        <w:rPr>
          <w:rFonts w:cs="Arial"/>
          <w:szCs w:val="20"/>
          <w:lang w:val="sl-SI" w:eastAsia="ar-SA"/>
        </w:rPr>
        <w:t xml:space="preserve">je namreč </w:t>
      </w:r>
      <w:r w:rsidRPr="00CD05E7">
        <w:rPr>
          <w:rFonts w:cs="Arial"/>
          <w:szCs w:val="20"/>
          <w:lang w:val="sl-SI" w:eastAsia="ar-SA"/>
        </w:rPr>
        <w:t>zgolj izpolnjevanje pogojev za projektanta in odgovornega projektanta ter da ima PGD predpisane sestavine skladno s pravilnikom</w:t>
      </w:r>
      <w:r w:rsidR="00924B78">
        <w:rPr>
          <w:rFonts w:cs="Arial"/>
          <w:szCs w:val="20"/>
          <w:lang w:val="sl-SI" w:eastAsia="ar-SA"/>
        </w:rPr>
        <w:t>, ne pa tudi ugotavljanje, ali so izpolnjene predpisane bistvene zahteve</w:t>
      </w:r>
      <w:r w:rsidRPr="00CD05E7">
        <w:rPr>
          <w:rFonts w:cs="Arial"/>
          <w:szCs w:val="20"/>
          <w:lang w:val="sl-SI" w:eastAsia="ar-SA"/>
        </w:rPr>
        <w:t>. Pomembno je poudariti, da je ZGO-1 iz leta 2003 pred noveliranjem te določbe vseboval definicijo gradbenega dovoljenja, iz katere je izhajala izrecna določba, da se v gradbenem dovoljenju preveri izpolnjevanje bistvenih zahtev. K ponovnemu premisleku glede tako liberalnega sistema dovoljevanja, ki v pravnih redih primerljivih držav ni običajen, so pozvali izdelovalci analize »Sistem nadzora nad graditvijo«</w:t>
      </w:r>
      <w:r w:rsidRPr="00CD05E7">
        <w:rPr>
          <w:rStyle w:val="Sprotnaopomba-sklic"/>
          <w:rFonts w:cs="Arial"/>
          <w:szCs w:val="20"/>
          <w:lang w:val="sl-SI" w:eastAsia="ar-SA"/>
        </w:rPr>
        <w:footnoteReference w:id="3"/>
      </w:r>
      <w:r w:rsidRPr="00CD05E7">
        <w:rPr>
          <w:rFonts w:cs="Arial"/>
          <w:szCs w:val="20"/>
          <w:lang w:val="sl-SI" w:eastAsia="ar-SA"/>
        </w:rPr>
        <w:t>, ki jo je Ministrstvo za okolje in prostor naročilo leta 2005. Iz anket, opravljenih v okviru te analize izhaja, da so upravne enote utemeljevale svoje pomisleke glede morebitnega preverjanja izpolnjevanja bistvenih zahtev s tem, da strokovno lahko prevzamejo samo odgovornost za skladnost nameravane gradnje s prostorskimi akti, medtem ko je ugotavljanje skladnosti z bistvenimi zahtevami, kar je moč ugotoviti iz gradbenega dela projektne dokumentacije, za njih strokovno prezahtevno delo in zanj niso usposobljene. To je obenem tudi razlog za to, da je šla upravna praksa in zakonodaja dosledno v smeri prenašanja odgovornosti za skladnost nameravanih gradenj z gradbenimi predpisi na projektante, posledično pa se je zaradi navedenega v škodo ustrezne zastopanosti arhitekturno gradbene stroke bistveno spremenila kadrovska struktura na upravnih enotah. Zato je omenjena analiza raziskovala možnosti za spremembo takšne prakse, bodisi v smeri prenosa nalog preverjanja bistvenih zahtev na zunanje strokovnjake (</w:t>
      </w:r>
      <w:proofErr w:type="spellStart"/>
      <w:r w:rsidRPr="00CD05E7">
        <w:rPr>
          <w:rFonts w:cs="Arial"/>
          <w:szCs w:val="20"/>
          <w:lang w:val="sl-SI" w:eastAsia="ar-SA"/>
        </w:rPr>
        <w:t>neupravne</w:t>
      </w:r>
      <w:proofErr w:type="spellEnd"/>
      <w:r w:rsidRPr="00CD05E7">
        <w:rPr>
          <w:rFonts w:cs="Arial"/>
          <w:szCs w:val="20"/>
          <w:lang w:val="sl-SI" w:eastAsia="ar-SA"/>
        </w:rPr>
        <w:t xml:space="preserve"> delavce), imenovane s strani upravne enote bodisi </w:t>
      </w:r>
      <w:r w:rsidRPr="00CD05E7">
        <w:rPr>
          <w:rFonts w:cs="Arial"/>
          <w:szCs w:val="20"/>
          <w:lang w:val="sl-SI" w:eastAsia="ar-SA"/>
        </w:rPr>
        <w:lastRenderedPageBreak/>
        <w:t xml:space="preserve">vključitve pristojnih poklicnih zbornic v tovrstno preverjanje. Pri anketiranju različnih deležnikov je analiza na vprašanje, kakšna naj bo (bodoča) vloga upravne enote pri nadzoru projektiranja podala odgovor in sicer je prevladalo večinsko mnenje, da je v zvezi s tem potrebna okrepljena vloga upravnih enot, zato se pričakuje usposobitev delavcev UE za izvajanje strokovnega nadzora nad ustreznostjo projektiranja. Predvsem to velja za objekte, kjer </w:t>
      </w:r>
      <w:r w:rsidR="00924B78">
        <w:rPr>
          <w:rFonts w:cs="Arial"/>
          <w:szCs w:val="20"/>
          <w:lang w:val="sl-SI" w:eastAsia="ar-SA"/>
        </w:rPr>
        <w:t xml:space="preserve">po ZGO-1 </w:t>
      </w:r>
      <w:r w:rsidRPr="00CD05E7">
        <w:rPr>
          <w:rFonts w:cs="Arial"/>
          <w:szCs w:val="20"/>
          <w:lang w:val="sl-SI" w:eastAsia="ar-SA"/>
        </w:rPr>
        <w:t>ni</w:t>
      </w:r>
      <w:r w:rsidR="00924B78">
        <w:rPr>
          <w:rFonts w:cs="Arial"/>
          <w:szCs w:val="20"/>
          <w:lang w:val="sl-SI" w:eastAsia="ar-SA"/>
        </w:rPr>
        <w:t xml:space="preserve"> bila</w:t>
      </w:r>
      <w:r w:rsidRPr="00CD05E7">
        <w:rPr>
          <w:rFonts w:cs="Arial"/>
          <w:szCs w:val="20"/>
          <w:lang w:val="sl-SI" w:eastAsia="ar-SA"/>
        </w:rPr>
        <w:t xml:space="preserve"> obvezna revizija. Vendar pa morata pri tem sodelovati tudi zbornici s strokovnim nadzorom in disciplinskim ukrepanjem ter inšpekcija z nadzorom v času gradnje. </w:t>
      </w:r>
    </w:p>
    <w:p w:rsidR="00850DCB" w:rsidRPr="00CD05E7" w:rsidRDefault="00850DCB" w:rsidP="00850DCB">
      <w:pPr>
        <w:spacing w:line="240" w:lineRule="auto"/>
        <w:jc w:val="both"/>
        <w:rPr>
          <w:rFonts w:cs="Arial"/>
          <w:szCs w:val="20"/>
          <w:lang w:val="sl-SI" w:eastAsia="sl-SI"/>
        </w:rPr>
      </w:pPr>
    </w:p>
    <w:p w:rsidR="00850DCB" w:rsidRPr="00CD05E7" w:rsidRDefault="00850DCB" w:rsidP="00850DCB">
      <w:pPr>
        <w:spacing w:line="240" w:lineRule="auto"/>
        <w:jc w:val="both"/>
        <w:rPr>
          <w:rFonts w:cs="Arial"/>
          <w:szCs w:val="20"/>
          <w:lang w:val="sl-SI" w:eastAsia="ar-SA"/>
        </w:rPr>
      </w:pPr>
      <w:r w:rsidRPr="00CD05E7">
        <w:rPr>
          <w:rFonts w:cs="Arial"/>
          <w:szCs w:val="20"/>
          <w:lang w:val="sl-SI" w:eastAsia="ar-SA"/>
        </w:rPr>
        <w:t>Enaki pomisleki kot zgoraj veljajo za področje dela gradbene inšpekcije, saj je tudi za ta del sistema nadzora nad graditvijo, ki se osredotoča na čas po začetku gradnje objektov pokazala, da je pomanjkljiv in da ne dosega zastavljenih ciljev. Iz analize nadzora pri graditvi izhaja jasno stališče zlasti predstavnikov gradbe</w:t>
      </w:r>
      <w:r w:rsidR="00924B78">
        <w:rPr>
          <w:rFonts w:cs="Arial"/>
          <w:szCs w:val="20"/>
          <w:lang w:val="sl-SI" w:eastAsia="ar-SA"/>
        </w:rPr>
        <w:t>ne</w:t>
      </w:r>
      <w:r w:rsidRPr="00CD05E7">
        <w:rPr>
          <w:rFonts w:cs="Arial"/>
          <w:szCs w:val="20"/>
          <w:lang w:val="sl-SI" w:eastAsia="ar-SA"/>
        </w:rPr>
        <w:t xml:space="preserve"> inšpekcije, da bi moral biti gradbeni nadzor podaljšana roka države in ne investitorja (ki nadzornika izbere in z njim sklene pogodbo), kar še posebej velja za zahtevne objekte in gradnjo za trg, nova zakonodaja naj bi vpeljala »nadzornike« kot osebe javnega zaupanja, ki bi sledili graditvi od začetka do konca. Država pa bi</w:t>
      </w:r>
      <w:r w:rsidR="00932AF7">
        <w:rPr>
          <w:rFonts w:cs="Arial"/>
          <w:szCs w:val="20"/>
          <w:lang w:val="sl-SI" w:eastAsia="ar-SA"/>
        </w:rPr>
        <w:t xml:space="preserve"> jih preko inšpekcije nadzirala</w:t>
      </w:r>
      <w:r w:rsidRPr="00CD05E7">
        <w:rPr>
          <w:rFonts w:cs="Arial"/>
          <w:szCs w:val="20"/>
          <w:lang w:val="sl-SI" w:eastAsia="ar-SA"/>
        </w:rPr>
        <w:t>. Obenem je mnenje strokovne javnosti, da bi morala biti vloga gradbene inšpekcije pri nadzoru nad izpolnjevanjem bistvenih zahtev močnejša in da bi moral biti inšpekcijski nadzor na splošno bolj učinkovit. Analiza je kot eno od možnosti navedla tudi zanimivo rešitev, ki je uveljavljena v nekaterih evropskih državah, to je združitev oddelkov za prostor na upravnih enotah in gradbene inšpekcije.</w:t>
      </w:r>
    </w:p>
    <w:p w:rsidR="00850DCB" w:rsidRPr="00CD05E7" w:rsidRDefault="00850DCB" w:rsidP="00850DCB">
      <w:pPr>
        <w:spacing w:line="240" w:lineRule="auto"/>
        <w:jc w:val="both"/>
        <w:rPr>
          <w:rFonts w:cs="Arial"/>
          <w:szCs w:val="20"/>
          <w:lang w:val="sl-SI" w:eastAsia="ar-SA"/>
        </w:rPr>
      </w:pPr>
    </w:p>
    <w:p w:rsidR="00850DCB" w:rsidRPr="00CD05E7" w:rsidRDefault="00850DCB" w:rsidP="00850DCB">
      <w:pPr>
        <w:autoSpaceDE w:val="0"/>
        <w:autoSpaceDN w:val="0"/>
        <w:adjustRightInd w:val="0"/>
        <w:spacing w:line="240" w:lineRule="auto"/>
        <w:jc w:val="both"/>
        <w:rPr>
          <w:rFonts w:cs="Arial"/>
          <w:szCs w:val="20"/>
          <w:lang w:val="sl-SI"/>
        </w:rPr>
      </w:pPr>
      <w:r w:rsidRPr="00CD05E7">
        <w:rPr>
          <w:rFonts w:cs="Arial"/>
          <w:szCs w:val="20"/>
          <w:lang w:val="sl-SI"/>
        </w:rPr>
        <w:t xml:space="preserve">V Sloveniji so v zadnjih desetih letih predvsem odzivi javnosti in medijski odzivi na nekatere javno izpostavljene primere nedovoljenih gradenj sprožili razpravo o tem, ali </w:t>
      </w:r>
      <w:r w:rsidR="00DA7670">
        <w:rPr>
          <w:rFonts w:cs="Arial"/>
          <w:szCs w:val="20"/>
          <w:lang w:val="sl-SI"/>
        </w:rPr>
        <w:t>je</w:t>
      </w:r>
      <w:r w:rsidRPr="00CD05E7">
        <w:rPr>
          <w:rFonts w:cs="Arial"/>
          <w:szCs w:val="20"/>
          <w:lang w:val="sl-SI"/>
        </w:rPr>
        <w:t xml:space="preserve"> po dvajsetih letih </w:t>
      </w:r>
      <w:r w:rsidR="00DA7670">
        <w:rPr>
          <w:rFonts w:cs="Arial"/>
          <w:szCs w:val="20"/>
          <w:lang w:val="sl-SI"/>
        </w:rPr>
        <w:t>potreben nov,</w:t>
      </w:r>
      <w:r w:rsidRPr="00CD05E7">
        <w:rPr>
          <w:rFonts w:cs="Arial"/>
          <w:szCs w:val="20"/>
          <w:lang w:val="sl-SI"/>
        </w:rPr>
        <w:t xml:space="preserve"> poseben zakon, ki bo omogočil legalizacijo nedovoljenih gradenj. Zadnja večja legalizacija objektov se je namreč v Sloveniji vršila leta 1993, ko je bil sprejet Zakon o spremembah in dopolnitvah Zakona o urejanju naselij in drugih posegov v prostor (Uradni list RS, št. 18/1993, v nadaljnjem besedilu; ZUN-ČG), ki je bil pripravljen pod vodstvom tedanjega ministra za okolje in prostor, Mihe Jazbinška. Tudi v času pred sprejemom ZUN-ČG se je odvijala ostra javna polemika glede potrebnosti ali nepotrebnosti sistemske legalizacije objektov, ki jo je sprožila afera »Mali Vrhek«, kjer je gradbena inšpekcija poskušala izvršiti odločbe za odstranitev nedovoljenih gradenj, vendar je naletela na organiziran odpor lastnikov nedovoljenih gradenj in krajanov Malega Vrhka, kar je sprožilo oster medijski odziv in odziv javnosti zoper takšno ravnanje države. Po podatkih elektronske evidence vplačil depozitov, ki jo vodi Ministrstvo za infrastrukturo in prostor, je v roku za vlaganje zahtev za legalizacijo po ZUN-ČG vložilo zahteve za legalizacijo in vplačalo depozite 8938 investitorjev nedovoljenih  posegov v prostor, od tega je bil v primeru 5600 vloženih zahtev depozit vrnjen in sicer se je depozit vračal tistim  investitorjem, ki so uspeli  legalizirati nedovoljene  posege v prostor in v nekaj primerih investitorjem, ki so sami na svoje stroške vzpostavili prvotno stanje. Iz navedenih podatkov izhaja, da je na podlagi ZUN-ČG nedovoljene posege v prostor uspela legalizirati več kot polovica črnograditeljev. Legalizacijo je uzakonil tudi Zakon o graditvi objektov (ZGO-1), ki je bil uveljavljen leta 2003 in sicer je v prehodnih in končnih določbah vseboval določbe, ki so tedaj omogočile legalizacijo oziroma amnestijo nekaterih starejših objektov. </w:t>
      </w:r>
    </w:p>
    <w:p w:rsidR="00850DCB" w:rsidRPr="00CD05E7" w:rsidRDefault="00850DCB" w:rsidP="00850DCB">
      <w:pPr>
        <w:spacing w:line="240" w:lineRule="auto"/>
        <w:jc w:val="both"/>
        <w:rPr>
          <w:rFonts w:cs="Arial"/>
          <w:szCs w:val="20"/>
          <w:lang w:val="sl-SI"/>
        </w:rPr>
      </w:pPr>
    </w:p>
    <w:p w:rsidR="00850DCB" w:rsidRPr="00CD05E7" w:rsidRDefault="00850DCB" w:rsidP="00850DCB">
      <w:pPr>
        <w:spacing w:line="240" w:lineRule="auto"/>
        <w:jc w:val="both"/>
        <w:rPr>
          <w:rFonts w:cs="Arial"/>
          <w:szCs w:val="20"/>
          <w:lang w:val="sl-SI"/>
        </w:rPr>
      </w:pPr>
      <w:r w:rsidRPr="00CD05E7">
        <w:rPr>
          <w:rFonts w:cs="Arial"/>
          <w:szCs w:val="20"/>
          <w:lang w:val="sl-SI"/>
        </w:rPr>
        <w:t>Ko govorimo o nedovoljenih gradnjah, se pogosto omenja pojem »črna gradnja«. Ta se uporablja tudi v drugih državah, npr. v Nemčiji in Avstriji (</w:t>
      </w:r>
      <w:proofErr w:type="spellStart"/>
      <w:r w:rsidRPr="00CD05E7">
        <w:rPr>
          <w:rFonts w:cs="Arial"/>
          <w:szCs w:val="20"/>
          <w:lang w:val="sl-SI"/>
        </w:rPr>
        <w:t>Schwarzbau</w:t>
      </w:r>
      <w:proofErr w:type="spellEnd"/>
      <w:r w:rsidRPr="00CD05E7">
        <w:rPr>
          <w:rFonts w:cs="Arial"/>
          <w:szCs w:val="20"/>
          <w:lang w:val="sl-SI"/>
        </w:rPr>
        <w:t>) in je sinonim za nezakonito gradnjo v širšem pomenu besede, medtem ko se v Sloveniji up</w:t>
      </w:r>
      <w:r w:rsidR="00DC2669">
        <w:rPr>
          <w:rFonts w:cs="Arial"/>
          <w:szCs w:val="20"/>
          <w:lang w:val="sl-SI"/>
        </w:rPr>
        <w:t>orablja kot sinonim za nelegalni</w:t>
      </w:r>
      <w:r w:rsidRPr="00CD05E7">
        <w:rPr>
          <w:rFonts w:cs="Arial"/>
          <w:szCs w:val="20"/>
          <w:lang w:val="sl-SI"/>
        </w:rPr>
        <w:t xml:space="preserve"> </w:t>
      </w:r>
      <w:r w:rsidR="00DC2669">
        <w:rPr>
          <w:rFonts w:cs="Arial"/>
          <w:szCs w:val="20"/>
          <w:lang w:val="sl-SI"/>
        </w:rPr>
        <w:t>objekt</w:t>
      </w:r>
      <w:r w:rsidRPr="00CD05E7">
        <w:rPr>
          <w:rFonts w:cs="Arial"/>
          <w:szCs w:val="20"/>
          <w:lang w:val="sl-SI"/>
        </w:rPr>
        <w:t>, torej nedovoljeno gradnjo v ožjem pomenu besede. Nedovoljena gradnja po ZGO-1 namreč obsega nelegalno gradnjo, neskladno gradnjo in nevarno gradnjo. Nelegalna gradnja po ZGO-1 pomeni, da se gradnja oziroma dela, za katera je predpisano gradbeno dovoljenje, izvajajo oziroma so izvedena brez veljavnega gradbenega dovoljenja. Neskladna gradnja pomeni, da je za gradnjo oziroma dela, za katera je predpisano gradbeno dovoljenje, takšno dovoljenje sicer izdano, vendar se takšna gradnja oziroma dela izvajajo oziroma so izvedena v nasprotju s pogoji, določenimi z gradbenim dovoljenjem, kakor tudi, da se objekt, za katerega je bilo sicer izdano gradbeno dovoljenje, uporablja v nasprotju s pogoji, določenimi z njim. Nevarna gradnja pomeni, da se gradnja, ki se izvaja ali že zgrajeni objekt ogroža premoženje, zdravje in življenje ljudi, promet, sosednje objekte oziroma njegovo okolico.</w:t>
      </w:r>
    </w:p>
    <w:p w:rsidR="00850DCB" w:rsidRPr="00CD05E7" w:rsidRDefault="00850DCB" w:rsidP="00850DCB">
      <w:pPr>
        <w:spacing w:line="240" w:lineRule="auto"/>
        <w:jc w:val="both"/>
        <w:rPr>
          <w:rFonts w:cs="Arial"/>
          <w:szCs w:val="20"/>
          <w:lang w:val="sl-SI"/>
        </w:rPr>
      </w:pPr>
    </w:p>
    <w:p w:rsidR="00850DCB" w:rsidRPr="00CD05E7" w:rsidRDefault="00850DCB" w:rsidP="00850DCB">
      <w:pPr>
        <w:spacing w:line="240" w:lineRule="auto"/>
        <w:jc w:val="both"/>
        <w:rPr>
          <w:rFonts w:cs="Arial"/>
          <w:szCs w:val="20"/>
          <w:lang w:val="sl-SI"/>
        </w:rPr>
      </w:pPr>
      <w:r w:rsidRPr="00CD05E7">
        <w:rPr>
          <w:rFonts w:cs="Arial"/>
          <w:szCs w:val="20"/>
          <w:lang w:val="sl-SI"/>
        </w:rPr>
        <w:t>Analize, ki so bile opravljene v zvezi s pojavom nedovoljenih gradenj, npr. analiza neformalnih gradenj mreže občinskih združenj JV Evrope NALAS (</w:t>
      </w:r>
      <w:proofErr w:type="spellStart"/>
      <w:r w:rsidRPr="00CD05E7">
        <w:rPr>
          <w:rFonts w:cs="Arial"/>
          <w:szCs w:val="20"/>
          <w:lang w:val="sl-SI"/>
        </w:rPr>
        <w:t>Network</w:t>
      </w:r>
      <w:proofErr w:type="spellEnd"/>
      <w:r w:rsidRPr="00CD05E7">
        <w:rPr>
          <w:rFonts w:cs="Arial"/>
          <w:szCs w:val="20"/>
          <w:lang w:val="sl-SI"/>
        </w:rPr>
        <w:t xml:space="preserve"> </w:t>
      </w:r>
      <w:proofErr w:type="spellStart"/>
      <w:r w:rsidRPr="00CD05E7">
        <w:rPr>
          <w:rFonts w:cs="Arial"/>
          <w:szCs w:val="20"/>
          <w:lang w:val="sl-SI"/>
        </w:rPr>
        <w:t>of</w:t>
      </w:r>
      <w:proofErr w:type="spellEnd"/>
      <w:r w:rsidRPr="00CD05E7">
        <w:rPr>
          <w:rFonts w:cs="Arial"/>
          <w:szCs w:val="20"/>
          <w:lang w:val="sl-SI"/>
        </w:rPr>
        <w:t xml:space="preserve"> </w:t>
      </w:r>
      <w:proofErr w:type="spellStart"/>
      <w:r w:rsidRPr="00CD05E7">
        <w:rPr>
          <w:rFonts w:cs="Arial"/>
          <w:szCs w:val="20"/>
          <w:lang w:val="sl-SI"/>
        </w:rPr>
        <w:t>Associations</w:t>
      </w:r>
      <w:proofErr w:type="spellEnd"/>
      <w:r w:rsidRPr="00CD05E7">
        <w:rPr>
          <w:rFonts w:cs="Arial"/>
          <w:szCs w:val="20"/>
          <w:lang w:val="sl-SI"/>
        </w:rPr>
        <w:t xml:space="preserve"> </w:t>
      </w:r>
      <w:proofErr w:type="spellStart"/>
      <w:r w:rsidRPr="00CD05E7">
        <w:rPr>
          <w:rFonts w:cs="Arial"/>
          <w:szCs w:val="20"/>
          <w:lang w:val="sl-SI"/>
        </w:rPr>
        <w:t>of</w:t>
      </w:r>
      <w:proofErr w:type="spellEnd"/>
      <w:r w:rsidRPr="00CD05E7">
        <w:rPr>
          <w:rFonts w:cs="Arial"/>
          <w:szCs w:val="20"/>
          <w:lang w:val="sl-SI"/>
        </w:rPr>
        <w:t xml:space="preserve"> </w:t>
      </w:r>
      <w:proofErr w:type="spellStart"/>
      <w:r w:rsidRPr="00CD05E7">
        <w:rPr>
          <w:rFonts w:cs="Arial"/>
          <w:szCs w:val="20"/>
          <w:lang w:val="sl-SI"/>
        </w:rPr>
        <w:t>Local</w:t>
      </w:r>
      <w:proofErr w:type="spellEnd"/>
      <w:r w:rsidRPr="00CD05E7">
        <w:rPr>
          <w:rFonts w:cs="Arial"/>
          <w:szCs w:val="20"/>
          <w:lang w:val="sl-SI"/>
        </w:rPr>
        <w:t xml:space="preserve"> </w:t>
      </w:r>
      <w:proofErr w:type="spellStart"/>
      <w:r w:rsidRPr="00CD05E7">
        <w:rPr>
          <w:rFonts w:cs="Arial"/>
          <w:szCs w:val="20"/>
          <w:lang w:val="sl-SI"/>
        </w:rPr>
        <w:t>Authorities</w:t>
      </w:r>
      <w:proofErr w:type="spellEnd"/>
      <w:r w:rsidRPr="00CD05E7">
        <w:rPr>
          <w:rFonts w:cs="Arial"/>
          <w:szCs w:val="20"/>
          <w:lang w:val="sl-SI"/>
        </w:rPr>
        <w:t xml:space="preserve"> </w:t>
      </w:r>
      <w:proofErr w:type="spellStart"/>
      <w:r w:rsidRPr="00CD05E7">
        <w:rPr>
          <w:rFonts w:cs="Arial"/>
          <w:szCs w:val="20"/>
          <w:lang w:val="sl-SI"/>
        </w:rPr>
        <w:t>of</w:t>
      </w:r>
      <w:proofErr w:type="spellEnd"/>
      <w:r w:rsidRPr="00CD05E7">
        <w:rPr>
          <w:rFonts w:cs="Arial"/>
          <w:szCs w:val="20"/>
          <w:lang w:val="sl-SI"/>
        </w:rPr>
        <w:t xml:space="preserve"> </w:t>
      </w:r>
      <w:proofErr w:type="spellStart"/>
      <w:r w:rsidRPr="00CD05E7">
        <w:rPr>
          <w:rFonts w:cs="Arial"/>
          <w:szCs w:val="20"/>
          <w:lang w:val="sl-SI"/>
        </w:rPr>
        <w:t>South</w:t>
      </w:r>
      <w:proofErr w:type="spellEnd"/>
      <w:r w:rsidRPr="00CD05E7">
        <w:rPr>
          <w:rFonts w:cs="Arial"/>
          <w:szCs w:val="20"/>
          <w:lang w:val="sl-SI"/>
        </w:rPr>
        <w:t xml:space="preserve"> </w:t>
      </w:r>
      <w:proofErr w:type="spellStart"/>
      <w:r w:rsidRPr="00CD05E7">
        <w:rPr>
          <w:rFonts w:cs="Arial"/>
          <w:szCs w:val="20"/>
          <w:lang w:val="sl-SI"/>
        </w:rPr>
        <w:t>East</w:t>
      </w:r>
      <w:proofErr w:type="spellEnd"/>
      <w:r w:rsidRPr="00CD05E7">
        <w:rPr>
          <w:rFonts w:cs="Arial"/>
          <w:szCs w:val="20"/>
          <w:lang w:val="sl-SI"/>
        </w:rPr>
        <w:t xml:space="preserve"> </w:t>
      </w:r>
      <w:proofErr w:type="spellStart"/>
      <w:r w:rsidRPr="00CD05E7">
        <w:rPr>
          <w:rFonts w:cs="Arial"/>
          <w:szCs w:val="20"/>
          <w:lang w:val="sl-SI"/>
        </w:rPr>
        <w:t>Europe</w:t>
      </w:r>
      <w:proofErr w:type="spellEnd"/>
      <w:r w:rsidRPr="00CD05E7">
        <w:rPr>
          <w:rFonts w:cs="Arial"/>
          <w:szCs w:val="20"/>
          <w:lang w:val="sl-SI"/>
        </w:rPr>
        <w:t xml:space="preserve">), kamor štejejo predvsem gradnje, za katere gradbeno </w:t>
      </w:r>
      <w:r w:rsidRPr="00CD05E7">
        <w:rPr>
          <w:rFonts w:cs="Arial"/>
          <w:szCs w:val="20"/>
          <w:lang w:val="sl-SI"/>
        </w:rPr>
        <w:lastRenderedPageBreak/>
        <w:t>dovoljenje ni pridobljeno (nelegalne gradnje), kažejo, da pojav neformalnih gradenj v Sloveniji ni tako pereč kot v drugih državah JV Evrope. Omenjena analiza izpostavlja, da so neformalne gradnje posledica procesa zgodovinskih in družbeno – gospodarskih razmer, med katerimi kot najpomembnejše navaja močan proces urbanizacije, postsocialistično preobrazbo socialno – ekonomskega sistema in pojav državljanskih vojn v nekdanji Jugoslaviji med leti 1991 in 1999. Analiza kaže, da se v vseh analiziranih državah, članicah NALAS, pojavlja nenadzorovana urbanizacija, pogosto tudi v obliki obsežnih in številnih neformalnih naselij, medtem ko se v Sloveniji neformalna gradnja pojavlja le redko in še to predvsem v okviru načrtovanih con.</w:t>
      </w:r>
    </w:p>
    <w:p w:rsidR="00850DCB" w:rsidRPr="00CD05E7" w:rsidRDefault="00850DCB" w:rsidP="00850DCB">
      <w:pPr>
        <w:spacing w:line="240" w:lineRule="auto"/>
        <w:jc w:val="both"/>
        <w:rPr>
          <w:rFonts w:cs="Arial"/>
          <w:iCs/>
          <w:color w:val="000000"/>
          <w:szCs w:val="20"/>
          <w:lang w:val="sl-SI" w:eastAsia="sl-SI"/>
        </w:rPr>
      </w:pPr>
    </w:p>
    <w:p w:rsidR="00850DCB" w:rsidRPr="00CD05E7" w:rsidRDefault="00850DCB" w:rsidP="00850DCB">
      <w:pPr>
        <w:spacing w:line="240" w:lineRule="auto"/>
        <w:jc w:val="both"/>
        <w:rPr>
          <w:rFonts w:cs="Arial"/>
          <w:iCs/>
          <w:color w:val="000000"/>
          <w:szCs w:val="20"/>
          <w:lang w:val="sl-SI" w:eastAsia="sl-SI"/>
        </w:rPr>
      </w:pPr>
      <w:r w:rsidRPr="00CD05E7">
        <w:rPr>
          <w:rFonts w:cs="Arial"/>
          <w:iCs/>
          <w:color w:val="000000"/>
          <w:szCs w:val="20"/>
          <w:lang w:val="sl-SI" w:eastAsia="sl-SI"/>
        </w:rPr>
        <w:t xml:space="preserve">Za potrebe legalizacije nedovoljenih gradenj v Sloveniji </w:t>
      </w:r>
      <w:r w:rsidR="00433F38">
        <w:rPr>
          <w:rFonts w:cs="Arial"/>
          <w:iCs/>
          <w:color w:val="000000"/>
          <w:szCs w:val="20"/>
          <w:lang w:val="sl-SI" w:eastAsia="sl-SI"/>
        </w:rPr>
        <w:t>in oceno</w:t>
      </w:r>
      <w:r w:rsidRPr="00CD05E7">
        <w:rPr>
          <w:rFonts w:cs="Arial"/>
          <w:iCs/>
          <w:color w:val="000000"/>
          <w:szCs w:val="20"/>
          <w:lang w:val="sl-SI" w:eastAsia="sl-SI"/>
        </w:rPr>
        <w:t xml:space="preserve"> stanja v zvezi z morebitno uzakonitvijo legalizacije </w:t>
      </w:r>
      <w:r w:rsidR="00433F38">
        <w:rPr>
          <w:rFonts w:cs="Arial"/>
          <w:iCs/>
          <w:color w:val="000000"/>
          <w:szCs w:val="20"/>
          <w:lang w:val="sl-SI" w:eastAsia="sl-SI"/>
        </w:rPr>
        <w:t xml:space="preserve">je bila </w:t>
      </w:r>
      <w:r w:rsidRPr="00CD05E7">
        <w:rPr>
          <w:rFonts w:cs="Arial"/>
          <w:iCs/>
          <w:color w:val="000000"/>
          <w:szCs w:val="20"/>
          <w:lang w:val="sl-SI" w:eastAsia="sl-SI"/>
        </w:rPr>
        <w:t>na IRSOP nazadnje v letu 2013 izdelana sistematična analiza stanja inšpekcijskih zadev, ki jih gradbena inšpekcija obravnava v svojih postopkih. Gradbena inšpekcija je imela dne 31. 5. 2013 v reševanju 8.724 zadev</w:t>
      </w:r>
      <w:r w:rsidRPr="00CD05E7">
        <w:rPr>
          <w:rStyle w:val="Sprotnaopomba-sklic"/>
          <w:rFonts w:cs="Arial"/>
          <w:iCs/>
          <w:color w:val="000000"/>
          <w:szCs w:val="20"/>
          <w:lang w:val="sl-SI" w:eastAsia="sl-SI"/>
        </w:rPr>
        <w:footnoteReference w:id="4"/>
      </w:r>
      <w:r w:rsidRPr="00CD05E7">
        <w:rPr>
          <w:rFonts w:cs="Arial"/>
          <w:iCs/>
          <w:color w:val="000000"/>
          <w:szCs w:val="20"/>
          <w:lang w:val="sl-SI" w:eastAsia="sl-SI"/>
        </w:rPr>
        <w:t xml:space="preserve">. V 3.803 zadevah je bila izdana inšpekcijska odločba in sicer 2.472 odločb zaradi ugotovljene nelegalne gradnje, 322 odločb zaradi ugotovljene neskladne gradnje, 273 odločb zaradi drugih ugotovljenih nepravilnosti in 736 odločb po določilih zakonov, ki so v preteklosti urejali graditev objektov. Pri pregledu zadev, v katerih je odločeno, so največkrat obravnavani manj zahtevni objekti in sicer kar v 77,0%. Sledijo jim nezahtevni objekti s 17,7%, zahtevni z 2,8% in enostavni objekti z 2,5%. Prav tako je iz analize razvidno, da je bilo največ kršitev ugotovljenih pri gradnji objektov v strjenih naseljih in to kar v 35,7%, sledijo jim kršitve pri razpršenih gradnjah z 29,1% in gradnje objektov v varovanih območjih s 26,2%. Veliko manj kršitev je ugotovljeno pri gradnjah v starih mestnih jedrih. Pri analiziranju kršitev, ugotovljenih pri gradnjah objektov v varovanih območjih, je daleč največji delež nepravilnosti ugotovljen pri objektih, zgrajenih na kmetijskih zemljiščih, in sicer 50,6%. Iz analize je tako mogoče ugotoviti, da se gradbena inšpekcija pri opravljanju nadzora največkrat srečuje s kršitvami pri gradnji manj zahtevnih objektov, da gre največkrat za nedovoljene gradnje v strnjenih naseljih, izven strnjenih naselij pa izstopajo nedovoljene gradnje na kmetijskih zemljiščih. </w:t>
      </w:r>
    </w:p>
    <w:p w:rsidR="00850DCB" w:rsidRPr="00CD05E7" w:rsidRDefault="00850DCB" w:rsidP="00850DCB">
      <w:pPr>
        <w:spacing w:line="240" w:lineRule="auto"/>
        <w:jc w:val="both"/>
        <w:rPr>
          <w:rFonts w:cs="Arial"/>
          <w:iCs/>
          <w:color w:val="000000"/>
          <w:szCs w:val="20"/>
          <w:lang w:val="sl-SI" w:eastAsia="sl-SI"/>
        </w:rPr>
      </w:pPr>
    </w:p>
    <w:p w:rsidR="00850DCB" w:rsidRPr="00CD05E7" w:rsidRDefault="00850DCB" w:rsidP="00850DCB">
      <w:pPr>
        <w:spacing w:line="240" w:lineRule="auto"/>
        <w:jc w:val="both"/>
        <w:rPr>
          <w:rFonts w:cs="Arial"/>
          <w:iCs/>
          <w:color w:val="000000"/>
          <w:szCs w:val="20"/>
          <w:lang w:val="sl-SI" w:eastAsia="sl-SI"/>
        </w:rPr>
      </w:pPr>
      <w:r w:rsidRPr="00CD05E7">
        <w:rPr>
          <w:rFonts w:cs="Arial"/>
          <w:iCs/>
          <w:color w:val="000000"/>
          <w:szCs w:val="20"/>
          <w:lang w:val="sl-SI" w:eastAsia="sl-SI"/>
        </w:rPr>
        <w:t>Iz analiz IRSOP so razvidni tudi podatki glede stanja izvršilnih postopkov. Od 8.724 zadev, ki jih je imela IRSOP v reševanju, je le 1.450 zadev s pravnomočnim in izvršljivim sklepom o dovolitvi izvršbe, kar kaže na dolgotrajnost in zapletenost postopkov, vključno s postopkom za uveljavljanje pravnih sredstev zoper izdane odločbe. IRSOP v skladu s planom dela in ukrepi za povečanje učinkovitosti dela gradbene inšpekcije pristopa večinoma k izvajanju upravnih izvršb inšpekcijskih odločb po drugi osebi oziroma izvaja prisilne izvršbe. Prisilne izvršbe IRSOP izvaja v skladu s prioritetami dela gradbene inšpekcije pri izvršilnih postopkih in vrstnim redom, glede na postavljene parametre, s ciljem zlasti zmanjšati število nelegalnih gradenj. Tako so na primer v letu 2013 sami investitorji odstranili skupaj 178 objektov, v 373 zadevah pa je bilo pridobljeno upravno dovoljenje oziroma so bili objekti legalizirani. Prisilna izvršba odstranitve objekta je bila izvedena le v 15 zadevah. Iz zapisanih podatkov izhaja, da je obseg prisilnih izvršitev s strani IRSOP izjemno majhen in da je v velikem odstotku zadev prišlo do legalizacije objektov, kar kaže na to, da gre pri večini nedovoljenih gradenj za nedovoljene gradnje, ki jih je možno legalizirati in da gre v teh primerih najverjetneje za izogibanje nepotrebnim stroškom in administrativnim bremenom, ki so povezani s pridobivanjem predpisanih dovoljenj, v manjšem deležu pa gre za objekte, ki jih ni mogoče legalizirati in jih zato odstranijo bodisi sami investitorji bodisi gradbena inšpekcija v postopku prisilne izvršbe. Izjemno majhen odstotek prisilnih izvršitev s strani IRSOP, podobno kot so to pokazale analize v letu 1993, ob uveljavitvi ZUN-ČG</w:t>
      </w:r>
      <w:r w:rsidRPr="00CD05E7">
        <w:rPr>
          <w:rFonts w:cs="Arial"/>
          <w:iCs/>
          <w:color w:val="000000"/>
          <w:szCs w:val="20"/>
          <w:vertAlign w:val="superscript"/>
          <w:lang w:val="sl-SI" w:eastAsia="sl-SI"/>
        </w:rPr>
        <w:footnoteReference w:id="5"/>
      </w:r>
      <w:r w:rsidRPr="00CD05E7">
        <w:rPr>
          <w:rFonts w:cs="Arial"/>
          <w:iCs/>
          <w:color w:val="000000"/>
          <w:szCs w:val="20"/>
          <w:lang w:val="sl-SI" w:eastAsia="sl-SI"/>
        </w:rPr>
        <w:t>, pa kaže na velik razkorak med številom izdanih inšpekcijskih odločb in številom prisilnih izvršitev, kar kaže na manjšo učinkovitost gradbene inšpekcije pri prisilnem izvrševanju inšpekcijskih odločb. To je po navedbah IRSOP povezano predvsem z majhnim obsegom sredstev, ki jih ima IRSOP na voljo za rušitve in ki jih mora pri izvršbi založiti, nato pa naknadno izterjati ter s samo zapletenostjo postopka prisilne izvršbe.</w:t>
      </w:r>
    </w:p>
    <w:p w:rsidR="00850DCB" w:rsidRPr="00CD05E7" w:rsidRDefault="00850DCB" w:rsidP="00850DCB">
      <w:pPr>
        <w:spacing w:line="240" w:lineRule="auto"/>
        <w:jc w:val="both"/>
        <w:rPr>
          <w:rFonts w:cs="Arial"/>
          <w:szCs w:val="20"/>
          <w:lang w:val="sl-SI" w:eastAsia="ar-SA"/>
        </w:rPr>
      </w:pPr>
    </w:p>
    <w:p w:rsidR="00850DCB" w:rsidRPr="00CD05E7" w:rsidRDefault="00850DCB" w:rsidP="00850DCB">
      <w:pPr>
        <w:tabs>
          <w:tab w:val="left" w:pos="8028"/>
        </w:tabs>
        <w:spacing w:line="240" w:lineRule="auto"/>
        <w:jc w:val="both"/>
        <w:rPr>
          <w:rFonts w:eastAsia="Calibri" w:cs="Arial"/>
          <w:szCs w:val="20"/>
          <w:lang w:val="sl-SI"/>
        </w:rPr>
      </w:pPr>
      <w:r w:rsidRPr="00CD05E7">
        <w:rPr>
          <w:rFonts w:cs="Arial"/>
          <w:szCs w:val="20"/>
          <w:lang w:val="sl-SI" w:eastAsia="ar-SA"/>
        </w:rPr>
        <w:t xml:space="preserve">Kljub vsem dosedanjim poskusom sprejemanja zakonov in njihovih novel, ki so omogočile legalizacijo oziroma amnestijo za nekatere starejše objekte, to ni zmanjšalo števila tako </w:t>
      </w:r>
      <w:r w:rsidRPr="00CD05E7">
        <w:rPr>
          <w:rFonts w:cs="Arial"/>
          <w:szCs w:val="20"/>
          <w:lang w:val="sl-SI" w:eastAsia="ar-SA"/>
        </w:rPr>
        <w:lastRenderedPageBreak/>
        <w:t xml:space="preserve">imenovanih črnih gradenj in jih ni zajezilo. Zato je vprašanje legalizacije pogosta tema ob vsaki večji nameri spreminjanja gradbene zakonodaje. </w:t>
      </w:r>
      <w:r w:rsidRPr="00CD05E7">
        <w:rPr>
          <w:rFonts w:eastAsia="Calibri" w:cs="Arial"/>
          <w:szCs w:val="20"/>
          <w:lang w:val="sl-SI"/>
        </w:rPr>
        <w:t>Vlada je konec leta 2013 sprejela odločitev o pripravi Zakona o ravnanju z nedovoljenimi gradnjami, s katerim naj bi omogočila legalizacijo neproblematičnih nedovoljenih gradenj. Omenjeni zakon je bil v javni razpravi, pri čemer je strokovna javnost nasprotovala sprejemanju posebnega zakona brez predhodne sistemske prenove zakonodaje, pri čemer je opozarjala, da se mora sistem umeščanja objektov in njihovega dovoljevanja in graditve poenostaviti tako, da bodo odpravljeni sistemski razlogi, zaradi katerih do črnih gradenj sploh prihaja, da mora biti obenem okrepljena naloga gradbene inšpekcije za naprej in da se poveča učinkovitost njenega dela, zlasti z aktivnejšo vlogo na terenu, še zlasti ob začetku nastajanja črnih gradenj (gradbišča) in da naj se morebitna legalizacija uzakoni v okviru sistemske zakonodaje ali pa ločeno, vendar časovno istočasno. Zato je po konstituiranju nova vlada nadaljevala s procesom celovite prenove prostorske in gradbene zakonodaje, v tem okviru pa se predlagajo tudi vsebine, ki se nanašajo na legalizacijo. V dokumentu »Politika reševanja problematike nedovoljenih gradenj«, ki ga je potrdila in se z njim seznanila vlada v letu 2013, so bili našteti nekateri ključni razlogi za nastanek nedovoljenih gradenj, iz katerih je moč sklepati tudi na ključne pomanjkljivosti sistema prostorskega načrtovanja in graditve objektov ter njune implementacije v praksi, pa tudi na druge, s prostorskim i</w:t>
      </w:r>
      <w:r w:rsidR="00433F38">
        <w:rPr>
          <w:rFonts w:eastAsia="Calibri" w:cs="Arial"/>
          <w:szCs w:val="20"/>
          <w:lang w:val="sl-SI"/>
        </w:rPr>
        <w:t>n gradbenim sistemom nepovezane</w:t>
      </w:r>
      <w:r w:rsidRPr="00CD05E7">
        <w:rPr>
          <w:rFonts w:eastAsia="Calibri" w:cs="Arial"/>
          <w:szCs w:val="20"/>
          <w:lang w:val="sl-SI"/>
        </w:rPr>
        <w:t xml:space="preserve"> razloge:</w:t>
      </w:r>
    </w:p>
    <w:p w:rsidR="00850DCB" w:rsidRPr="00CD05E7" w:rsidRDefault="00850DCB" w:rsidP="00850DCB">
      <w:pPr>
        <w:numPr>
          <w:ilvl w:val="0"/>
          <w:numId w:val="14"/>
        </w:numPr>
        <w:autoSpaceDE w:val="0"/>
        <w:autoSpaceDN w:val="0"/>
        <w:adjustRightInd w:val="0"/>
        <w:spacing w:line="240" w:lineRule="auto"/>
        <w:ind w:left="284" w:hanging="284"/>
        <w:jc w:val="both"/>
        <w:rPr>
          <w:rFonts w:cs="Arial"/>
          <w:szCs w:val="20"/>
          <w:lang w:val="sl-SI" w:eastAsia="sl-SI"/>
        </w:rPr>
      </w:pPr>
      <w:r w:rsidRPr="00CD05E7">
        <w:rPr>
          <w:rFonts w:cs="Arial"/>
          <w:szCs w:val="20"/>
          <w:lang w:val="sl-SI" w:eastAsia="sl-SI"/>
        </w:rPr>
        <w:t xml:space="preserve">prehitevanje gradnje zaradi zapletenosti celotnega sistema od umeščanja objekta v prostor do dovoljevanja in pridobitve vseh predpisanih soglasij; </w:t>
      </w:r>
    </w:p>
    <w:p w:rsidR="00850DCB" w:rsidRPr="00CD05E7" w:rsidRDefault="00850DCB" w:rsidP="00850DCB">
      <w:pPr>
        <w:numPr>
          <w:ilvl w:val="0"/>
          <w:numId w:val="14"/>
        </w:numPr>
        <w:autoSpaceDE w:val="0"/>
        <w:autoSpaceDN w:val="0"/>
        <w:adjustRightInd w:val="0"/>
        <w:spacing w:line="240" w:lineRule="auto"/>
        <w:ind w:left="284" w:hanging="284"/>
        <w:jc w:val="both"/>
        <w:rPr>
          <w:rFonts w:cs="Arial"/>
          <w:szCs w:val="20"/>
          <w:lang w:val="sl-SI" w:eastAsia="sl-SI"/>
        </w:rPr>
      </w:pPr>
      <w:r w:rsidRPr="00CD05E7">
        <w:rPr>
          <w:rFonts w:cs="Arial"/>
          <w:szCs w:val="20"/>
          <w:lang w:val="sl-SI" w:eastAsia="sl-SI"/>
        </w:rPr>
        <w:t xml:space="preserve">nezmožnost legalizacije objektov glede na določbe prostorskih aktov: obstoječi objekti so zgrajeni v nasprotju z namensko rabo (najpogosteje gre za kmetijska zemljišča, varovana območja itd.); v nasprotju z oblikovnimi pogoji (gabariti, </w:t>
      </w:r>
      <w:proofErr w:type="spellStart"/>
      <w:r w:rsidRPr="00CD05E7">
        <w:rPr>
          <w:rFonts w:cs="Arial"/>
          <w:szCs w:val="20"/>
          <w:lang w:val="sl-SI" w:eastAsia="sl-SI"/>
        </w:rPr>
        <w:t>etažnost</w:t>
      </w:r>
      <w:proofErr w:type="spellEnd"/>
      <w:r w:rsidRPr="00CD05E7">
        <w:rPr>
          <w:rFonts w:cs="Arial"/>
          <w:szCs w:val="20"/>
          <w:lang w:val="sl-SI" w:eastAsia="sl-SI"/>
        </w:rPr>
        <w:t xml:space="preserve"> ipd.); odmiki - soglasje soseda in povezava z </w:t>
      </w:r>
      <w:proofErr w:type="spellStart"/>
      <w:r w:rsidRPr="00CD05E7">
        <w:rPr>
          <w:rFonts w:cs="Arial"/>
          <w:szCs w:val="20"/>
          <w:lang w:val="sl-SI" w:eastAsia="sl-SI"/>
        </w:rPr>
        <w:t>medsosedskim</w:t>
      </w:r>
      <w:proofErr w:type="spellEnd"/>
      <w:r w:rsidRPr="00CD05E7">
        <w:rPr>
          <w:rFonts w:cs="Arial"/>
          <w:szCs w:val="20"/>
          <w:lang w:val="sl-SI" w:eastAsia="sl-SI"/>
        </w:rPr>
        <w:t xml:space="preserve"> pravom; neupoštevanje določb o obveznosti priključevanja na infrastrukturo, komunalna infrastruktura še ni zgrajena, problem neopremljenih stavbnih zemljišč/nezazidljivih zemljišč; </w:t>
      </w:r>
    </w:p>
    <w:p w:rsidR="00850DCB" w:rsidRPr="00CD05E7" w:rsidRDefault="00850DCB" w:rsidP="00850DCB">
      <w:pPr>
        <w:numPr>
          <w:ilvl w:val="0"/>
          <w:numId w:val="14"/>
        </w:numPr>
        <w:autoSpaceDE w:val="0"/>
        <w:autoSpaceDN w:val="0"/>
        <w:adjustRightInd w:val="0"/>
        <w:spacing w:line="240" w:lineRule="auto"/>
        <w:ind w:left="284" w:hanging="284"/>
        <w:jc w:val="both"/>
        <w:rPr>
          <w:rFonts w:cs="Arial"/>
          <w:szCs w:val="20"/>
          <w:lang w:val="sl-SI" w:eastAsia="sl-SI"/>
        </w:rPr>
      </w:pPr>
      <w:r w:rsidRPr="00CD05E7">
        <w:rPr>
          <w:rFonts w:cs="Arial"/>
          <w:szCs w:val="20"/>
          <w:lang w:val="sl-SI" w:eastAsia="sl-SI"/>
        </w:rPr>
        <w:t>neživljenjski in v nekaterih primerih zastareli prostorski akti ter pomanjkanje mehanizmov za potrjevanje možnih odstopanj od predpisanih urbanističnih in gradbenotehničnih pogojev v utemeljenih primerih v veljavni zakonodaji;</w:t>
      </w:r>
    </w:p>
    <w:p w:rsidR="00850DCB" w:rsidRPr="00CD05E7" w:rsidRDefault="00850DCB" w:rsidP="00850DCB">
      <w:pPr>
        <w:numPr>
          <w:ilvl w:val="0"/>
          <w:numId w:val="14"/>
        </w:numPr>
        <w:autoSpaceDE w:val="0"/>
        <w:autoSpaceDN w:val="0"/>
        <w:adjustRightInd w:val="0"/>
        <w:spacing w:line="240" w:lineRule="auto"/>
        <w:ind w:left="284" w:hanging="284"/>
        <w:jc w:val="both"/>
        <w:rPr>
          <w:rFonts w:cs="Arial"/>
          <w:szCs w:val="20"/>
          <w:lang w:val="sl-SI" w:eastAsia="sl-SI"/>
        </w:rPr>
      </w:pPr>
      <w:r w:rsidRPr="00CD05E7">
        <w:rPr>
          <w:rFonts w:cs="Arial"/>
          <w:szCs w:val="20"/>
          <w:lang w:val="sl-SI" w:eastAsia="sl-SI"/>
        </w:rPr>
        <w:t>v nekaterih primerih (</w:t>
      </w:r>
      <w:proofErr w:type="spellStart"/>
      <w:r w:rsidRPr="00CD05E7">
        <w:rPr>
          <w:rFonts w:cs="Arial"/>
          <w:szCs w:val="20"/>
          <w:lang w:val="sl-SI" w:eastAsia="sl-SI"/>
        </w:rPr>
        <w:t>pre</w:t>
      </w:r>
      <w:proofErr w:type="spellEnd"/>
      <w:r w:rsidRPr="00CD05E7">
        <w:rPr>
          <w:rFonts w:cs="Arial"/>
          <w:szCs w:val="20"/>
          <w:lang w:val="sl-SI" w:eastAsia="sl-SI"/>
        </w:rPr>
        <w:t>)strogi, (</w:t>
      </w:r>
      <w:proofErr w:type="spellStart"/>
      <w:r w:rsidRPr="00CD05E7">
        <w:rPr>
          <w:rFonts w:cs="Arial"/>
          <w:szCs w:val="20"/>
          <w:lang w:val="sl-SI" w:eastAsia="sl-SI"/>
        </w:rPr>
        <w:t>pre</w:t>
      </w:r>
      <w:proofErr w:type="spellEnd"/>
      <w:r w:rsidRPr="00CD05E7">
        <w:rPr>
          <w:rFonts w:cs="Arial"/>
          <w:szCs w:val="20"/>
          <w:lang w:val="sl-SI" w:eastAsia="sl-SI"/>
        </w:rPr>
        <w:t xml:space="preserve">)široko zastavljeni in nedorečeni varstveni režimi in varovana območja, določeni s sektorsko zakonodajo ter težave investitorjev pri pridobivanju soglasij, predpisanih v sektorski zakonodaji, ki so pogoj za izdajo gradbenega dovoljenja; </w:t>
      </w:r>
    </w:p>
    <w:p w:rsidR="00850DCB" w:rsidRPr="00CD05E7" w:rsidRDefault="00850DCB" w:rsidP="00850DCB">
      <w:pPr>
        <w:numPr>
          <w:ilvl w:val="0"/>
          <w:numId w:val="14"/>
        </w:numPr>
        <w:autoSpaceDE w:val="0"/>
        <w:autoSpaceDN w:val="0"/>
        <w:adjustRightInd w:val="0"/>
        <w:spacing w:line="240" w:lineRule="auto"/>
        <w:ind w:left="284" w:hanging="284"/>
        <w:jc w:val="both"/>
        <w:rPr>
          <w:rFonts w:cs="Arial"/>
          <w:szCs w:val="20"/>
          <w:lang w:val="sl-SI" w:eastAsia="sl-SI"/>
        </w:rPr>
      </w:pPr>
      <w:r w:rsidRPr="00CD05E7">
        <w:rPr>
          <w:rFonts w:cs="Arial"/>
          <w:szCs w:val="20"/>
          <w:lang w:val="sl-SI" w:eastAsia="sl-SI"/>
        </w:rPr>
        <w:t xml:space="preserve">mestoma neučinkovite določbe predpisov o sankcioniranju črnih gradenj oziroma težavna implementacija sankcij; </w:t>
      </w:r>
    </w:p>
    <w:p w:rsidR="00850DCB" w:rsidRPr="00CD05E7" w:rsidRDefault="00850DCB" w:rsidP="00850DCB">
      <w:pPr>
        <w:numPr>
          <w:ilvl w:val="0"/>
          <w:numId w:val="14"/>
        </w:numPr>
        <w:autoSpaceDE w:val="0"/>
        <w:autoSpaceDN w:val="0"/>
        <w:adjustRightInd w:val="0"/>
        <w:spacing w:line="240" w:lineRule="auto"/>
        <w:ind w:left="284" w:hanging="284"/>
        <w:jc w:val="both"/>
        <w:rPr>
          <w:rFonts w:cs="Arial"/>
          <w:szCs w:val="20"/>
          <w:lang w:val="sl-SI" w:eastAsia="sl-SI"/>
        </w:rPr>
      </w:pPr>
      <w:r w:rsidRPr="00CD05E7">
        <w:rPr>
          <w:rFonts w:cs="Arial"/>
          <w:szCs w:val="20"/>
          <w:lang w:val="sl-SI" w:eastAsia="sl-SI"/>
        </w:rPr>
        <w:t xml:space="preserve">pri neskladnih gradnjah: spremembe projekta v času gradnje in izogibanje ponovnemu postopku pridobivanja spremembe gradbenega dovoljenja (po veljavni zakonodaji se za vsako spremembo lokacijskih pogojev in pogojev, določenih z gradbenim dovoljenjem, ki lahko vplivajo na zdravstvene pogoje, okolje, varnost objekta ali spremembo bistvenih zahtev, zahteva novo gradbeno dovoljenje, v tem postopku pa ni nobenih olajšav glede že predložene dokumentacije, že izvedenih preveritev in vključevanja </w:t>
      </w:r>
      <w:proofErr w:type="spellStart"/>
      <w:r w:rsidRPr="00CD05E7">
        <w:rPr>
          <w:rFonts w:cs="Arial"/>
          <w:szCs w:val="20"/>
          <w:lang w:val="sl-SI" w:eastAsia="sl-SI"/>
        </w:rPr>
        <w:t>mnenjedalcev</w:t>
      </w:r>
      <w:proofErr w:type="spellEnd"/>
      <w:r w:rsidRPr="00CD05E7">
        <w:rPr>
          <w:rFonts w:cs="Arial"/>
          <w:szCs w:val="20"/>
          <w:lang w:val="sl-SI" w:eastAsia="sl-SI"/>
        </w:rPr>
        <w:t xml:space="preserve"> in strank); </w:t>
      </w:r>
    </w:p>
    <w:p w:rsidR="00850DCB" w:rsidRPr="00CD05E7" w:rsidRDefault="00850DCB" w:rsidP="00850DCB">
      <w:pPr>
        <w:numPr>
          <w:ilvl w:val="0"/>
          <w:numId w:val="14"/>
        </w:numPr>
        <w:autoSpaceDE w:val="0"/>
        <w:autoSpaceDN w:val="0"/>
        <w:adjustRightInd w:val="0"/>
        <w:spacing w:line="240" w:lineRule="auto"/>
        <w:ind w:left="284" w:hanging="284"/>
        <w:jc w:val="both"/>
        <w:rPr>
          <w:rFonts w:cs="Arial"/>
          <w:szCs w:val="20"/>
          <w:lang w:val="sl-SI" w:eastAsia="sl-SI"/>
        </w:rPr>
      </w:pPr>
      <w:r w:rsidRPr="00CD05E7">
        <w:rPr>
          <w:rFonts w:cs="Arial"/>
          <w:szCs w:val="20"/>
          <w:lang w:val="sl-SI" w:eastAsia="sl-SI"/>
        </w:rPr>
        <w:t xml:space="preserve">pri prenovi objektov (rekonstrukcije, dozidave): izogibanje dokazovanju izpolnjevanja          gradbeno tehničnih zahtev, ki je sestavni del dovoljevanja (strožji gradbeno - tehnični predpisi zaradi razvoja gradbene tehnike, mestoma pa tudi zaradi evropskih zavez, pri čemer veljavni ZGO-1 razen pri kulturni dediščini in razen tehnične neizvedljivosti pri prenovah objektov ne dopušča nobenih izjem, npr. ekonomske nesorazmernosti, ki lahko nastane zaradi upoštevanja bistvenih zahtev, čeprav v času gradnje obstoječega objekta morda sploh še niso obstajale), ker to posledično draži gradnjo; </w:t>
      </w:r>
    </w:p>
    <w:p w:rsidR="00850DCB" w:rsidRPr="00CD05E7" w:rsidRDefault="00850DCB" w:rsidP="00850DCB">
      <w:pPr>
        <w:numPr>
          <w:ilvl w:val="0"/>
          <w:numId w:val="14"/>
        </w:numPr>
        <w:autoSpaceDE w:val="0"/>
        <w:autoSpaceDN w:val="0"/>
        <w:adjustRightInd w:val="0"/>
        <w:spacing w:line="240" w:lineRule="auto"/>
        <w:ind w:left="284" w:hanging="284"/>
        <w:jc w:val="both"/>
        <w:rPr>
          <w:rFonts w:cs="Arial"/>
          <w:szCs w:val="20"/>
          <w:lang w:val="sl-SI" w:eastAsia="sl-SI"/>
        </w:rPr>
      </w:pPr>
      <w:r w:rsidRPr="00CD05E7">
        <w:rPr>
          <w:rFonts w:cs="Arial"/>
          <w:szCs w:val="20"/>
          <w:lang w:val="sl-SI" w:eastAsia="sl-SI"/>
        </w:rPr>
        <w:t xml:space="preserve">gradnja na lastnih zemljiščih (pa čeprav niso zazidljiva); </w:t>
      </w:r>
    </w:p>
    <w:p w:rsidR="00850DCB" w:rsidRPr="00CD05E7" w:rsidRDefault="00850DCB" w:rsidP="00850DCB">
      <w:pPr>
        <w:numPr>
          <w:ilvl w:val="0"/>
          <w:numId w:val="14"/>
        </w:numPr>
        <w:autoSpaceDE w:val="0"/>
        <w:autoSpaceDN w:val="0"/>
        <w:adjustRightInd w:val="0"/>
        <w:spacing w:line="240" w:lineRule="auto"/>
        <w:ind w:left="284" w:hanging="284"/>
        <w:jc w:val="both"/>
        <w:rPr>
          <w:rFonts w:cs="Arial"/>
          <w:szCs w:val="20"/>
          <w:lang w:val="sl-SI" w:eastAsia="sl-SI"/>
        </w:rPr>
      </w:pPr>
      <w:r w:rsidRPr="00CD05E7">
        <w:rPr>
          <w:rFonts w:cs="Arial"/>
          <w:szCs w:val="20"/>
          <w:lang w:val="sl-SI" w:eastAsia="sl-SI"/>
        </w:rPr>
        <w:t xml:space="preserve">izogibanje plačilu relativno visokih dajatev (komunalni prispevek, sprememba namembnosti kmetijskega zemljišča ipd.) in stroškom izdelave projektne dokumentacije; </w:t>
      </w:r>
    </w:p>
    <w:p w:rsidR="00850DCB" w:rsidRPr="00CD05E7" w:rsidRDefault="00850DCB" w:rsidP="00850DCB">
      <w:pPr>
        <w:numPr>
          <w:ilvl w:val="0"/>
          <w:numId w:val="14"/>
        </w:numPr>
        <w:autoSpaceDE w:val="0"/>
        <w:autoSpaceDN w:val="0"/>
        <w:adjustRightInd w:val="0"/>
        <w:spacing w:line="240" w:lineRule="auto"/>
        <w:ind w:left="284" w:hanging="284"/>
        <w:jc w:val="both"/>
        <w:rPr>
          <w:rFonts w:cs="Arial"/>
          <w:szCs w:val="20"/>
          <w:lang w:val="sl-SI" w:eastAsia="sl-SI"/>
        </w:rPr>
      </w:pPr>
      <w:r w:rsidRPr="00CD05E7">
        <w:rPr>
          <w:rFonts w:cs="Arial"/>
          <w:szCs w:val="20"/>
          <w:lang w:val="sl-SI" w:eastAsia="sl-SI"/>
        </w:rPr>
        <w:t xml:space="preserve">ekonomski, sociološko - antropološki razlogi, socialni vidik (pojav </w:t>
      </w:r>
      <w:proofErr w:type="spellStart"/>
      <w:r w:rsidRPr="00CD05E7">
        <w:rPr>
          <w:rFonts w:cs="Arial"/>
          <w:szCs w:val="20"/>
          <w:lang w:val="sl-SI" w:eastAsia="sl-SI"/>
        </w:rPr>
        <w:t>samograditeljstva</w:t>
      </w:r>
      <w:proofErr w:type="spellEnd"/>
      <w:r w:rsidRPr="00CD05E7">
        <w:rPr>
          <w:rFonts w:cs="Arial"/>
          <w:szCs w:val="20"/>
          <w:lang w:val="sl-SI" w:eastAsia="sl-SI"/>
        </w:rPr>
        <w:t xml:space="preserve">, reševanje stanovanjske problematike z gradnjo v lastni režiji, kvaliteta grajenega prostora ni prepoznana kot družbena vrednota, prepričanje investitorjev, da lahko gradijo na zemljišču, ki so v njihovi lasti, ne glede na režime varovanja in pogoje, določene v prostorskih aktih in drugih predpisih); </w:t>
      </w:r>
    </w:p>
    <w:p w:rsidR="00850DCB" w:rsidRPr="00CD05E7" w:rsidRDefault="00850DCB" w:rsidP="00850DCB">
      <w:pPr>
        <w:numPr>
          <w:ilvl w:val="0"/>
          <w:numId w:val="14"/>
        </w:numPr>
        <w:autoSpaceDE w:val="0"/>
        <w:autoSpaceDN w:val="0"/>
        <w:adjustRightInd w:val="0"/>
        <w:spacing w:line="240" w:lineRule="auto"/>
        <w:ind w:left="284" w:hanging="284"/>
        <w:jc w:val="both"/>
        <w:rPr>
          <w:rFonts w:cs="Arial"/>
          <w:szCs w:val="20"/>
          <w:lang w:val="sl-SI" w:eastAsia="ar-SA"/>
        </w:rPr>
      </w:pPr>
      <w:r w:rsidRPr="00CD05E7">
        <w:rPr>
          <w:rFonts w:cs="Arial"/>
          <w:szCs w:val="20"/>
          <w:lang w:val="sl-SI" w:eastAsia="sl-SI"/>
        </w:rPr>
        <w:t xml:space="preserve">neučinkovitost inšpekcijskega nadzora iz različnih razlogov (premajhno število gradbenih inšpektorjev, obremenjenost gradbenih inšpektorjev z administrativnimi nalogami – dolžnost odgovarjanja in obravnav vseh prijav, obveznost izdelave raznih poročil, neprimernost Zakona o splošnem upravnem postopku za vodenje represivnega postopka kot je </w:t>
      </w:r>
      <w:r w:rsidRPr="00CD05E7">
        <w:rPr>
          <w:rFonts w:cs="Arial"/>
          <w:szCs w:val="20"/>
          <w:lang w:val="sl-SI" w:eastAsia="sl-SI"/>
        </w:rPr>
        <w:lastRenderedPageBreak/>
        <w:t>inšpekcijski, težavnost postopkov v povezavi z ubranitvijo inšpekcijskih odločb v postopkih uveljavljanja številnih pravnih sredstev po ZUP in podobno).</w:t>
      </w:r>
    </w:p>
    <w:p w:rsidR="00850DCB" w:rsidRPr="00CD05E7" w:rsidRDefault="00850DCB" w:rsidP="00850DCB">
      <w:pPr>
        <w:autoSpaceDE w:val="0"/>
        <w:autoSpaceDN w:val="0"/>
        <w:adjustRightInd w:val="0"/>
        <w:spacing w:line="240" w:lineRule="auto"/>
        <w:jc w:val="both"/>
        <w:rPr>
          <w:rFonts w:cs="Arial"/>
          <w:szCs w:val="20"/>
          <w:lang w:val="sl-SI" w:eastAsia="sl-SI"/>
        </w:rPr>
      </w:pP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Anketa</w:t>
      </w:r>
      <w:r w:rsidRPr="00CD05E7">
        <w:rPr>
          <w:rFonts w:eastAsia="Calibri" w:cs="Arial"/>
          <w:szCs w:val="20"/>
          <w:vertAlign w:val="superscript"/>
        </w:rPr>
        <w:footnoteReference w:id="6"/>
      </w:r>
      <w:r w:rsidRPr="00CD05E7">
        <w:rPr>
          <w:rFonts w:eastAsia="Calibri" w:cs="Arial"/>
          <w:szCs w:val="20"/>
          <w:lang w:val="sl-SI"/>
        </w:rPr>
        <w:t>, ki jo je v zvezi z izvajanjem veljavne zakonodaje pristojno ministrstvo izvedlo pred začetkom postopka sprejemanja predmetnega predloga zakona, je pokazala, da je spreminjanju zakonodaje na področju graditve objektov naklonjena približno polovica anketiranih, pri čemer je prva polovica menila, da je veljavni zakon sprejemljiv in da nenehno spreminjanje zakona ne prinese ustreznih rezultatov, še več, da vsako spreminjanje zakonodaje pri projektantih prinese stroške (izobraževanje, spreminjanje programov itd</w:t>
      </w:r>
      <w:r w:rsidR="00433F38">
        <w:rPr>
          <w:rFonts w:eastAsia="Calibri" w:cs="Arial"/>
          <w:szCs w:val="20"/>
          <w:lang w:val="sl-SI"/>
        </w:rPr>
        <w:t>.</w:t>
      </w:r>
      <w:r w:rsidRPr="00CD05E7">
        <w:rPr>
          <w:rFonts w:eastAsia="Calibri" w:cs="Arial"/>
          <w:szCs w:val="20"/>
          <w:lang w:val="sl-SI"/>
        </w:rPr>
        <w:t>) ter povzroča zastoje. Izražajo pa tudi strah, da bi nove spremembe prinesle nove, zapletenejše postopke. Opozarjajo, da krajšanje na eni strani pomeni podaljševanje in kompliciranje na drugi strani postopka. Nasprotno pa je druga skupina anketirancev podprla spremembo zakonodaje, saj menijo da je treba skrajšati in poenostaviti postopke, poostriti oziroma spremeniti nadzor in podobno. Največje število anketirancev pa se zavzema samo za nadgradnjo veljavnega zakona ZGO-1 in ne za radikalne spremembe. Anketiranci so večkrat tudi poudarjali, da ključni problem ni toliko zakonodaja kot je težava samo izvajanje zakonodaje. Veliko je bilo pripomb na delo upravnih enot, zato so predlagali, da se nameni večji poudarek stroki</w:t>
      </w:r>
      <w:r w:rsidR="00696589">
        <w:rPr>
          <w:rFonts w:eastAsia="Calibri" w:cs="Arial"/>
          <w:szCs w:val="20"/>
          <w:lang w:val="sl-SI"/>
        </w:rPr>
        <w:t xml:space="preserve"> tako, da se v odločanje o izdaji gradbenega dovoljenja vključi arhitekturno in gradbeno stroko</w:t>
      </w:r>
      <w:r w:rsidRPr="00CD05E7">
        <w:rPr>
          <w:rFonts w:eastAsia="Calibri" w:cs="Arial"/>
          <w:szCs w:val="20"/>
          <w:lang w:val="sl-SI"/>
        </w:rPr>
        <w:t xml:space="preserve">. Izražena je bila želja po </w:t>
      </w:r>
      <w:r w:rsidR="00696589">
        <w:rPr>
          <w:rFonts w:eastAsia="Calibri" w:cs="Arial"/>
          <w:szCs w:val="20"/>
          <w:lang w:val="sl-SI"/>
        </w:rPr>
        <w:t>strokovnjakih</w:t>
      </w:r>
      <w:r w:rsidRPr="00CD05E7">
        <w:rPr>
          <w:rFonts w:eastAsia="Calibri" w:cs="Arial"/>
          <w:szCs w:val="20"/>
          <w:lang w:val="sl-SI"/>
        </w:rPr>
        <w:t xml:space="preserve"> z več strokovnega (arhitekturnega in gradbeno – tehničnega) znanja, obenem pa tudi večja </w:t>
      </w:r>
      <w:proofErr w:type="spellStart"/>
      <w:r w:rsidRPr="00CD05E7">
        <w:rPr>
          <w:rFonts w:eastAsia="Calibri" w:cs="Arial"/>
          <w:szCs w:val="20"/>
          <w:lang w:val="sl-SI"/>
        </w:rPr>
        <w:t>multidisciplinarnost</w:t>
      </w:r>
      <w:proofErr w:type="spellEnd"/>
      <w:r w:rsidRPr="00CD05E7">
        <w:rPr>
          <w:rFonts w:eastAsia="Calibri" w:cs="Arial"/>
          <w:szCs w:val="20"/>
          <w:lang w:val="sl-SI"/>
        </w:rPr>
        <w:t xml:space="preserve"> pri odločanju o izdaji gradbenega dovoljenja. Veliko anketirancev je predlagalo, da skladnost preverja ali samo projektant ali pa občina, ki je tudi pristojna za sprejemanje prostorskega akta. </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Naslednji pomemben sklop področja anketiranja se je nanašal na prostorske akte. To področje je bilo ocenjeno kot eno izmed najbolj problematičnih področij v zvezi s pridobivanjem gradbenih dovoljenj. Anketiranci so izrazili mnenje, da bi morali biti prostorski akti manj togi in jasnejši, predvsem pa so enotno ocenili, da so bistveno preobsežni, da bi v resnici morali vsebovati zgolj poenostavljene urbanistične parametre in torej določati samo robne pogoje za gradnjo objektov oziroma izvajanje posegov v prostor. Podrobnejša merila glede umeščanja in oblikovanje objektov bi morala biti po mnenju večine anketirancev odgovornost projektanta. Poleg tega so anketiranci opozarjali tudi na neustrezno, nedefinirano terminologijo in prepogosto spreminjajočo se zakonodajo, ki za ima za posledico neskladne ali različno definirane izraze, kar vse vodi v preveč različne interpretacije prostorskih aktov.</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 xml:space="preserve">V tretjem sklopu so anketiranci kot eno izmed ozkih grl postopkov pridobivanja gradbenih dovoljenj v najširšem pomenu besede izpostavili problematiko pridobivanja soglasij. Večina anketirancev meni, da bi morali biti </w:t>
      </w:r>
      <w:proofErr w:type="spellStart"/>
      <w:r w:rsidRPr="00CD05E7">
        <w:rPr>
          <w:rFonts w:eastAsia="Calibri" w:cs="Arial"/>
          <w:szCs w:val="20"/>
          <w:lang w:val="sl-SI"/>
        </w:rPr>
        <w:t>soglasodajalci</w:t>
      </w:r>
      <w:proofErr w:type="spellEnd"/>
      <w:r w:rsidRPr="00CD05E7">
        <w:rPr>
          <w:rFonts w:eastAsia="Calibri" w:cs="Arial"/>
          <w:szCs w:val="20"/>
          <w:lang w:val="sl-SI"/>
        </w:rPr>
        <w:t xml:space="preserve"> kompetentni, strokovno podkovani sogovorniki, ki morajo prevzemati aktivnejšo vlogo (pomoč pri iskanju rešitev). Izražena pa je bila tudi ideja možnosti uvedbe komisijskega odločanja tudi na področju </w:t>
      </w:r>
      <w:proofErr w:type="spellStart"/>
      <w:r w:rsidRPr="00CD05E7">
        <w:rPr>
          <w:rFonts w:eastAsia="Calibri" w:cs="Arial"/>
          <w:szCs w:val="20"/>
          <w:lang w:val="sl-SI"/>
        </w:rPr>
        <w:t>soglasodajalcev</w:t>
      </w:r>
      <w:proofErr w:type="spellEnd"/>
      <w:r w:rsidRPr="00CD05E7">
        <w:rPr>
          <w:rFonts w:eastAsia="Calibri" w:cs="Arial"/>
          <w:szCs w:val="20"/>
          <w:lang w:val="sl-SI"/>
        </w:rPr>
        <w:t>. Prednost vidijo predvsem v pridobivanju konkretnih projektnih pogojev in soglasij ne enem mestu (elektronsko podprto). Ob tem so izpostavili tudi potrebo po večji ponudbi v celoti komunalno opremljenih stavbnih zemljišč, z že izvedenimi vodi, kar bi omogočilo lažje pridobivanje soglasij in to samo za priklop, s konkretnimi podatki za priključitev.</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Glede obsega projektne dokumentacije je večina anketirancev poudarila pomembnost krčenja dokumentacije za pridobitev gradbenega dovoljenja. Pri tem vidijo predvsem potrebo po ukinjanju vseh dodatnih elaboratov, ki v fazi pridobivanja gradbenega dovoljenja predstavljajo zgolj nepopoln dokument brez prave teže. Ob tem pa so vsi anketiranci brez izjem poudarjali pomembnost obvezne uzakonitve izdelave projekta za izvedbo. Del anketiranih je predlagalo kot pomembno ponovno uvedbo revizije za zahtevne objekte, saj se po njihovem mnenju lahko le na tak način zagotovi kvaliteto gradenj.</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 xml:space="preserve">V zvezi z opisom tedaj že prisotne ideje in ključnih rešitev glede uzakonitve </w:t>
      </w:r>
      <w:proofErr w:type="spellStart"/>
      <w:r w:rsidRPr="00CD05E7">
        <w:rPr>
          <w:rFonts w:eastAsia="Calibri" w:cs="Arial"/>
          <w:szCs w:val="20"/>
          <w:lang w:val="sl-SI"/>
        </w:rPr>
        <w:t>predodločbe</w:t>
      </w:r>
      <w:proofErr w:type="spellEnd"/>
      <w:r w:rsidRPr="00CD05E7">
        <w:rPr>
          <w:rFonts w:eastAsia="Calibri" w:cs="Arial"/>
          <w:szCs w:val="20"/>
          <w:lang w:val="sl-SI"/>
        </w:rPr>
        <w:t xml:space="preserve"> so bili odzivi anketirancev različni. Nekaj anketirancev je v tem videlo dodatno investicijsko varnost, posamezni anketiranci pa so opozarjali tudi na nevarnost povečanja števila postopkov. Veliko predlogov je šlo kljub temu v smeri ponovne uvedbe dvofaznega postopka, pri čemer so anketiranci vsebino prve faze videli kot preveritev umestitve v prostor, drugo fazo pa kot potrditev tehničnih rešitev oziroma izdelavo podrobnejšega projekta. Ob tem je bil večkrat </w:t>
      </w:r>
      <w:r w:rsidRPr="00CD05E7">
        <w:rPr>
          <w:rFonts w:eastAsia="Calibri" w:cs="Arial"/>
          <w:szCs w:val="20"/>
          <w:lang w:val="sl-SI"/>
        </w:rPr>
        <w:lastRenderedPageBreak/>
        <w:t xml:space="preserve">omenjen predlog, da naj se pri prenovo zakonodaje </w:t>
      </w:r>
      <w:proofErr w:type="spellStart"/>
      <w:r w:rsidRPr="00CD05E7">
        <w:rPr>
          <w:rFonts w:eastAsia="Calibri" w:cs="Arial"/>
          <w:szCs w:val="20"/>
          <w:lang w:val="sl-SI"/>
        </w:rPr>
        <w:t>pripravljalec</w:t>
      </w:r>
      <w:proofErr w:type="spellEnd"/>
      <w:r w:rsidRPr="00CD05E7">
        <w:rPr>
          <w:rFonts w:eastAsia="Calibri" w:cs="Arial"/>
          <w:szCs w:val="20"/>
          <w:lang w:val="sl-SI"/>
        </w:rPr>
        <w:t xml:space="preserve"> zgleduje po zakonodaji primerljivih pravnih ureditev, kot je Avstrija. Glede nadzora je večina anketirancev poudarjala potrebo po okrepitvi in aktivnejši vlogi gradbene inšpekcije na gradbiščih.</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 xml:space="preserve">V sklopu anketiranja, ki se je nanašal na </w:t>
      </w:r>
      <w:proofErr w:type="spellStart"/>
      <w:r w:rsidRPr="00CD05E7">
        <w:rPr>
          <w:rFonts w:eastAsia="Calibri" w:cs="Arial"/>
          <w:szCs w:val="20"/>
          <w:lang w:val="sl-SI"/>
        </w:rPr>
        <w:t>soglasodajalce</w:t>
      </w:r>
      <w:proofErr w:type="spellEnd"/>
      <w:r w:rsidRPr="00CD05E7">
        <w:rPr>
          <w:rFonts w:eastAsia="Calibri" w:cs="Arial"/>
          <w:szCs w:val="20"/>
          <w:lang w:val="sl-SI"/>
        </w:rPr>
        <w:t xml:space="preserve">, so anketiranci med </w:t>
      </w:r>
      <w:proofErr w:type="spellStart"/>
      <w:r w:rsidRPr="00CD05E7">
        <w:rPr>
          <w:rFonts w:eastAsia="Calibri" w:cs="Arial"/>
          <w:szCs w:val="20"/>
          <w:lang w:val="sl-SI"/>
        </w:rPr>
        <w:t>soglasodajalci</w:t>
      </w:r>
      <w:proofErr w:type="spellEnd"/>
      <w:r w:rsidRPr="00CD05E7">
        <w:rPr>
          <w:rFonts w:eastAsia="Calibri" w:cs="Arial"/>
          <w:szCs w:val="20"/>
          <w:lang w:val="sl-SI"/>
        </w:rPr>
        <w:t xml:space="preserve">, katerih delo je po njihovem mnenju najbolj problematično, še posebej je bilo izpostavljeno področje voda (nespoštovanje rokov, nedoločene in obenem prestroge pravne podlage, prelaganje izdelave študij na investitorja, neusklajeni in netočni podatki), najpogosteje izpostavili Agencijo RS za okolje. Prav tako so anketiranci kot problematičnega </w:t>
      </w:r>
      <w:proofErr w:type="spellStart"/>
      <w:r w:rsidRPr="00CD05E7">
        <w:rPr>
          <w:rFonts w:eastAsia="Calibri" w:cs="Arial"/>
          <w:szCs w:val="20"/>
          <w:lang w:val="sl-SI"/>
        </w:rPr>
        <w:t>soglasodajalca</w:t>
      </w:r>
      <w:proofErr w:type="spellEnd"/>
      <w:r w:rsidRPr="00CD05E7">
        <w:rPr>
          <w:rFonts w:eastAsia="Calibri" w:cs="Arial"/>
          <w:szCs w:val="20"/>
          <w:lang w:val="sl-SI"/>
        </w:rPr>
        <w:t xml:space="preserve"> omenjali Zavod za varst</w:t>
      </w:r>
      <w:r w:rsidR="00724B3E">
        <w:rPr>
          <w:rFonts w:eastAsia="Calibri" w:cs="Arial"/>
          <w:szCs w:val="20"/>
          <w:lang w:val="sl-SI"/>
        </w:rPr>
        <w:t>vo kulturne dediščine, zlasti</w:t>
      </w:r>
      <w:r w:rsidRPr="00CD05E7">
        <w:rPr>
          <w:rFonts w:eastAsia="Calibri" w:cs="Arial"/>
          <w:szCs w:val="20"/>
          <w:lang w:val="sl-SI"/>
        </w:rPr>
        <w:t xml:space="preserve"> neživljenjske pogoje, prevelik obseg zavarovanih območij, prelaganje obveznosti izdelave raziskav na investitorja, preveliko arbitrarnost pri odločanju in preseganje zakonskih podlag.</w:t>
      </w:r>
    </w:p>
    <w:p w:rsidR="00850DCB" w:rsidRDefault="00850DCB" w:rsidP="00850DCB">
      <w:pPr>
        <w:spacing w:line="240" w:lineRule="auto"/>
        <w:jc w:val="both"/>
        <w:rPr>
          <w:rFonts w:eastAsia="Calibri" w:cs="Arial"/>
          <w:szCs w:val="20"/>
          <w:lang w:val="sl-SI"/>
        </w:rPr>
      </w:pPr>
      <w:r w:rsidRPr="00CD05E7">
        <w:rPr>
          <w:rFonts w:eastAsia="Calibri" w:cs="Arial"/>
          <w:szCs w:val="20"/>
          <w:lang w:val="sl-SI"/>
        </w:rPr>
        <w:t xml:space="preserve">Pristojno ministrstvo je </w:t>
      </w:r>
      <w:r w:rsidRPr="00CD05E7">
        <w:rPr>
          <w:rFonts w:cs="Arial"/>
          <w:color w:val="000000"/>
          <w:szCs w:val="20"/>
          <w:lang w:val="sl-SI" w:eastAsia="sl-SI"/>
        </w:rPr>
        <w:t xml:space="preserve">v sodelovanju z Ministrstvom za javno upravo v mesecu januarju, februarju in marcu 2015 izvedlo tudi regijske posvete predstavnikov upravnih enot, občin, projektantov in gradbenega inšpektorata. Razpravljavci so opozarjali, da pogoste in prehitre spremembe prostorske in gradbene zakonodaje do sedaj niso prinesle želenih rezultatov, vendar je bilo med udeleženci enotno stališče, da so spremembe zakonodaje potrebne. Glede obsega in vsebine so bili predlogi zelo različni, od pozivov po samo manjših redakcijskih spremembah do </w:t>
      </w:r>
      <w:r w:rsidR="00724B3E">
        <w:rPr>
          <w:rFonts w:cs="Arial"/>
          <w:color w:val="000000"/>
          <w:szCs w:val="20"/>
          <w:lang w:val="sl-SI" w:eastAsia="sl-SI"/>
        </w:rPr>
        <w:t>povsem novih sistemskih rešitev</w:t>
      </w:r>
      <w:r w:rsidRPr="00CD05E7">
        <w:rPr>
          <w:rFonts w:cs="Arial"/>
          <w:color w:val="000000"/>
          <w:szCs w:val="20"/>
          <w:lang w:val="sl-SI" w:eastAsia="sl-SI"/>
        </w:rPr>
        <w:t>. Enotno pa je bilo stališče, naj se le-ta pripravlja na podlagi dejanskih potreb in stanja v prostoru, premišljeno z izdelanimi in preverjenimi rešitvami.</w:t>
      </w:r>
      <w:r w:rsidRPr="00CD05E7">
        <w:rPr>
          <w:rFonts w:eastAsia="Calibri" w:cs="Arial"/>
          <w:szCs w:val="20"/>
          <w:lang w:val="sl-SI"/>
        </w:rPr>
        <w:t xml:space="preserve"> Na omenjenih regijskih posvetih so bile posebej izpostavljene naslednje teme:</w:t>
      </w:r>
    </w:p>
    <w:p w:rsidR="00724B3E" w:rsidRPr="00CD05E7" w:rsidRDefault="00724B3E" w:rsidP="00850DCB">
      <w:pPr>
        <w:spacing w:line="240" w:lineRule="auto"/>
        <w:jc w:val="both"/>
        <w:rPr>
          <w:rFonts w:eastAsia="Calibri" w:cs="Arial"/>
          <w:szCs w:val="20"/>
          <w:lang w:val="sl-SI"/>
        </w:rPr>
      </w:pP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1. Prostorski akti občin</w:t>
      </w:r>
    </w:p>
    <w:p w:rsidR="00724B3E" w:rsidRPr="00CD05E7" w:rsidRDefault="00850DCB" w:rsidP="00850DCB">
      <w:pPr>
        <w:spacing w:line="240" w:lineRule="auto"/>
        <w:jc w:val="both"/>
        <w:rPr>
          <w:rFonts w:eastAsia="Calibri" w:cs="Arial"/>
          <w:szCs w:val="20"/>
          <w:lang w:val="sl-SI"/>
        </w:rPr>
      </w:pPr>
      <w:r w:rsidRPr="00CD05E7">
        <w:rPr>
          <w:rFonts w:eastAsia="Calibri" w:cs="Arial"/>
          <w:szCs w:val="20"/>
          <w:lang w:val="sl-SI"/>
        </w:rPr>
        <w:t xml:space="preserve">Iz razprav je bilo moč izluščiti ključni poudarek, da uvedba OPN v prostor ni prinesla več reda in enostavnejših postopkov, kot je bilo predvideno. Še več, kar nekajkrat je bilo slišati spogledovanje z enostavnostjo starih prostorsko izvedbenih aktov. Po drugi strani pa so starim, v precejšnjem delu Slovenije še veljavnim aktom, očitali zastarelost in neskladje z danes veljavno zakonodajo in načeli urejanja prostora. Razpravljavci so si bili enotni v oceni, da so sedanji OPN preobsežni, deloma </w:t>
      </w:r>
      <w:proofErr w:type="spellStart"/>
      <w:r w:rsidRPr="00CD05E7">
        <w:rPr>
          <w:rFonts w:eastAsia="Calibri" w:cs="Arial"/>
          <w:szCs w:val="20"/>
          <w:lang w:val="sl-SI"/>
        </w:rPr>
        <w:t>prenatančni</w:t>
      </w:r>
      <w:proofErr w:type="spellEnd"/>
      <w:r w:rsidRPr="00CD05E7">
        <w:rPr>
          <w:rFonts w:eastAsia="Calibri" w:cs="Arial"/>
          <w:szCs w:val="20"/>
          <w:lang w:val="sl-SI"/>
        </w:rPr>
        <w:t xml:space="preserve"> in deloma preohlapni, velikokrat tudi sami s seboj v nasprotju. Opozorili so na slabo kvaliteto tekstualnih delov OPN, na neusklajenost strateških usmeritev in določb na nivo izvedbenega dela in določitve </w:t>
      </w:r>
      <w:r w:rsidR="00724B3E">
        <w:rPr>
          <w:rFonts w:eastAsia="Calibri" w:cs="Arial"/>
          <w:szCs w:val="20"/>
          <w:lang w:val="sl-SI"/>
        </w:rPr>
        <w:t>enot urejanja prostora  in prostorskih izvedbenih aktov</w:t>
      </w:r>
      <w:r w:rsidRPr="00CD05E7">
        <w:rPr>
          <w:rFonts w:eastAsia="Calibri" w:cs="Arial"/>
          <w:szCs w:val="20"/>
          <w:lang w:val="sl-SI"/>
        </w:rPr>
        <w:t>. Prav tako je bilo slišati, da se akti vse preveč ukvarjajo z obliko, premalo z drugimi problemi prostora. Velik posmeh je doživela praksa mnogih aktov, ki urejanje prostora še vedno prepuščajo volji soseda (odmiki). Enotno je bilo stališče, naj se normira le tiste lastnosti v prostorskih aktih, ki jih je država sposobna nadzirati in sankcionirati, ter v zvezi s tem ločiti določila od usmeritev, upoštevaje javni interes. Večkrat so bile postavljene zahteve po usklajenem (</w:t>
      </w:r>
      <w:proofErr w:type="spellStart"/>
      <w:r w:rsidRPr="00CD05E7">
        <w:rPr>
          <w:rFonts w:eastAsia="Calibri" w:cs="Arial"/>
          <w:szCs w:val="20"/>
          <w:lang w:val="sl-SI"/>
        </w:rPr>
        <w:t>nadsektorskem</w:t>
      </w:r>
      <w:proofErr w:type="spellEnd"/>
      <w:r w:rsidRPr="00CD05E7">
        <w:rPr>
          <w:rFonts w:eastAsia="Calibri" w:cs="Arial"/>
          <w:szCs w:val="20"/>
          <w:lang w:val="sl-SI"/>
        </w:rPr>
        <w:t xml:space="preserve">) delovanju države, ki mora jasno določiti skupna pravila urejanja prostora ter uskladiti različne sektorske zahteve. Zaradi težav pri usklajevanju mnenj nosilcev urejanja prostora so bili </w:t>
      </w:r>
      <w:proofErr w:type="spellStart"/>
      <w:r w:rsidRPr="00CD05E7">
        <w:rPr>
          <w:rFonts w:eastAsia="Calibri" w:cs="Arial"/>
          <w:szCs w:val="20"/>
          <w:lang w:val="sl-SI"/>
        </w:rPr>
        <w:t>razpravljalci</w:t>
      </w:r>
      <w:proofErr w:type="spellEnd"/>
      <w:r w:rsidRPr="00CD05E7">
        <w:rPr>
          <w:rFonts w:eastAsia="Calibri" w:cs="Arial"/>
          <w:szCs w:val="20"/>
          <w:lang w:val="sl-SI"/>
        </w:rPr>
        <w:t xml:space="preserve"> mnenja, da bi bilo treba ustanoviti medresorsko/</w:t>
      </w:r>
      <w:proofErr w:type="spellStart"/>
      <w:r w:rsidRPr="00CD05E7">
        <w:rPr>
          <w:rFonts w:eastAsia="Calibri" w:cs="Arial"/>
          <w:szCs w:val="20"/>
          <w:lang w:val="sl-SI"/>
        </w:rPr>
        <w:t>nadresorsko</w:t>
      </w:r>
      <w:proofErr w:type="spellEnd"/>
      <w:r w:rsidRPr="00CD05E7">
        <w:rPr>
          <w:rFonts w:eastAsia="Calibri" w:cs="Arial"/>
          <w:szCs w:val="20"/>
          <w:lang w:val="sl-SI"/>
        </w:rPr>
        <w:t xml:space="preserve"> komisijo, ki bi odločala o morebitnih prevladah javnih interesov z različnih področij (ohranjanje narave, varstvo kulturne dediščine, varstvo kmetijskih zemljišč...).</w:t>
      </w:r>
    </w:p>
    <w:p w:rsidR="00850DCB" w:rsidRPr="00CD05E7" w:rsidRDefault="00850DCB" w:rsidP="00850DCB">
      <w:pPr>
        <w:spacing w:line="240" w:lineRule="auto"/>
        <w:jc w:val="both"/>
        <w:rPr>
          <w:rFonts w:eastAsia="Calibri" w:cs="Arial"/>
          <w:szCs w:val="20"/>
          <w:lang w:val="sl-SI"/>
        </w:rPr>
      </w:pP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xml:space="preserve">Razpravljavci so predlagali zmanjšanje </w:t>
      </w:r>
      <w:proofErr w:type="spellStart"/>
      <w:r w:rsidRPr="00CD05E7">
        <w:rPr>
          <w:rFonts w:eastAsia="Calibri" w:cs="Arial"/>
          <w:szCs w:val="20"/>
          <w:lang w:val="sl-SI"/>
        </w:rPr>
        <w:t>prenormiranosti</w:t>
      </w:r>
      <w:proofErr w:type="spellEnd"/>
      <w:r w:rsidRPr="00CD05E7">
        <w:rPr>
          <w:rFonts w:eastAsia="Calibri" w:cs="Arial"/>
          <w:szCs w:val="20"/>
          <w:lang w:val="sl-SI"/>
        </w:rPr>
        <w:t xml:space="preserve"> in </w:t>
      </w:r>
      <w:proofErr w:type="spellStart"/>
      <w:r w:rsidRPr="00CD05E7">
        <w:rPr>
          <w:rFonts w:eastAsia="Calibri" w:cs="Arial"/>
          <w:szCs w:val="20"/>
          <w:lang w:val="sl-SI"/>
        </w:rPr>
        <w:t>preobsežnost</w:t>
      </w:r>
      <w:proofErr w:type="spellEnd"/>
      <w:r w:rsidRPr="00CD05E7">
        <w:rPr>
          <w:rFonts w:eastAsia="Calibri" w:cs="Arial"/>
          <w:szCs w:val="20"/>
          <w:lang w:val="sl-SI"/>
        </w:rPr>
        <w:t xml:space="preserve"> OPN, pri čemer pa ti ne smejo biti preohlapni. OPN naj bodo preprosti, pretežno grafični prostorski akti in naj ne vsebujejo podrobnih izvedbenih zahtev. Podan je bil predlog, da se osnovna struktura OPN jasneje predpiše, predvsem pa se velik del vsebin predpiše na ravni države npr. s prostorskim redom države ali v urbanističnih predpisih (npr. lega objekta na parceli, odmiki, velikosti gradbenih parcel, dopustni objekti na kmetijskih zemljiščih, tudi okoljske vsebine), občine pa bi v OPN določale le posebnosti. Postavljene so bile zahteve po regionalni ravni planiranja. Opozorili so tudi na dejstvo, da planski del OPN ne more biti tudi izvedbeni del. Razpravljavci so bili kritični glede sedanjega sistema priprave prostorskih aktov in pomanjkanja izkušenih urbanistov oziroma urbanističnih zavodov ter interdisciplinarnega povezovanja različnih strokovnjakov pri pripravi prostorskega akta. Opozorjeno je bilo na velik pomen dobrih strokovnih podlag in njihovo ustrezno uporabo v pripravi dobrega prostorskega akta. Izražena je bila potreba, da imajo občine možnost same pripravljati prostorske akte, saj bi s tem imele večji vpogled v dejanske potrebe prostorskih ureditev. Praksa tudi kaže potrebo po stalnem spreminjanju OPN, pa naj bo to posledica slabo zapisanih določil, ki jih ni možno izvajati ali pa posledica novih potreb, ki se pojavijo v prostoru ali evropske zakonodaje. Uveljavila se je </w:t>
      </w:r>
      <w:r w:rsidRPr="00CD05E7">
        <w:rPr>
          <w:rFonts w:eastAsia="Calibri" w:cs="Arial"/>
          <w:szCs w:val="20"/>
          <w:lang w:val="sl-SI"/>
        </w:rPr>
        <w:lastRenderedPageBreak/>
        <w:t>napačna praksa hitrega spreminjanja prostorskih aktov s tehničnimi popravki, ki presegajo naravo popravkov. Glede na uveljavljeno sodno prakso se pojavlja vprašanje ravnanja v primerih takih aktov. Zato je bila izpostavljena zahteva po fleksibilnejšem sistemu prostorskega načrtovanja z uvedbo hitrega in enostavnega postopka spreminjanja prostorskega akta. Ob tem se pojavlja problem sledljivosti, zato ni presenetljiva zahteva po uvedbi javno dostopnih veljavnih prostorskih aktov na elektronski način. Poudarjeno je bilo, da so akti namenjeni vsem, zato morajo biti napisani tako, da jih znajo prebrati vsi, predvsem pa, da jih razumejo vsi enako. Predstavniki občin so izrazili željo biti bolj vključeni v postopek dovoljevanja z različnimi nameni, da vidijo, kako se izvaja njihov predpis, ali da poskušajo vplivati na oblikovanje stavb. Izražena je bila želja, da se preveri status občine v postopku izdaje gradbenih dovoljenj, ki je zdaj le formalen in s tem poveča pomen strokovnih - prostorskih argumentov pri odločanju.</w:t>
      </w:r>
    </w:p>
    <w:p w:rsidR="00850DCB" w:rsidRPr="00CD05E7" w:rsidRDefault="00850DCB" w:rsidP="00850DCB">
      <w:pPr>
        <w:spacing w:line="240" w:lineRule="auto"/>
        <w:jc w:val="both"/>
        <w:rPr>
          <w:rFonts w:eastAsia="Calibri" w:cs="Arial"/>
          <w:szCs w:val="20"/>
          <w:lang w:val="sl-SI"/>
        </w:rPr>
      </w:pP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2. Definicije v prostorski in gradbeni zakonodaji ter podzakonskih aktih, OPN in standardih</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xml:space="preserve">Ob bok tematike o prostorskih aktih je bila na vsakem posvetu prisotna tudi problematika neusklajenih definicij in različno uporabljene terminologije v zakonodaji, prostorskih aktih in drugih predpisih in standardih. Predstavljene so bile situacije, ko ima isti izraz (podstrešje, mansarda) v različnih občinah različen pomen. Opozorjeno je bilo na neskladje med definicijami izračuna površin po SIST, ki ga določa gradbena zakonodaja, in površinah, ki jih določajo prostorski akti ali jih opredeljuje GURS za potrebe evidentiranja. Zaradi večjega števila definicij prihaja do problemov pri določanju </w:t>
      </w:r>
      <w:proofErr w:type="spellStart"/>
      <w:r w:rsidRPr="00CD05E7">
        <w:rPr>
          <w:rFonts w:eastAsia="Calibri" w:cs="Arial"/>
          <w:szCs w:val="20"/>
          <w:lang w:val="sl-SI"/>
        </w:rPr>
        <w:t>etažnosti</w:t>
      </w:r>
      <w:proofErr w:type="spellEnd"/>
      <w:r w:rsidRPr="00CD05E7">
        <w:rPr>
          <w:rFonts w:eastAsia="Calibri" w:cs="Arial"/>
          <w:szCs w:val="20"/>
          <w:lang w:val="sl-SI"/>
        </w:rPr>
        <w:t>, dopustne višine in površine objekta. Večkrat je bila postavljena zahteva po poenotenju definicij na državnem nivoju. Podani so bili predlogi glede oblikovanja slovarja urbanistične gradbene terminologije, v urbanističnem redu ali v krovnem zakonu, katerih pomena prostorski akti ne bi smeli spreminjati. Sestavni del definiciji naj bi bili tudi grafični prikazi, seveda v primerih, ko je to možno</w:t>
      </w:r>
      <w:r w:rsidR="00724B3E">
        <w:rPr>
          <w:rFonts w:eastAsia="Calibri" w:cs="Arial"/>
          <w:szCs w:val="20"/>
          <w:lang w:val="sl-SI"/>
        </w:rPr>
        <w:t>.</w:t>
      </w:r>
    </w:p>
    <w:p w:rsidR="00850DCB" w:rsidRPr="00CD05E7" w:rsidRDefault="00850DCB" w:rsidP="00850DCB">
      <w:pPr>
        <w:spacing w:line="240" w:lineRule="auto"/>
        <w:jc w:val="both"/>
        <w:rPr>
          <w:rFonts w:eastAsia="Calibri" w:cs="Arial"/>
          <w:szCs w:val="20"/>
          <w:lang w:val="sl-SI"/>
        </w:rPr>
      </w:pP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3. Gradbena parcela in parcelacija</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 xml:space="preserve">Ena izmed tem je bila tudi problematika parcelacije, pomanjkanje ureditve gradbene parcele, na katero vežejo svoja določila prostorski akti ter neusklajena zakonodaja oziroma izvajanje na področju parcelacije. Predstavljena je bila praksa </w:t>
      </w:r>
      <w:proofErr w:type="spellStart"/>
      <w:r w:rsidRPr="00CD05E7">
        <w:rPr>
          <w:rFonts w:eastAsia="Calibri" w:cs="Arial"/>
          <w:szCs w:val="20"/>
          <w:lang w:val="sl-SI"/>
        </w:rPr>
        <w:t>parceliranja</w:t>
      </w:r>
      <w:proofErr w:type="spellEnd"/>
      <w:r w:rsidRPr="00CD05E7">
        <w:rPr>
          <w:rFonts w:eastAsia="Calibri" w:cs="Arial"/>
          <w:szCs w:val="20"/>
          <w:lang w:val="sl-SI"/>
        </w:rPr>
        <w:t xml:space="preserve"> po naročilu strank, oziroma lastnikov, pri čemer se ne upošteva veljavnih prostorskih aktov oziroma izdanih gradbenih dovoljenj. Posebej je bilo izpostavljeno </w:t>
      </w:r>
      <w:proofErr w:type="spellStart"/>
      <w:r w:rsidRPr="00CD05E7">
        <w:rPr>
          <w:rFonts w:eastAsia="Calibri" w:cs="Arial"/>
          <w:szCs w:val="20"/>
          <w:lang w:val="sl-SI"/>
        </w:rPr>
        <w:t>parceliranje</w:t>
      </w:r>
      <w:proofErr w:type="spellEnd"/>
      <w:r w:rsidRPr="00CD05E7">
        <w:rPr>
          <w:rFonts w:eastAsia="Calibri" w:cs="Arial"/>
          <w:szCs w:val="20"/>
          <w:lang w:val="sl-SI"/>
        </w:rPr>
        <w:t xml:space="preserve"> na podlagi sodb sodišč. Pojavljalo se je vprašanje glede vloge geodeta v postopkih evidentiranja. Podani so bili predlogi, da se v zakonu ponovno določi gradbeno parcelo (zdaj si jo občine same definirajo po svoje) in poskrbi za ustrezno evidentiranje. Pričakuje se, da geodeti ne bodo le popisovalci stanja in </w:t>
      </w:r>
      <w:proofErr w:type="spellStart"/>
      <w:r w:rsidRPr="00CD05E7">
        <w:rPr>
          <w:rFonts w:eastAsia="Calibri" w:cs="Arial"/>
          <w:szCs w:val="20"/>
          <w:lang w:val="sl-SI"/>
        </w:rPr>
        <w:t>parceliranja</w:t>
      </w:r>
      <w:proofErr w:type="spellEnd"/>
      <w:r w:rsidRPr="00CD05E7">
        <w:rPr>
          <w:rFonts w:eastAsia="Calibri" w:cs="Arial"/>
          <w:szCs w:val="20"/>
          <w:lang w:val="sl-SI"/>
        </w:rPr>
        <w:t xml:space="preserve"> po želji naročnika, ampak da bodo aktivno izvajali prostorsko politiko. </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4. Vrste zahtevnosti objektov in posegi v prostor</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xml:space="preserve">Razpravljavci so predstavili težave, vezane na posege v prostor, ki danes niso regulirani v gradbeni zakonodaji in sicer različni izkopi, spreminjanje reliefa, montažni zabojniki, hišice na drevesih in podobno. Predlagano je bilo, da se tudi to področje uredi tako v prostorskih načrtih, ki se ukvarjajo pretežno samo z umeščanjem objektov, kot tudi v posebnih postopkih dovoljevanja. Prav tako je kar nekaj razpravljavcev izpostavilo probleme, ki nastajajo pri izvajanju uredbe o vrstah objektov glede na zahtevnost gradnje. Izstopali so pomožni kmetijsko – gozdarski objekti glede na dovoljeno velikost objekta do 150m2, zagotavljanje izpolnjevanja bistvenih zahtev pri gradnji teh objektov ter izrabljanje teh objektov za počitniške objekte. Prostorski akti še vedno vežejo dopustnost posameznih objektov na vrsto objektov po zahtevnosti. Kot posebna tema so bili predstavljeni </w:t>
      </w:r>
      <w:proofErr w:type="spellStart"/>
      <w:r w:rsidRPr="00CD05E7">
        <w:rPr>
          <w:rFonts w:eastAsia="Calibri" w:cs="Arial"/>
          <w:szCs w:val="20"/>
          <w:lang w:val="sl-SI"/>
        </w:rPr>
        <w:t>prefabrikati</w:t>
      </w:r>
      <w:proofErr w:type="spellEnd"/>
      <w:r w:rsidRPr="00CD05E7">
        <w:rPr>
          <w:rFonts w:eastAsia="Calibri" w:cs="Arial"/>
          <w:szCs w:val="20"/>
          <w:lang w:val="sl-SI"/>
        </w:rPr>
        <w:t>, ki zaradi nove definicije predstavljajo novost v prostoru in še vedno povzročajo precej nejasnosti pri umeščanju v prostor.</w:t>
      </w:r>
    </w:p>
    <w:p w:rsidR="00850DCB" w:rsidRPr="00CD05E7" w:rsidRDefault="00850DCB" w:rsidP="00850DCB">
      <w:pPr>
        <w:spacing w:line="240" w:lineRule="auto"/>
        <w:jc w:val="both"/>
        <w:rPr>
          <w:rFonts w:eastAsia="Calibri" w:cs="Arial"/>
          <w:szCs w:val="20"/>
          <w:lang w:val="sl-SI"/>
        </w:rPr>
      </w:pP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5. Dokazovanje pravice graditi</w:t>
      </w:r>
    </w:p>
    <w:p w:rsidR="00FB398D" w:rsidRDefault="00850DCB" w:rsidP="00850DCB">
      <w:pPr>
        <w:spacing w:line="240" w:lineRule="auto"/>
        <w:jc w:val="both"/>
        <w:rPr>
          <w:rFonts w:eastAsia="Calibri" w:cs="Arial"/>
          <w:szCs w:val="20"/>
          <w:lang w:val="sl-SI"/>
        </w:rPr>
      </w:pPr>
      <w:r w:rsidRPr="00CD05E7">
        <w:rPr>
          <w:rFonts w:eastAsia="Calibri" w:cs="Arial"/>
          <w:szCs w:val="20"/>
          <w:lang w:val="sl-SI"/>
        </w:rPr>
        <w:t xml:space="preserve">Posebej pa je bila izpostavljena problematika izdaje gradbenih dovoljenj v povezavi z zagotavljanjem dostopa do javne ceste, če gre za kategorizirane javne ceste v zasebni lasti. Na podlagi ustaljene sodne prakse je bila pojasnjena situacija upravnega organa, ki v postopku izdaje gradbenega dovoljenja za dokazilo ne more več upoštevati samo odloka o kategorizaciji javne ceste, če ta poteka po zasebnem zemljišču. Podani so bili predlogi, da se za dokazilo o zagotovljenem dostopu do javne ceste določi soglasje upravljavca ceste. Kot </w:t>
      </w:r>
      <w:proofErr w:type="spellStart"/>
      <w:r w:rsidRPr="00CD05E7">
        <w:rPr>
          <w:rFonts w:eastAsia="Calibri" w:cs="Arial"/>
          <w:szCs w:val="20"/>
          <w:lang w:val="sl-SI"/>
        </w:rPr>
        <w:t>prenormiranost</w:t>
      </w:r>
      <w:proofErr w:type="spellEnd"/>
      <w:r w:rsidRPr="00CD05E7">
        <w:rPr>
          <w:rFonts w:eastAsia="Calibri" w:cs="Arial"/>
          <w:szCs w:val="20"/>
          <w:lang w:val="sl-SI"/>
        </w:rPr>
        <w:t xml:space="preserve"> so se izkazale tudi zahteve po predložitvi dokazil o pravici graditi za zagotavljanje komunalne opremljenosti, še posebej v primeru rekonstrukciji ali dograditev k obstoječemu objektu.</w:t>
      </w:r>
    </w:p>
    <w:p w:rsidR="00FB398D" w:rsidRDefault="00FB398D" w:rsidP="00850DCB">
      <w:pPr>
        <w:spacing w:line="240" w:lineRule="auto"/>
        <w:jc w:val="both"/>
        <w:rPr>
          <w:rFonts w:eastAsia="Calibri" w:cs="Arial"/>
          <w:szCs w:val="20"/>
          <w:lang w:val="sl-SI"/>
        </w:rPr>
      </w:pPr>
    </w:p>
    <w:p w:rsidR="00FB398D" w:rsidRPr="00CD05E7" w:rsidRDefault="00FB398D" w:rsidP="00850DCB">
      <w:pPr>
        <w:spacing w:line="240" w:lineRule="auto"/>
        <w:jc w:val="both"/>
        <w:rPr>
          <w:rFonts w:eastAsia="Calibri" w:cs="Arial"/>
          <w:szCs w:val="20"/>
          <w:lang w:val="sl-SI"/>
        </w:rPr>
      </w:pPr>
    </w:p>
    <w:p w:rsidR="00850DCB" w:rsidRPr="00CD05E7" w:rsidRDefault="00850DCB" w:rsidP="00850DCB">
      <w:pPr>
        <w:spacing w:line="240" w:lineRule="auto"/>
        <w:jc w:val="both"/>
        <w:rPr>
          <w:rFonts w:eastAsia="Calibri" w:cs="Arial"/>
          <w:szCs w:val="20"/>
          <w:lang w:val="sl-SI"/>
        </w:rPr>
      </w:pP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6. Upravni postopek, projektna dokumentacija in odgovornost posameznikov v postopku</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V razpravah o postopku dovoljevanja, vsebini in kvaliteti projektne dokumentacije, ugotavljanju skladnosti projektne dokumentacije s prostorskim aktom, popolnosti vloge v postopku izdaje gradbenega dovoljenja, se je zvrstilo večje število razpravljavcev, ki so problematiko predstavili iz različnih zornih kotov. Izpostavljena je bila problematika (prevelikega) števila soglasij in dolgotrajnost njihovega pridobivanja. Kot velik problem, ki sam po sebi ni predmet postopka izdaje gradbenega dovoljenja, za investitorje pa predstavlja sestavni del dovoljevanja, je komunalna neopremljenost zemljišč in neustrezna oziroma neobstoječa zemljiška politika. Zaposleni na upravnih enotah že vsa leta opozarjajo na veliko število med seboj neusklajenih predpisov, na slabo pripravljenost (ali zastarelost) prostorskih aktov ter na pomanjkljivo in neusklajeno projektno dokumentacijo. Opozorjeno je bilo, da slaba kvaliteta projekta oziroma nepopolna dokumentacija podaljšuje čas izdaje dovoljenj. Ob tem se je postavljalo vprašanje strokovnosti vseh udeležencev v postopku dovoljevanja, kot tudi njihove odgovornosti. V zvezi s tem so bili predstavljeni različni ukrepi in predlogi. Predstavljen je bil primer upravne enote, ki si je izdelala "</w:t>
      </w:r>
      <w:proofErr w:type="spellStart"/>
      <w:r w:rsidRPr="00CD05E7">
        <w:rPr>
          <w:rFonts w:eastAsia="Calibri" w:cs="Arial"/>
          <w:szCs w:val="20"/>
          <w:lang w:val="sl-SI"/>
        </w:rPr>
        <w:t>check</w:t>
      </w:r>
      <w:proofErr w:type="spellEnd"/>
      <w:r w:rsidRPr="00CD05E7">
        <w:rPr>
          <w:rFonts w:eastAsia="Calibri" w:cs="Arial"/>
          <w:szCs w:val="20"/>
          <w:lang w:val="sl-SI"/>
        </w:rPr>
        <w:t xml:space="preserve"> listo", s katero si pomaga pri proceduri izdaje dovoljenja. Predstavljen je bil primer odločitve upravne enote, ki bo dosledno sledila cilju, da investitor pride čim prej do odločitve. Predstavljen je bil koncept </w:t>
      </w:r>
      <w:proofErr w:type="spellStart"/>
      <w:r w:rsidRPr="00CD05E7">
        <w:rPr>
          <w:rFonts w:eastAsia="Calibri" w:cs="Arial"/>
          <w:szCs w:val="20"/>
          <w:lang w:val="sl-SI"/>
        </w:rPr>
        <w:t>ZGOdbe</w:t>
      </w:r>
      <w:proofErr w:type="spellEnd"/>
      <w:r w:rsidRPr="00CD05E7">
        <w:rPr>
          <w:rFonts w:eastAsia="Calibri" w:cs="Arial"/>
          <w:szCs w:val="20"/>
          <w:lang w:val="sl-SI"/>
        </w:rPr>
        <w:t>, ki so ga pripravili predstavniki ZAPS ter vidik IZS, ki opozarja na postopke izdaje dovoljenj za objekte, za katere je poleg gradbenega dovoljenja treba izdelati presojo vplivov na okolje. Še vedno se pojavljajo velike razlike med udeleženci po obsegu in vsebini projekta (od projektne naloge do PID) in željami po novih "faznih načrtih", saj se pojavljajo različne ideje o primerni stopnji natančnosti. Velikokrat se je postavljalo vprašanje, zakaj se ponovno ne uzakoni lokacijsko dovoljenje, oz. uvedbe dvofaznega postopka dovoljevanja. Gradbeno dovoljenje naj se izdaja po minimalni dokumentaciji (lokacijska) z mejnimi gabariti, ne natančno do milimetra, s predvidenimi tolerancami. Prav tako je bil podan predlog, da se natančneje oziroma na novo definira vloga in odgovornosti udeležencev. Ključni predpogoj za vzpostavitev boljšega sistema je, tako kot je veliko razpravljavcev predlagalo, prerazporeditev kompetenc in odgovornosti – od ugotovitve nespornega javnega interesa na eni strani do zagotovitve odgovornosti na drugi, na način, da se povežejo različni vidiki odgovornosti pri udeležencih: obligacijska, strokovna, vse z namenom zagotovitve javnega interesa, zaščite potrošnikov in uporabnikov ter kakovostnega grajenega okolja. Razmišljalo se je, da so odgovornosti investitorja take, da bi bila smiselna uvedba možnosti prenosa odgovornosti na svetovalni inženiring.</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 xml:space="preserve">Veliko je bilo tudi zahtev po končni </w:t>
      </w:r>
      <w:r w:rsidR="00802176">
        <w:rPr>
          <w:rFonts w:eastAsia="Calibri" w:cs="Arial"/>
          <w:szCs w:val="20"/>
          <w:lang w:val="sl-SI"/>
        </w:rPr>
        <w:t>uvedbi e-dovoljevanja, e-soglas</w:t>
      </w:r>
      <w:r w:rsidRPr="00CD05E7">
        <w:rPr>
          <w:rFonts w:eastAsia="Calibri" w:cs="Arial"/>
          <w:szCs w:val="20"/>
          <w:lang w:val="sl-SI"/>
        </w:rPr>
        <w:t xml:space="preserve">ij, digitalni predaji dokumentacije, uveljavitvi informacijskih protokolov v procesu načrtovanja in pregleda dokumentacije (brezpapirno, elektronsko poslovanje). </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7. Spremembe nastale med gradnjo – sprememba ali novo gradbeno dovoljenje</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xml:space="preserve">Izpostavljena je bila novejša sodna praksa glede upravnih postopkov v primeru sprememb nastalih med gradnjo, po pridobljenem pravnomočnem gradbenem dovoljenju. Uveljavljeno upravno sodno stališče je, da vsaka sprememba, ki pomeni spremembo lokacijskih pogojev, določenih v osnovnem gradbenem dovoljenju, zahteva izdajo novega gradbenega dovoljenja za objekt kot celoto, pomeni neracionalnost postopka in v določenih situacijah ob spremembi prostorskega akta tudi možnost, da se dovoljenje za celoto ne more izdati. Vprašanje, ki se je ob tem zastavljalo, je, kako varovati investitorjev že pridobljeni pravnomočno pridobljeni položaj. Jasneje je treba opredeliti, kdaj je sprememba gradbenega dovoljenja sploh potrebna, kdaj sprememba </w:t>
      </w:r>
      <w:proofErr w:type="spellStart"/>
      <w:r w:rsidRPr="00CD05E7">
        <w:rPr>
          <w:rFonts w:eastAsia="Calibri" w:cs="Arial"/>
          <w:szCs w:val="20"/>
          <w:lang w:val="sl-SI"/>
        </w:rPr>
        <w:t>tangira</w:t>
      </w:r>
      <w:proofErr w:type="spellEnd"/>
      <w:r w:rsidRPr="00CD05E7">
        <w:rPr>
          <w:rFonts w:eastAsia="Calibri" w:cs="Arial"/>
          <w:szCs w:val="20"/>
          <w:lang w:val="sl-SI"/>
        </w:rPr>
        <w:t xml:space="preserve"> javni interes in interes strank, kaj je nujna vsebina gradbenega dovoljenja, kaj je stvar upravnega organa in kaj so kompetence odgovornega projektanta. </w:t>
      </w:r>
    </w:p>
    <w:p w:rsidR="00850DCB" w:rsidRPr="00CD05E7" w:rsidRDefault="00850DCB" w:rsidP="00850DCB">
      <w:pPr>
        <w:spacing w:line="240" w:lineRule="auto"/>
        <w:jc w:val="both"/>
        <w:rPr>
          <w:rFonts w:eastAsia="Calibri" w:cs="Arial"/>
          <w:szCs w:val="20"/>
          <w:lang w:val="sl-SI"/>
        </w:rPr>
      </w:pP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8. Nadzor nad gradnjo, uporabno dovoljenje in inšpekcijski postopki</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xml:space="preserve">Veliko kritik je bilo izrečenih nad stanjem v prostoru in veliko pomanjkanje nadzora le-tega. Opozarjali so na dejstvo, da objekti niso zgrajeni, kot je bilo določeno v gradbenem dovoljenju. Kot razlog so navajali, da se ne izdelujejo PZI, ne upoštevajo določbe glede obveznega nadzora. Problem je tudi neprisotnost odgovornega projektanta na gradbišču. Za nekatere je glavni razlog za te deviacije gradnja v lastni režiji in ukinitev uporabnega dovoljenja za enostanovanjske stavbe. Preveč problemov na gradbenem področju je prevaljeno na inšpekcijske organe, ko reševanje zadev "na koncu" in s sredstvi sankcioniranja ne more biti ključ do uspeha. Posebno področje je problem vpisovanja neskladnih in nelegalnih gradenj v </w:t>
      </w:r>
      <w:r w:rsidRPr="00CD05E7">
        <w:rPr>
          <w:rFonts w:eastAsia="Calibri" w:cs="Arial"/>
          <w:szCs w:val="20"/>
          <w:lang w:val="sl-SI"/>
        </w:rPr>
        <w:lastRenderedPageBreak/>
        <w:t>nepremičninske evidence, pridobivanje hišnih številk za nelegalne gradnje ter pridobitev stalnega prebivališča v počitniških objektih. Sodelujoči so predlagali, naj se na eni strani zmanjša vsebina PGD in ponovno da večji poudarek na PZI in izvajanju nadzora nad samo gradnjo. Glede obveznosti uporabnega dovoljenja ali nadomeščanja le tega z izjavami nadzora, so bila mnenja deljena, je pa bilo enotno mnenje, da je potrebna večja vloga nadzora države nad začetkom (prijava začetka del) in koncem gradnje (UD). V zvezi s problemom gradnje v lastni režiji so bile predlagane spremembe dovoljenega obsega oziroma ukinitev ter uvedba regulacije nadzora nad njo in večji finančni nadzor. Kot ideja pa je bilo predstavljeno, da bi lahko del nadzora pri graditvi prevzele zavarovalnice.</w:t>
      </w:r>
    </w:p>
    <w:p w:rsidR="00850DCB" w:rsidRPr="00CD05E7" w:rsidRDefault="00850DCB" w:rsidP="00850DCB">
      <w:pPr>
        <w:spacing w:line="240" w:lineRule="auto"/>
        <w:jc w:val="both"/>
        <w:rPr>
          <w:rFonts w:eastAsia="Calibri" w:cs="Arial"/>
          <w:szCs w:val="20"/>
          <w:lang w:val="sl-SI"/>
        </w:rPr>
      </w:pP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9. Problem nelegalnih objektov in legalizacije.</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 xml:space="preserve">Predstavljena so bila stališča, da je treba pri morebitni uzakonitvi pravne podlage za legalizacijo zavzeti stališče, da se je objekt gradil v drugem časovnem obdobju, ko so veljali drugačni. V času gradnje je lahko objekt izpolnjeval zahteve PUP, danes ob sprejetju OPN, teh zahtev ne izpolnjuje več. Prav tako takšen objekt po veljavni zakonodaji ne bi izpolnjeval strožjih gradbenotehničnih predpisov, njegova prilagoditev zahtevam novejših predpisov pa bi za lastnika predstavljala nesorazmerno visoke stroške. Enako velja za druge, področne predpise, kot so režimi varovanja, varovalni pasovi infrastrukture in podobno. V takem primeru bi bilo treba v postopku legalizacije preveriti, ali je objekt skladen z okoliškimi objekti in ali je bil grajen po določilih tedaj veljavnega prostorskega akta in drugih predpisov. Podan je bil predlog, da se objekti z in brez uporabnih dovoljenj evidentirajo na različne načine, oz. se jih loči. Na drugi strani je del </w:t>
      </w:r>
      <w:proofErr w:type="spellStart"/>
      <w:r w:rsidRPr="00CD05E7">
        <w:rPr>
          <w:rFonts w:eastAsia="Calibri" w:cs="Arial"/>
          <w:szCs w:val="20"/>
          <w:lang w:val="sl-SI"/>
        </w:rPr>
        <w:t>razpravljalcev</w:t>
      </w:r>
      <w:proofErr w:type="spellEnd"/>
      <w:r w:rsidRPr="00CD05E7">
        <w:rPr>
          <w:rFonts w:eastAsia="Calibri" w:cs="Arial"/>
          <w:szCs w:val="20"/>
          <w:lang w:val="sl-SI"/>
        </w:rPr>
        <w:t xml:space="preserve"> ostro kritiziral kakršnokoli razmišljanje o uzakonitvi legalizacije in pozval k sankcioniranju nedovoljenih gradenj.</w:t>
      </w:r>
    </w:p>
    <w:p w:rsidR="00850DCB" w:rsidRPr="00CD05E7" w:rsidRDefault="00850DCB" w:rsidP="00850DCB">
      <w:pPr>
        <w:spacing w:line="240" w:lineRule="auto"/>
        <w:jc w:val="both"/>
        <w:rPr>
          <w:rFonts w:cs="Arial"/>
          <w:szCs w:val="20"/>
          <w:lang w:val="sl-SI"/>
        </w:rPr>
      </w:pPr>
      <w:r w:rsidRPr="00CD05E7">
        <w:rPr>
          <w:rFonts w:eastAsia="Calibri" w:cs="Arial"/>
          <w:szCs w:val="20"/>
          <w:lang w:val="sl-SI"/>
        </w:rPr>
        <w:t xml:space="preserve">Med viri za spremembe zakonodaje je treba omeniti še predloge upravnih enot za boljše delo na področju prostora, ki so jih upravne enote zbrale in posredovale na Ministrstvo za javno upravo v letu 2014. </w:t>
      </w:r>
      <w:r w:rsidRPr="00CD05E7">
        <w:rPr>
          <w:rFonts w:cs="Arial"/>
          <w:szCs w:val="20"/>
          <w:lang w:val="sl-SI"/>
        </w:rPr>
        <w:t xml:space="preserve">Po mnenju upravnih enot je področje graditve objektov pravno </w:t>
      </w:r>
      <w:proofErr w:type="spellStart"/>
      <w:r w:rsidRPr="00CD05E7">
        <w:rPr>
          <w:rFonts w:cs="Arial"/>
          <w:szCs w:val="20"/>
          <w:lang w:val="sl-SI"/>
        </w:rPr>
        <w:t>prenormirano</w:t>
      </w:r>
      <w:proofErr w:type="spellEnd"/>
      <w:r w:rsidRPr="00CD05E7">
        <w:rPr>
          <w:rFonts w:cs="Arial"/>
          <w:szCs w:val="20"/>
          <w:lang w:val="sl-SI"/>
        </w:rPr>
        <w:t xml:space="preserve">. Upravne enote menijo, da bi z večjim, predvsem pa učinkovitejšim nadzorom nad izvajanjem zakonodaje dosegli boljše rezultate in lahko tudi zmanjšali obseg </w:t>
      </w:r>
      <w:proofErr w:type="spellStart"/>
      <w:r w:rsidRPr="00CD05E7">
        <w:rPr>
          <w:rFonts w:cs="Arial"/>
          <w:szCs w:val="20"/>
          <w:lang w:val="sl-SI"/>
        </w:rPr>
        <w:t>kogentnih</w:t>
      </w:r>
      <w:proofErr w:type="spellEnd"/>
      <w:r w:rsidRPr="00CD05E7">
        <w:rPr>
          <w:rFonts w:cs="Arial"/>
          <w:szCs w:val="20"/>
          <w:lang w:val="sl-SI"/>
        </w:rPr>
        <w:t xml:space="preserve"> norm.</w:t>
      </w:r>
    </w:p>
    <w:p w:rsidR="00850DCB" w:rsidRPr="00CD05E7" w:rsidRDefault="00850DCB" w:rsidP="00850DCB">
      <w:pPr>
        <w:spacing w:line="240" w:lineRule="auto"/>
        <w:jc w:val="both"/>
        <w:rPr>
          <w:rFonts w:cs="Arial"/>
          <w:szCs w:val="20"/>
          <w:lang w:val="sl-SI"/>
        </w:rPr>
      </w:pPr>
    </w:p>
    <w:p w:rsidR="00850DCB" w:rsidRPr="00CD05E7" w:rsidRDefault="00850DCB" w:rsidP="00850DCB">
      <w:pPr>
        <w:spacing w:line="240" w:lineRule="auto"/>
        <w:jc w:val="both"/>
        <w:rPr>
          <w:rFonts w:cs="Arial"/>
          <w:szCs w:val="20"/>
          <w:lang w:val="sl-SI"/>
        </w:rPr>
      </w:pPr>
      <w:r w:rsidRPr="00CD05E7">
        <w:rPr>
          <w:rFonts w:cs="Arial"/>
          <w:szCs w:val="20"/>
          <w:lang w:val="sl-SI"/>
        </w:rPr>
        <w:t xml:space="preserve">Razlog za dolgotrajne postopke po mnenju upravnih enot ni toliko v veljavnem ZGO-1, temveč po njihovem mnenju postopke podaljšujejo številni podzakonski predpisi, ki niso usklajeni z materialno zakonodajo in so v praksi skoraj neizvedljivi ter med seboj neusklajeni. Upravne enote so zato predlagale, naj se le-ti pregledajo in poenostavijo oziroma odpravijo vse nepotrebne določbe in prepodrobne vsebine, ki niso v skladu s temeljno zakonodajo. Upravne enote so prepričane, da trenutna </w:t>
      </w:r>
      <w:proofErr w:type="spellStart"/>
      <w:r w:rsidRPr="00CD05E7">
        <w:rPr>
          <w:rFonts w:cs="Arial"/>
          <w:szCs w:val="20"/>
          <w:lang w:val="sl-SI"/>
        </w:rPr>
        <w:t>prenormiranost</w:t>
      </w:r>
      <w:proofErr w:type="spellEnd"/>
      <w:r w:rsidRPr="00CD05E7">
        <w:rPr>
          <w:rFonts w:cs="Arial"/>
          <w:szCs w:val="20"/>
          <w:lang w:val="sl-SI"/>
        </w:rPr>
        <w:t xml:space="preserve"> urejanja tega področja s tako številnimi in tako podrobnimi zapisi v podzakonskih aktih povzroča investitorjem največje težave tako pri urejanju dokumentacije kot pri pridobivanju dovoljenj.</w:t>
      </w:r>
    </w:p>
    <w:p w:rsidR="00850DCB" w:rsidRPr="00CD05E7" w:rsidRDefault="00850DCB" w:rsidP="00850DCB">
      <w:pPr>
        <w:spacing w:line="240" w:lineRule="auto"/>
        <w:jc w:val="both"/>
        <w:rPr>
          <w:rFonts w:cs="Arial"/>
          <w:szCs w:val="20"/>
          <w:lang w:val="sl-SI"/>
        </w:rPr>
      </w:pPr>
    </w:p>
    <w:p w:rsidR="00850DCB" w:rsidRPr="00CD05E7" w:rsidRDefault="00850DCB" w:rsidP="00850DCB">
      <w:pPr>
        <w:pStyle w:val="Telobesedila"/>
        <w:numPr>
          <w:ilvl w:val="12"/>
          <w:numId w:val="0"/>
        </w:numPr>
        <w:rPr>
          <w:rFonts w:ascii="Arial" w:hAnsi="Arial" w:cs="Arial"/>
          <w:sz w:val="20"/>
          <w:szCs w:val="20"/>
        </w:rPr>
      </w:pPr>
      <w:r w:rsidRPr="00CD05E7">
        <w:rPr>
          <w:rFonts w:ascii="Arial" w:hAnsi="Arial" w:cs="Arial"/>
          <w:sz w:val="20"/>
          <w:szCs w:val="20"/>
        </w:rPr>
        <w:t xml:space="preserve">Dosedanje ugotovitve kažejo na to, da se praviloma v postopku izdaje gradbenega dovoljenja </w:t>
      </w:r>
      <w:proofErr w:type="spellStart"/>
      <w:r w:rsidRPr="00CD05E7">
        <w:rPr>
          <w:rFonts w:ascii="Arial" w:hAnsi="Arial" w:cs="Arial"/>
          <w:sz w:val="20"/>
          <w:szCs w:val="20"/>
        </w:rPr>
        <w:t>kumulirajo</w:t>
      </w:r>
      <w:proofErr w:type="spellEnd"/>
      <w:r w:rsidRPr="00CD05E7">
        <w:rPr>
          <w:rFonts w:ascii="Arial" w:hAnsi="Arial" w:cs="Arial"/>
          <w:sz w:val="20"/>
          <w:szCs w:val="20"/>
        </w:rPr>
        <w:t xml:space="preserve"> vsi problemi, ki nastajajo na drugih nivojih (prostorski akti lokalnih skupnosti, nevestno in neodgovorno delo projektantov, neustrezne določbe zakona, obsežna podzakonska </w:t>
      </w:r>
      <w:proofErr w:type="spellStart"/>
      <w:r w:rsidRPr="00CD05E7">
        <w:rPr>
          <w:rFonts w:ascii="Arial" w:hAnsi="Arial" w:cs="Arial"/>
          <w:sz w:val="20"/>
          <w:szCs w:val="20"/>
        </w:rPr>
        <w:t>regulativa</w:t>
      </w:r>
      <w:proofErr w:type="spellEnd"/>
      <w:r w:rsidRPr="00CD05E7">
        <w:rPr>
          <w:rFonts w:ascii="Arial" w:hAnsi="Arial" w:cs="Arial"/>
          <w:sz w:val="20"/>
          <w:szCs w:val="20"/>
        </w:rPr>
        <w:t>,…), kar posledično vedno bolj vpliva tudi na obremenitve uslužbencev.</w:t>
      </w:r>
    </w:p>
    <w:p w:rsidR="00850DCB" w:rsidRPr="00CD05E7" w:rsidRDefault="00850DCB" w:rsidP="00850DCB">
      <w:pPr>
        <w:spacing w:line="240" w:lineRule="auto"/>
        <w:jc w:val="both"/>
        <w:rPr>
          <w:rFonts w:cs="Arial"/>
          <w:szCs w:val="20"/>
          <w:lang w:val="sl-SI"/>
        </w:rPr>
      </w:pPr>
    </w:p>
    <w:p w:rsidR="00850DCB" w:rsidRPr="00CD05E7" w:rsidRDefault="00850DCB" w:rsidP="00850DCB">
      <w:pPr>
        <w:spacing w:after="160" w:line="240" w:lineRule="auto"/>
        <w:jc w:val="both"/>
        <w:rPr>
          <w:rFonts w:eastAsia="Calibri" w:cs="Arial"/>
          <w:szCs w:val="20"/>
          <w:lang w:val="pl-PL"/>
        </w:rPr>
      </w:pPr>
      <w:r w:rsidRPr="00CD05E7">
        <w:rPr>
          <w:rFonts w:cs="Arial"/>
          <w:szCs w:val="20"/>
          <w:lang w:val="sl-SI"/>
        </w:rPr>
        <w:t>Glede</w:t>
      </w:r>
      <w:r w:rsidR="00F24C69">
        <w:rPr>
          <w:rFonts w:cs="Arial"/>
          <w:szCs w:val="20"/>
          <w:lang w:val="sl-SI"/>
        </w:rPr>
        <w:t xml:space="preserve"> na bistveno spremembo pri vodenju postopka oziroma vključevanju</w:t>
      </w:r>
      <w:r w:rsidRPr="00CD05E7">
        <w:rPr>
          <w:rFonts w:cs="Arial"/>
          <w:szCs w:val="20"/>
          <w:lang w:val="sl-SI"/>
        </w:rPr>
        <w:t xml:space="preserve"> strank v postopek izdaje gradbenih dovoljenj, bi po mnenju upravnih enot zaradi poenotenja prakse pristojno ministrstvo moralo izdelati bolj konkretne usmeritve in jih preko izobraževanj ali kako</w:t>
      </w:r>
      <w:r w:rsidR="00F24C69">
        <w:rPr>
          <w:rFonts w:cs="Arial"/>
          <w:szCs w:val="20"/>
          <w:lang w:val="sl-SI"/>
        </w:rPr>
        <w:t xml:space="preserve"> drugače posredovati vsem UE. Po</w:t>
      </w:r>
      <w:r w:rsidRPr="00CD05E7">
        <w:rPr>
          <w:rFonts w:cs="Arial"/>
          <w:szCs w:val="20"/>
          <w:lang w:val="sl-SI"/>
        </w:rPr>
        <w:t xml:space="preserve"> njihovem mnenju je nujna tudi zakonska ureditev, ki bi v materialnem predpisu določala merila za vključevanje strank v postopek. Merila za določanje stranskih udeležencev v postopku izdaje gradbenih dovoljenj so bila namreč z uveljavitvijo ZGO-1 leta 2003 (vplivno območje) in nato po spremembi ZGO-1 v letu 2008 (območje za določitev strank) ves čas uokvirjena, vse do leta 2009, ko je Ustavno sodišče </w:t>
      </w:r>
      <w:r w:rsidRPr="00CD05E7">
        <w:rPr>
          <w:rFonts w:eastAsia="Calibri" w:cs="Arial"/>
          <w:szCs w:val="20"/>
          <w:lang w:val="pl-PL"/>
        </w:rPr>
        <w:t xml:space="preserve">z odločbo št. U-I-165/09 (Uradni list RS št. 20/2011) zaradi kršenja ustavne pravice do pravnega sredstva razveljavilo prvi in drugi odstavek 62. člena ter 74.b člena Zakona o graditvi objektov (Uradni list RS, št. 110/02, 97/03, 41/04, 45/04, 47/04, 46/04, 62/04, 92/05, 111/05, 93/05, 126/07 – ZGO-1). Šlo je za določbe, s katerimi je ZGO-1 določal, da je v postopkih izdaje gradbenih dovoljenj na območju, ki se ureja z občinskim ali državnim lokacijskim načrtom (po uveljavitvi ZPNačrt oziroma ZGO-1B državnim prostorskim načrtom oziroma občinskim podrobnim prostorskim načrtom, samo investitor (prvi odstavek 62. člena ZGO-1). Istočasno je Ustavno sodišče razveljavilo tudi določbo, ki je za ostala območja, to je tista, ki se urejajo s prostorskim redom (po uveljavitvi ZPNačrt oziroma </w:t>
      </w:r>
      <w:r w:rsidRPr="00CD05E7">
        <w:rPr>
          <w:rFonts w:eastAsia="Calibri" w:cs="Arial"/>
          <w:szCs w:val="20"/>
          <w:lang w:val="pl-PL"/>
        </w:rPr>
        <w:lastRenderedPageBreak/>
        <w:t>ZGO-1B občinskim prostorskim načrtom), omejevala obseg stranskih udeležencev in omogočala poleg investitorja udeležbo v postopkih lastnikom oziroma imetnikom pravic na nepremičninah, na katerih bo potekala gradnja in v prikazanem območju za določitev strank v postopku izdaje gradbenega dovoljenja; lastnikom oziroma imetnikom pravic na parcelah, na katerih naj bi potekala dovozna pot ali priključki ter drugi subjekti, če tako določa zakon (drugi odstavek 62. člena). Ustavno sodišče je razveljavilo tudi enako določbo, ki je izključevala iz postopka gradbenega dovoljenja vse stranke razen investitorja pri nezahtevnih objektih (74.b člen ZGO-1). Po razveljavitvi navedenih členov je nastopila situacija, da mora upravni organ pri izdaji gradbenih dovoljenj glede določanja strank oziroma stranskih udeležencev v postopku ravnati le v skladu z Zakonom o splošnem upravnem postopku. V skladu z ZUP mora upravni organ tako kot pred uveljavitvijo ZGO-1 v letu 2003 v vsakem konkretnem postopku ugotoviti, katere osebe bi lahko sodelovale v postopku kot stranski udeleženec glede na določbe 43. člena ZUP. Ta določa, da ima pravico udeleževati se postopka tudi oseba, ki izkaže pravni interes. Pravni interes izkaže oseba, ki zatrjuje, da vstopa v postopek, zaradi varstva svojih pravnih koristi (stranski udeleženec). Pravna korist je neposredna, na zakon ali drug predpis oprta osebna korist. Kot je navedeno v odločbi Ustavnega sodišča pri pravnem interesu oziroma pravni koristi stranskega udeleženca ne gre za splošno (javno) korist, temveč za osebno korist, ki je neposredna in pravna. Korist je osebna, če se nanaša neposredno na osebo, ki jo uveljavlja, in neposredna, če gre za sedanjo korist v upravnem postopku, ki obstaja v trenutku odločanja, ne pa za morebitno ali bodočo korist. Korist je pravna, če je oprta na zakon ali drug zakoniti predpis. Dejanskega interesa v upravnem postopku ni mogoče uveljavljati (iz točke 18. obrazložitve odločbe Ustavnega sodišča).</w:t>
      </w:r>
    </w:p>
    <w:p w:rsidR="00850DCB" w:rsidRPr="00CD05E7" w:rsidRDefault="00850DCB" w:rsidP="00850DCB">
      <w:pPr>
        <w:spacing w:line="240" w:lineRule="auto"/>
        <w:jc w:val="both"/>
        <w:rPr>
          <w:rFonts w:cs="Arial"/>
          <w:szCs w:val="20"/>
          <w:lang w:val="sl-SI"/>
        </w:rPr>
      </w:pPr>
      <w:r w:rsidRPr="00CD05E7">
        <w:rPr>
          <w:rFonts w:cs="Arial"/>
          <w:szCs w:val="20"/>
          <w:lang w:val="sl-SI"/>
        </w:rPr>
        <w:t>K izboljšanju dela na področju prostora bi po mnenju upravnih enot nedvomno veliko prispevali, če bi bili projekti za pridobitev gradbenega dovoljenja pripravljeni v skladu s Pravilnikom o projektni dokumentaciji. V praksi se namreč vse prevečkrat dogaja, da nekateri projektanti vložijo vlogo, potem pa se projektanti odzovejo šele na podlagi zahteve upravne enote za dopolnitev, ki natančno opozori na vse pomanjkljivosti in ostale nepravilnosti, ki nastanejo v projektih (da se ne nanašajo na prave parcelne številke, katastrsko občino..). S tem se postopki izdaje gradbenih dovoljenj samo podaljšujejo in po nepotrebnem ustvarja slaba volja in stroški. Iz večine predloženih PGD namreč izhaja, da projektanti Pravilnika o projektni dokumentaciji ne upoštevajo v celoti, še zlasti pa pri projektiranju pogosto sploh ne pregledajo in zato tudi ne upoštevajo prostorskih izvedbenih aktov in projekt popravljajo šele, ko jih na to opozor</w:t>
      </w:r>
      <w:r w:rsidR="00F24C69">
        <w:rPr>
          <w:rFonts w:cs="Arial"/>
          <w:szCs w:val="20"/>
          <w:lang w:val="sl-SI"/>
        </w:rPr>
        <w:t xml:space="preserve">i uslužbenec, ki vodi </w:t>
      </w:r>
      <w:proofErr w:type="spellStart"/>
      <w:r w:rsidR="00F24C69">
        <w:rPr>
          <w:rFonts w:cs="Arial"/>
          <w:szCs w:val="20"/>
          <w:lang w:val="sl-SI"/>
        </w:rPr>
        <w:t>postopke.</w:t>
      </w:r>
      <w:r w:rsidRPr="00CD05E7">
        <w:rPr>
          <w:rFonts w:cs="Arial"/>
          <w:szCs w:val="20"/>
          <w:lang w:val="sl-SI"/>
        </w:rPr>
        <w:t>Takšno</w:t>
      </w:r>
      <w:proofErr w:type="spellEnd"/>
      <w:r w:rsidRPr="00CD05E7">
        <w:rPr>
          <w:rFonts w:cs="Arial"/>
          <w:szCs w:val="20"/>
          <w:lang w:val="sl-SI"/>
        </w:rPr>
        <w:t xml:space="preserve"> ravnanje povzroča po nepotrebnem tudi velike stroške investitorjem (dopolnjevanje projektov, nova soglasja, drugi nepotrebni stroški zaradi dvakratne obravnave, zamude itd.) poleg tega pa tudi zamude pri reševanju in odločanju v teh postopkih. Projektanti se morajo zavedati, da je z enotnim gradbenim dovoljenjem umestitev objekta v prostor še vedno zelo pomembno in ga je prav zaradi tega nujno potrebno zelo resno in strokovno obravnavati ter da je izvedba projekta tehnična izvedba prilagojena tem zahtevam. </w:t>
      </w:r>
    </w:p>
    <w:p w:rsidR="00850DCB" w:rsidRPr="00CD05E7" w:rsidRDefault="00850DCB" w:rsidP="00850DCB">
      <w:pPr>
        <w:spacing w:line="240" w:lineRule="auto"/>
        <w:jc w:val="both"/>
        <w:rPr>
          <w:rFonts w:cs="Arial"/>
          <w:szCs w:val="20"/>
          <w:lang w:val="sl-SI"/>
        </w:rPr>
      </w:pPr>
    </w:p>
    <w:p w:rsidR="00850DCB" w:rsidRPr="00CD05E7" w:rsidRDefault="00850DCB" w:rsidP="00850DCB">
      <w:pPr>
        <w:spacing w:line="240" w:lineRule="auto"/>
        <w:jc w:val="both"/>
        <w:rPr>
          <w:rFonts w:cs="Arial"/>
          <w:szCs w:val="20"/>
          <w:lang w:val="sl-SI"/>
        </w:rPr>
      </w:pPr>
      <w:r w:rsidRPr="00CD05E7">
        <w:rPr>
          <w:rFonts w:cs="Arial"/>
          <w:szCs w:val="20"/>
          <w:lang w:val="sl-SI"/>
        </w:rPr>
        <w:t xml:space="preserve">Prav tako upravne enote menijo, da se je pri postopkih treba zavedati, da soglasja </w:t>
      </w:r>
      <w:proofErr w:type="spellStart"/>
      <w:r w:rsidRPr="00CD05E7">
        <w:rPr>
          <w:rFonts w:cs="Arial"/>
          <w:szCs w:val="20"/>
          <w:lang w:val="sl-SI"/>
        </w:rPr>
        <w:t>soglasodajalcev</w:t>
      </w:r>
      <w:proofErr w:type="spellEnd"/>
      <w:r w:rsidRPr="00CD05E7">
        <w:rPr>
          <w:rFonts w:cs="Arial"/>
          <w:szCs w:val="20"/>
          <w:lang w:val="sl-SI"/>
        </w:rPr>
        <w:t xml:space="preserve"> niso zgolj formalizem, temveč so to samostojne odločbe, ki se nanašajo na konkretni projekt s številko in datumom in da je treba pridobiti nova soglasja v primeru, če se projekt spreminja. Po mnenju UE bi svojo vlogo na tem področju lahko odigrali tudi Inženirska zbornica Slovenije  ter Zbornica za arhitekturo in prostor Slovenije ter predstavila pomen izdanih soglasij in pomembnost pregledovanja in upoštevanja prostorskih izvedbenih aktov pri projektiranju. </w:t>
      </w:r>
    </w:p>
    <w:p w:rsidR="00850DCB" w:rsidRPr="00CD05E7" w:rsidRDefault="00850DCB" w:rsidP="00850DCB">
      <w:pPr>
        <w:spacing w:line="240" w:lineRule="auto"/>
        <w:jc w:val="both"/>
        <w:rPr>
          <w:rFonts w:cs="Arial"/>
          <w:szCs w:val="20"/>
          <w:lang w:val="sl-SI"/>
        </w:rPr>
      </w:pPr>
    </w:p>
    <w:p w:rsidR="00850DCB" w:rsidRPr="00CD05E7" w:rsidRDefault="00850DCB" w:rsidP="00850DCB">
      <w:pPr>
        <w:spacing w:line="240" w:lineRule="auto"/>
        <w:jc w:val="both"/>
        <w:rPr>
          <w:rFonts w:cs="Arial"/>
          <w:szCs w:val="20"/>
          <w:lang w:val="sl-SI"/>
        </w:rPr>
      </w:pPr>
      <w:r w:rsidRPr="00CD05E7">
        <w:rPr>
          <w:rFonts w:cs="Arial"/>
          <w:szCs w:val="20"/>
          <w:lang w:val="sl-SI"/>
        </w:rPr>
        <w:t>Po mnenju upravnih enot država zelo veliko zahteva od investitorjev v samem postopku pridobivanja upravnih dovoljenj, premalo pa nadzira in sankcionira dejansko stanje na terenu. Do pridobitve uporabnega dovoljenja, mora investitor predložitvi ogromno atestov, poročil, meritev, kasneje pa nihče več ne preverja periodike le-tega in spremembe na terenu.</w:t>
      </w:r>
    </w:p>
    <w:p w:rsidR="00850DCB" w:rsidRPr="00CD05E7" w:rsidRDefault="00850DCB" w:rsidP="00850DCB">
      <w:pPr>
        <w:spacing w:line="240" w:lineRule="auto"/>
        <w:jc w:val="both"/>
        <w:rPr>
          <w:rFonts w:cs="Arial"/>
          <w:szCs w:val="20"/>
          <w:lang w:val="sl-SI"/>
        </w:rPr>
      </w:pPr>
    </w:p>
    <w:p w:rsidR="00850DCB" w:rsidRPr="00CD05E7" w:rsidRDefault="00850DCB" w:rsidP="00850DCB">
      <w:pPr>
        <w:spacing w:after="120" w:line="240" w:lineRule="auto"/>
        <w:jc w:val="both"/>
        <w:rPr>
          <w:rFonts w:cs="Arial"/>
          <w:szCs w:val="20"/>
          <w:lang w:val="sl-SI"/>
        </w:rPr>
      </w:pPr>
      <w:r w:rsidRPr="00CD05E7">
        <w:rPr>
          <w:rFonts w:cs="Arial"/>
          <w:szCs w:val="20"/>
          <w:lang w:val="sl-SI"/>
        </w:rPr>
        <w:t>Upravne enote zato predlagajo, da pristojno ministrstvo ter IZS in ZAPS poenotijo stališča glede načina izdelave projektne dokumentacije, ki se uporablja pri izdaji dovoljenj za posege v prostor tudi v obliki obveznih navodil oz. razlag, saj se posamezna vprašanja s tega področja različno razlagajo upravni organi oz. projektanti.</w:t>
      </w:r>
    </w:p>
    <w:p w:rsidR="00850DCB" w:rsidRPr="00CD05E7" w:rsidRDefault="00850DCB" w:rsidP="00CF5ED4">
      <w:pPr>
        <w:spacing w:line="240" w:lineRule="auto"/>
        <w:jc w:val="both"/>
        <w:rPr>
          <w:rFonts w:eastAsia="Calibri" w:cs="Arial"/>
          <w:szCs w:val="20"/>
          <w:lang w:val="sl-SI"/>
        </w:rPr>
      </w:pPr>
      <w:r w:rsidRPr="00CD05E7">
        <w:rPr>
          <w:rFonts w:eastAsia="Calibri" w:cs="Arial"/>
          <w:szCs w:val="20"/>
          <w:lang w:val="sl-SI"/>
        </w:rPr>
        <w:t>Upravne enote tako predlagajo spremembo zakonodaje tako, da:</w:t>
      </w:r>
    </w:p>
    <w:p w:rsidR="00850DCB" w:rsidRPr="00CD05E7" w:rsidRDefault="00F24C69" w:rsidP="00CF5ED4">
      <w:pPr>
        <w:autoSpaceDN w:val="0"/>
        <w:spacing w:line="240" w:lineRule="auto"/>
        <w:jc w:val="both"/>
        <w:rPr>
          <w:rFonts w:eastAsia="Calibri" w:cs="Arial"/>
          <w:szCs w:val="20"/>
          <w:lang w:val="sl-SI"/>
        </w:rPr>
      </w:pPr>
      <w:r>
        <w:rPr>
          <w:rFonts w:eastAsia="Calibri" w:cs="Arial"/>
          <w:szCs w:val="20"/>
          <w:lang w:val="sl-SI"/>
        </w:rPr>
        <w:lastRenderedPageBreak/>
        <w:t xml:space="preserve">- </w:t>
      </w:r>
      <w:r w:rsidR="00850DCB" w:rsidRPr="00CD05E7">
        <w:rPr>
          <w:rFonts w:eastAsia="Calibri" w:cs="Arial"/>
          <w:szCs w:val="20"/>
          <w:lang w:val="sl-SI"/>
        </w:rPr>
        <w:t>bi bili projektanti dolžni pri pripravi izvedbenih projektov upoštevati vse predpise (tako lokalne kot državne) in bi za vse posege v prostor zbrali vsa potrebna soglasja ter za svoj izdelek v vseh pogledih s svojim podpisom odgovarjali ter za vsakršno morebitno nespoštovanje predpisov pri pripravi projektov nosili tudi odgovornost;</w:t>
      </w:r>
    </w:p>
    <w:p w:rsidR="00850DCB" w:rsidRPr="00CD05E7" w:rsidRDefault="00F24C69" w:rsidP="00CF5ED4">
      <w:pPr>
        <w:autoSpaceDN w:val="0"/>
        <w:spacing w:line="240" w:lineRule="auto"/>
        <w:jc w:val="both"/>
        <w:rPr>
          <w:rFonts w:eastAsia="Calibri" w:cs="Arial"/>
          <w:szCs w:val="20"/>
          <w:lang w:val="sl-SI"/>
        </w:rPr>
      </w:pPr>
      <w:r>
        <w:rPr>
          <w:rFonts w:eastAsia="Calibri" w:cs="Arial"/>
          <w:szCs w:val="20"/>
          <w:lang w:val="sl-SI"/>
        </w:rPr>
        <w:t xml:space="preserve">- </w:t>
      </w:r>
      <w:r w:rsidR="00850DCB" w:rsidRPr="00CD05E7">
        <w:rPr>
          <w:rFonts w:eastAsia="Calibri" w:cs="Arial"/>
          <w:szCs w:val="20"/>
          <w:lang w:val="sl-SI"/>
        </w:rPr>
        <w:t>bi upravni organ v svojem postopku preveril le, ali je predložen projekt, podpisan od pooblaščenega projektanta, ali je investitor predložil ostalo predpisano dokumentacijo in ima  pravico graditi ter na podlagi predložene projektne dokumentacije in investitorju naložil plačilo z zakonom določenih obveznosti ter izdal ustrezno gradbeno dovoljenje;</w:t>
      </w:r>
    </w:p>
    <w:p w:rsidR="00850DCB" w:rsidRPr="00CD05E7" w:rsidRDefault="00F24C69" w:rsidP="00CF5ED4">
      <w:pPr>
        <w:spacing w:after="160" w:line="240" w:lineRule="auto"/>
        <w:jc w:val="both"/>
        <w:rPr>
          <w:rFonts w:eastAsia="Calibri" w:cs="Arial"/>
          <w:szCs w:val="20"/>
          <w:lang w:val="sl-SI"/>
        </w:rPr>
      </w:pPr>
      <w:r>
        <w:rPr>
          <w:rFonts w:eastAsia="Calibri" w:cs="Arial"/>
          <w:szCs w:val="20"/>
          <w:lang w:val="sl-SI"/>
        </w:rPr>
        <w:t xml:space="preserve">- </w:t>
      </w:r>
      <w:r w:rsidR="00850DCB" w:rsidRPr="00CD05E7">
        <w:rPr>
          <w:rFonts w:eastAsia="Calibri" w:cs="Arial"/>
          <w:szCs w:val="20"/>
          <w:lang w:val="sl-SI"/>
        </w:rPr>
        <w:t>bi ustrezne inšpekcijske službe večkrat nadzirale izvajanje posega v prostor ter po potrebi ukrepale.</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 xml:space="preserve">V zadnjem obdobju se po navedbah upravnih enot v sodni praksi dogaja, da določene odločitve niso v skladu z veljavno zakonodajo, zato bi moralo resorno ministrstvo pripraviti spremembe zakonodaje po takšni sodbi, v kolikor odstopa od namenov zakona. </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V času izvajanja ZGO-1 je bilo kljub novelam, s katerimi se je vsakokrat poskušalo izboljšati sistem in odpraviti razloge za neučinkovitost sistema, na pristojno ministrstvo posredovano tudi veliko število pobud za spremembo zakonodaje. Na ministrstvo so pobude za spremembo prihajale s strani strokovne javnosti (skupina Odgovorno do prostora</w:t>
      </w:r>
      <w:r w:rsidRPr="00CD05E7">
        <w:rPr>
          <w:rFonts w:eastAsia="Calibri" w:cs="Arial"/>
          <w:szCs w:val="20"/>
          <w:vertAlign w:val="superscript"/>
          <w:lang w:val="sl-SI"/>
        </w:rPr>
        <w:footnoteReference w:id="7"/>
      </w:r>
      <w:r w:rsidRPr="00CD05E7">
        <w:rPr>
          <w:rFonts w:eastAsia="Calibri" w:cs="Arial"/>
          <w:szCs w:val="20"/>
          <w:lang w:val="sl-SI"/>
        </w:rPr>
        <w:t xml:space="preserve"> s predstavitvijo novega modela dovoljevanja, ki so ga poimenovali ZGO-</w:t>
      </w:r>
      <w:proofErr w:type="spellStart"/>
      <w:r w:rsidRPr="00CD05E7">
        <w:rPr>
          <w:rFonts w:eastAsia="Calibri" w:cs="Arial"/>
          <w:szCs w:val="20"/>
          <w:lang w:val="sl-SI"/>
        </w:rPr>
        <w:t>dba</w:t>
      </w:r>
      <w:proofErr w:type="spellEnd"/>
      <w:r w:rsidRPr="00CD05E7">
        <w:rPr>
          <w:rFonts w:eastAsia="Calibri" w:cs="Arial"/>
          <w:szCs w:val="20"/>
          <w:lang w:val="sl-SI"/>
        </w:rPr>
        <w:t xml:space="preserve">) ter številnih drugih, npr. predlogi upravnih enot za boljše delo in posamezni predlogi drugih organizacij kot je Inženirska zbornica Slovenije, posamezne pravne osebe zasebnega prava ter posameznikov. </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 xml:space="preserve">Vse omenjene pomanjkljivosti sistema ovirajo konkurenčnost Slovenije za domače in tuje investitorje, na kar opozarja Evropska komisija in nekatere mednarodne organizacije, ki merijo konkurenčnost držav na tem področju. Tako je po zadnjem poročilu svetovne banke Slovenija glede konkurenčnosti pri izdajanju gradbenih dovoljenj uvrščena na 71. mesto, pri čemer je v raziskavo oziroma analizo vsako leto vključenih 189 držav oziroma ekonomij. Raziskava Svetovne banke temelji na podrobno razdelani metodologiji, ki temelji na predpostavki, da investitor želi v državi postaviti skladišče z natančno določenimi parametri. Skladno z metodologijo se pri analizi ocenjujejo naslednji sklopi, od katerih vsak predstavlja 25 % vrednosti celotne ocene: 1. obvezne faze/koraki procesa, 2. potreben čas, 3. stroški posamezne faze in 4. kvaliteta gradbenih predpisov in njihove implementacije. Analiza temelji na podlagi odzivov številnih </w:t>
      </w:r>
      <w:proofErr w:type="spellStart"/>
      <w:r w:rsidRPr="00CD05E7">
        <w:rPr>
          <w:rFonts w:eastAsia="Calibri" w:cs="Arial"/>
          <w:szCs w:val="20"/>
          <w:lang w:val="sl-SI"/>
        </w:rPr>
        <w:t>respondentov</w:t>
      </w:r>
      <w:proofErr w:type="spellEnd"/>
      <w:r w:rsidRPr="00CD05E7">
        <w:rPr>
          <w:rFonts w:eastAsia="Calibri" w:cs="Arial"/>
          <w:szCs w:val="20"/>
          <w:lang w:val="sl-SI"/>
        </w:rPr>
        <w:t xml:space="preserve"> iz države, ki se ocenjuje, letna uvrstitev pa je v velikem delu odvisna tudi od napredka drugih držav, kar pomeni, da ocenjevana država v primeru stagnacije oziroma </w:t>
      </w:r>
      <w:proofErr w:type="spellStart"/>
      <w:r w:rsidRPr="00CD05E7">
        <w:rPr>
          <w:rFonts w:eastAsia="Calibri" w:cs="Arial"/>
          <w:szCs w:val="20"/>
          <w:lang w:val="sl-SI"/>
        </w:rPr>
        <w:t>nenapredka</w:t>
      </w:r>
      <w:proofErr w:type="spellEnd"/>
      <w:r w:rsidRPr="00CD05E7">
        <w:rPr>
          <w:rFonts w:eastAsia="Calibri" w:cs="Arial"/>
          <w:szCs w:val="20"/>
          <w:lang w:val="sl-SI"/>
        </w:rPr>
        <w:t xml:space="preserve"> zaradi napredka drugih držav pri spreminjanju zakonodaje dejansko pada po lestvici konkurenčnosti navzdol, kar se je Sloveniji zgodilo v letu 2016, ko je pri </w:t>
      </w:r>
      <w:proofErr w:type="spellStart"/>
      <w:r w:rsidRPr="00CD05E7">
        <w:rPr>
          <w:rFonts w:eastAsia="Calibri" w:cs="Arial"/>
          <w:szCs w:val="20"/>
          <w:lang w:val="sl-SI"/>
        </w:rPr>
        <w:t>uvrstitivi</w:t>
      </w:r>
      <w:proofErr w:type="spellEnd"/>
      <w:r w:rsidRPr="00CD05E7">
        <w:rPr>
          <w:rFonts w:eastAsia="Calibri" w:cs="Arial"/>
          <w:szCs w:val="20"/>
          <w:lang w:val="sl-SI"/>
        </w:rPr>
        <w:t xml:space="preserve"> glede konkurenčnosti na področju izdajanja gradbenih dovoljenj padla za tri mesta.</w:t>
      </w:r>
    </w:p>
    <w:p w:rsidR="00850DCB" w:rsidRPr="00CD05E7" w:rsidRDefault="00850DCB" w:rsidP="00850DCB">
      <w:pPr>
        <w:spacing w:after="160" w:line="240" w:lineRule="auto"/>
        <w:jc w:val="both"/>
        <w:rPr>
          <w:rFonts w:eastAsia="Calibri" w:cs="Arial"/>
          <w:szCs w:val="20"/>
          <w:lang w:val="sl-SI"/>
        </w:rPr>
      </w:pPr>
      <w:r w:rsidRPr="00CD05E7">
        <w:rPr>
          <w:rFonts w:eastAsia="Calibri" w:cs="Arial"/>
          <w:szCs w:val="20"/>
          <w:lang w:val="sl-SI"/>
        </w:rPr>
        <w:t>Vlada je konec leta 2013 na predlog tedanjega Ministrstva za infrastrukturo in prostor s sklepom potrdila Izhodišča za normativne spremembe prostorske in gradbene zakonodaje, ki so predstavljala tudi odločitev o začetku procesa spreminjanja prostorsko-gradbene ter povezane sektorske zakonodaje in s katerimi so bile naslovljeni ključni problemi in sistemske pomanjkljivosti tega področja, kot so bili omenjeni povzeti tudi v opisani oceni stanja na tem področju. Predlog zakona mora zato slediti ciljem in nakazanim rešitvam iz omenjenega dokumenta.</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Upoštevajoč omenjeno problematiko sektorske zakonodaje, sklepe vlade iz prejšnjega odstavka in povratne informacije v anketah in analizah, ki so bile opravljene z namenom priprave novega zakona, je treba izpostaviti na podlagi naročila Ministrstva za okolje in prostor izdelano analizo sektorske zakonodaje</w:t>
      </w:r>
      <w:r w:rsidRPr="00CD05E7">
        <w:rPr>
          <w:rStyle w:val="Sprotnaopomba-sklic"/>
          <w:rFonts w:eastAsia="Calibri" w:cs="Arial"/>
          <w:szCs w:val="20"/>
          <w:lang w:val="sl-SI"/>
        </w:rPr>
        <w:footnoteReference w:id="8"/>
      </w:r>
      <w:r w:rsidRPr="00CD05E7">
        <w:rPr>
          <w:rFonts w:eastAsia="Calibri" w:cs="Arial"/>
          <w:szCs w:val="20"/>
          <w:lang w:val="sl-SI"/>
        </w:rPr>
        <w:t xml:space="preserve">. V omenjeni analizi je bila namreč na celovit in pregleden način analizirana vsa sektorska zakonodaja, ki se povezuje s procesi prostorskega načrtovanja in dovoljevanja gradenj, izdelana je bila analiza pravne ureditve tega področja v drugih evropskih državah, opravljena je bila anketa udeležencev na to temo in popisane so bile pomanjkljivosti veljavne pravne ureditve varstvenih zahtev in njihovega uveljavljanja ter predlogi sprememb. Ta analiza je bila ključna za odločitev glede prekvalifikacije soglasij v mnenja in vzpostavitev </w:t>
      </w:r>
      <w:r w:rsidRPr="00CD05E7">
        <w:rPr>
          <w:rFonts w:eastAsia="Calibri" w:cs="Arial"/>
          <w:szCs w:val="20"/>
          <w:lang w:val="sl-SI"/>
        </w:rPr>
        <w:lastRenderedPageBreak/>
        <w:t>dialoga za potrebe usklajevanja mnenj in razčiščevanja vprašanj v zvezi s tem v postopku izdaje gradbenega dovoljenja. Obenem je analiza izpostavila nekaj pomembnih zaznanih pomanjkljivosti sistemske ureditve pravnih režimov in njenih povezav s procesom dovoljevanja (in načrtovanja, pri čemer je v spodnjem povzetku analize za potrebe prikaza ocene stanja na področju graditve večji poudarek namenjen pomanjkljivostim v povezavi z dovoljevanjem) in sicer:</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varstvene zahteve, ki so urejene s področnimi predpisi, so pogosto nesorazmerne cilju, zaradi katerega so predpisane,</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uveljavljanje varstvenih interesov v okviru prostorskega načrtovanja in dovoljevanja je premalo uravnovešeno z uveljavljanjem razvojnih interesov,</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uveljavljanje varstvenih interesov v okviru prostorskega načrtovanja in dovoljevanja je neracionalno – ker je razdrobljeno na množico nosilcev,</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konkretizacija varstvenih zahtev (omejitev ali prepovedi posegov v prostor) v okviru prostorskega načrtovanja in dovoljevanja na posameznih področjih je pogosto med seboj v koliziji,</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položaj oziroma vpetost stroke je neustrezna oziroma premalo poudarjena,</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ključno vlogo pri usklajevanju razvojnih in varstvenih interesov in oblikovanju ustreznega kompromisa – takšnega, ki bo po eni strani spodbujal trajnostni gospodarski razvoj, po drugi strani pa zagotavljal varstvo okolja, idr. lahko zagotovi le vsa relevantna (urbanistična, okoljevarstvena, naravovarstvena, kulturno varstvena, pravna, tehnološka, ekonomska, sociološka in druga) stroka, pri čemer je predlagano:</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 xml:space="preserve">-  da mora biti ta zbrana na enem mestu, in ne razdrobljena med množico nosilcev varstvenih interesov in drugih organizacij kot je v veljavni ureditvi. Le tako bo mogoče zagotoviti, da bodo varstveni in razvojni interesi obravnavani celovito. Le tako bo mogoče preprečiti danes pogosto enostransko strokovno delovanje posameznih nosilcev varstvenih interesov (ko prevladuje strokovna presoja varstvenih interesov, razvojni pa pogosto niso deležni ustrezne strokovne obravnave). Le tako bo mogoče zagotoviti usklajenost različnih varstvenih interesov med seboj (in preprečiti danes pogosto njihovo medsebojno kolizijo). Stroko je treba povezati na enem mestu tudi zaradi racionalizacije uveljavljanja varstvenih interesov oziroma njihovega usklajevanja z razvojnimi interesi – tako v okviru prostorskega načrtovanja kot tudi v okviru dovoljevanja posegov v prostor. </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 xml:space="preserve">- </w:t>
      </w:r>
      <w:r w:rsidRPr="00CD05E7">
        <w:rPr>
          <w:rFonts w:eastAsia="Calibri" w:cs="Arial"/>
          <w:szCs w:val="20"/>
          <w:lang w:val="sl-SI"/>
        </w:rPr>
        <w:tab/>
        <w:t xml:space="preserve">stroka mora pri biti pri tem neodvisna in avtonomna. </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 xml:space="preserve">- </w:t>
      </w:r>
      <w:r w:rsidRPr="00CD05E7">
        <w:rPr>
          <w:rFonts w:eastAsia="Calibri" w:cs="Arial"/>
          <w:szCs w:val="20"/>
          <w:lang w:val="sl-SI"/>
        </w:rPr>
        <w:tab/>
        <w:t xml:space="preserve">zato bi bilo treba za uveljavljanje varstvenih interesov oziroma za usklajevanje varstvenih in razvojnih interesov v okviru prostorskega načrtovanja in v okviru dovoljevanja posegov v prostor oblikovati Prostorsko komisijo (v nadaljevanju: PK) kot neodvisen državni organ. </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 xml:space="preserve">- </w:t>
      </w:r>
      <w:r w:rsidRPr="00CD05E7">
        <w:rPr>
          <w:rFonts w:eastAsia="Calibri" w:cs="Arial"/>
          <w:szCs w:val="20"/>
          <w:lang w:val="sl-SI"/>
        </w:rPr>
        <w:tab/>
        <w:t>PK bi torej morala skrbeti, da se v postopkih prostorskega načrtovanja in postopkih dovoljevanja posegov v prostor uveljavijo ne le varstveni, temveč tudi razvojni interesi.</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 xml:space="preserve">- </w:t>
      </w:r>
      <w:r w:rsidRPr="00CD05E7">
        <w:rPr>
          <w:rFonts w:eastAsia="Calibri" w:cs="Arial"/>
          <w:szCs w:val="20"/>
          <w:lang w:val="sl-SI"/>
        </w:rPr>
        <w:tab/>
        <w:t>na PK naj se prenese pristojnost odločanja v upravnih postopkih, ki jo imajo zdaj različni organi.</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 xml:space="preserve">- </w:t>
      </w:r>
      <w:r w:rsidRPr="00CD05E7">
        <w:rPr>
          <w:rFonts w:eastAsia="Calibri" w:cs="Arial"/>
          <w:szCs w:val="20"/>
          <w:lang w:val="sl-SI"/>
        </w:rPr>
        <w:tab/>
        <w:t xml:space="preserve">PK naj se oblikuje kot </w:t>
      </w:r>
      <w:proofErr w:type="spellStart"/>
      <w:r w:rsidRPr="00CD05E7">
        <w:rPr>
          <w:rFonts w:eastAsia="Calibri" w:cs="Arial"/>
          <w:szCs w:val="20"/>
          <w:lang w:val="sl-SI"/>
        </w:rPr>
        <w:t>monokratski</w:t>
      </w:r>
      <w:proofErr w:type="spellEnd"/>
      <w:r w:rsidRPr="00CD05E7">
        <w:rPr>
          <w:rFonts w:eastAsia="Calibri" w:cs="Arial"/>
          <w:szCs w:val="20"/>
          <w:lang w:val="sl-SI"/>
        </w:rPr>
        <w:t xml:space="preserve">  državni organ -  po modelu Informacijskega pooblaščenca. </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 xml:space="preserve">- </w:t>
      </w:r>
      <w:r w:rsidRPr="00CD05E7">
        <w:rPr>
          <w:rFonts w:eastAsia="Calibri" w:cs="Arial"/>
          <w:szCs w:val="20"/>
          <w:lang w:val="sl-SI"/>
        </w:rPr>
        <w:tab/>
        <w:t xml:space="preserve">sestavljati bi ga morali predstavniki vseh relevantnih strok. Te so urbanistična, okoljevarstvena, naravovarstvena, kulturno varstvena, pravna, tehnološka, ekonomska, sociološka, najbrž pa tudi druge. </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 xml:space="preserve">- </w:t>
      </w:r>
      <w:r w:rsidRPr="00CD05E7">
        <w:rPr>
          <w:rFonts w:eastAsia="Calibri" w:cs="Arial"/>
          <w:szCs w:val="20"/>
          <w:lang w:val="sl-SI"/>
        </w:rPr>
        <w:tab/>
        <w:t xml:space="preserve">s tako sestavo in predlaganimi pristojnostmi bi v Sloveniji dobili državni organ, s katerim bi zagotovili stroki neodvisen in avtonomen položaj v postopkih prostorskega načrtovanja in v postopkih dovoljevanja posegov v prostor. </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 xml:space="preserve">- </w:t>
      </w:r>
      <w:r w:rsidRPr="00CD05E7">
        <w:rPr>
          <w:rFonts w:eastAsia="Calibri" w:cs="Arial"/>
          <w:szCs w:val="20"/>
          <w:lang w:val="sl-SI"/>
        </w:rPr>
        <w:tab/>
        <w:t>glede organizacije PK naj se ta oblikuje po regionalnem principu. To pomeni, da bi, ob odsotnosti regij (pokrajin) kot teritorialno podlago uporabili razvojne regije (skladno z Zakonom s spodbujanju skladnega regionalnega razvoja). S tem bi spodbudili regionalno prostorsko načrtovanje, kar je – ob obstoječi razdrobljenosti slovenskih občin – nujnost.</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w:t>
      </w:r>
      <w:r w:rsidRPr="00CD05E7">
        <w:rPr>
          <w:rFonts w:eastAsia="Calibri" w:cs="Arial"/>
          <w:szCs w:val="20"/>
          <w:lang w:val="sl-SI"/>
        </w:rPr>
        <w:tab/>
        <w:t>PK bi morala biti financirana iz državnega proračuna – le tako je namreč možno zagotoviti njeno neodvisnost in avtonomnost. Vendar pa je bilo ocenjeno, da ustanovitev PK za proračun ne bi smela predstavljati nove obremenitve. Večino potrebnih sredstev in kadrov bi za PK namreč zagotovilo s prerazporeditvijo iz organizacij, ki izvajajo pristojnosti, za katere je predlagan prenos na PK.</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 xml:space="preserve">- </w:t>
      </w:r>
      <w:r w:rsidRPr="00CD05E7">
        <w:rPr>
          <w:rFonts w:eastAsia="Calibri" w:cs="Arial"/>
          <w:szCs w:val="20"/>
          <w:lang w:val="sl-SI"/>
        </w:rPr>
        <w:tab/>
        <w:t xml:space="preserve">z uvedbo PK bi tako zagotovili enakovredno in uravnoteženo usklajevanje varstvenih in razvojnih interesov v okviru prostorskega načrtovanja in v okviru dovoljevanja posegov v prostor; odpravili preveliko diskrecijo državnih nosilcev urejanja prostora; zagotovili strokovno neodvisno uveljavljanje varstvenih interesov (in temu dodali enako obravnavo </w:t>
      </w:r>
      <w:r w:rsidRPr="00CD05E7">
        <w:rPr>
          <w:rFonts w:eastAsia="Calibri" w:cs="Arial"/>
          <w:szCs w:val="20"/>
          <w:lang w:val="sl-SI"/>
        </w:rPr>
        <w:lastRenderedPageBreak/>
        <w:t xml:space="preserve">razvojnih interesov); bistveno racionalizirali postopek izdaje gradbenega dovoljenja, ker bi  imel investitor namesto množice sedanjih </w:t>
      </w:r>
      <w:proofErr w:type="spellStart"/>
      <w:r w:rsidRPr="00CD05E7">
        <w:rPr>
          <w:rFonts w:eastAsia="Calibri" w:cs="Arial"/>
          <w:szCs w:val="20"/>
          <w:lang w:val="sl-SI"/>
        </w:rPr>
        <w:t>soglasodajalcev</w:t>
      </w:r>
      <w:proofErr w:type="spellEnd"/>
      <w:r w:rsidRPr="00CD05E7">
        <w:rPr>
          <w:rFonts w:eastAsia="Calibri" w:cs="Arial"/>
          <w:szCs w:val="20"/>
          <w:lang w:val="sl-SI"/>
        </w:rPr>
        <w:t xml:space="preserve"> prav tako samo enega sogovornika ali dva sogovornika (PK ob upravni enoti, ki preverja izpolnjenost drugih pogojev – na primer upravičenost razpolaganja z zemljiščem, idr.); omogočili razvoj stroke na vseh ključnih področjih, povezanimi s prostorskim načrtovanjem in dovoljevanjem posegov v okolje; zagotovili večjo (pravno) predvidljivost in s tem večjo pravno varnost investitorjev.</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w:t>
      </w:r>
      <w:r w:rsidRPr="00CD05E7">
        <w:rPr>
          <w:rFonts w:eastAsia="Calibri" w:cs="Arial"/>
          <w:szCs w:val="20"/>
          <w:lang w:val="sl-SI"/>
        </w:rPr>
        <w:tab/>
        <w:t>drugače kot z oblikovanjem neodvisnega telesa, ki bi deloval izven obstoječih (državnih in občinskih) oblastnih struktur in ki bi imelo opisane pristojnosti, ne bo mogoče »presekati gordijskega vozla« v sistemu urejanja prostora, ki se je zapletal v preteklih desetletjih. V situaciji, ko je prav od učinkovitosti tega sistema v marsičem odvisen bodoči razvoj Slovenije, in ko si hkrati želimo ohraniti naše okolje, lahko ima takšno neodvisno telo pomembno vlogo pri spremembah na bolje. Pri takšnem stališču je moč izhajati tudi iz pozitivnih izkušenj, ki jih imamo v Sloveniji z nekaterimi drugimi neodvisnimi telesi, na primer Informacijskim pooblaščencem.</w:t>
      </w:r>
    </w:p>
    <w:p w:rsidR="00850DCB" w:rsidRPr="00CD05E7" w:rsidRDefault="00850DCB" w:rsidP="00850DCB">
      <w:pPr>
        <w:spacing w:line="240" w:lineRule="auto"/>
        <w:ind w:left="567" w:hanging="283"/>
        <w:jc w:val="both"/>
        <w:rPr>
          <w:rFonts w:eastAsia="Calibri" w:cs="Arial"/>
          <w:szCs w:val="20"/>
          <w:lang w:val="sl-SI"/>
        </w:rPr>
      </w:pPr>
      <w:r w:rsidRPr="00CD05E7">
        <w:rPr>
          <w:rFonts w:eastAsia="Calibri" w:cs="Arial"/>
          <w:szCs w:val="20"/>
          <w:lang w:val="sl-SI"/>
        </w:rPr>
        <w:t>-</w:t>
      </w:r>
      <w:r w:rsidRPr="00CD05E7">
        <w:rPr>
          <w:rFonts w:eastAsia="Calibri" w:cs="Arial"/>
          <w:szCs w:val="20"/>
          <w:lang w:val="sl-SI"/>
        </w:rPr>
        <w:tab/>
        <w:t xml:space="preserve">je v postopkih sprejemanja pravnih odločitev na marsikaterem področju izjemnega pomena ustrezna vpetost stroke. </w:t>
      </w:r>
      <w:proofErr w:type="spellStart"/>
      <w:r w:rsidRPr="00CD05E7">
        <w:rPr>
          <w:rFonts w:eastAsia="Calibri" w:cs="Arial"/>
          <w:szCs w:val="20"/>
          <w:lang w:val="sl-SI"/>
        </w:rPr>
        <w:t>Odločevalci</w:t>
      </w:r>
      <w:proofErr w:type="spellEnd"/>
      <w:r w:rsidRPr="00CD05E7">
        <w:rPr>
          <w:rFonts w:eastAsia="Calibri" w:cs="Arial"/>
          <w:szCs w:val="20"/>
          <w:lang w:val="sl-SI"/>
        </w:rPr>
        <w:t xml:space="preserve"> na različnih ravneh pa se pogosto znajdejo v nerešljivih situacijah ravno zaradi neustrezne pravne ureditve glede vloge stroke pri sprejemanju odločitev. Bolj kot v preteklosti bi se morali torej opirati na stroko, seveda pa je pri tem bistveno tudi, da z ustrezno pravno ureditvijo zagotovimo njeno neodvisno in transparentno delovanje.</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predlagano je bilo, da bi vse sedaj samostojne  postopke projektnih soglasij  združili v en sam postopek. V njem bi PK izvedla presojo sprejemljivosti določenega posega v prostor z vseh varstvenih vidikov. Namesto sedanjih soglasij bi PK oblikovala eno mnenje k posegu; organ izdaje dovoljenja pa bi bil tisti, ki bi nosil končno odločitev o dopustnosti posega. Kadar je predpisana presoja vplivov na okolja ali presoja sprejemljivosti na naravo, pa bi bil pristojni organ vezan na pozitivno mnenje PK.</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xml:space="preserve">- združi naj se čim več sedaj ločenih upravnih postopkov ter ustrezno prenese pristojnosti na PK. S tem v zvezi je možnih več rešitev in tudi primerjalno-pravno ni enotnega pristopa. Medtem, ko je v Avstriji najširše dovoljenje t. i. PVO dovoljenje oziroma dovoljenje za poseg na podlagi presoje sprejemljivosti na okolje, ki vključuje tudi gradbeno dovoljenje, je na Hrvaškem presoja vplivov na okolje vključena v gradbeno oziroma lokacijsko dovoljenje. V Nemčiji pa je emisijsko dovoljenje tisto, ki </w:t>
      </w:r>
      <w:proofErr w:type="spellStart"/>
      <w:r w:rsidRPr="00CD05E7">
        <w:rPr>
          <w:rFonts w:eastAsia="Calibri" w:cs="Arial"/>
          <w:szCs w:val="20"/>
          <w:lang w:val="sl-SI"/>
        </w:rPr>
        <w:t>inkorporira</w:t>
      </w:r>
      <w:proofErr w:type="spellEnd"/>
      <w:r w:rsidRPr="00CD05E7">
        <w:rPr>
          <w:rFonts w:eastAsia="Calibri" w:cs="Arial"/>
          <w:szCs w:val="20"/>
          <w:lang w:val="sl-SI"/>
        </w:rPr>
        <w:t xml:space="preserve"> tako presojo vplivov na okolje kot gradbeno dovoljenje. Integrirati je potrebno postopek presoje sprejemljivosti  v postopek izdaje gradbenega dovoljenja.  Druga možnost pa je integracija postopka gradbenega dovoljenja v postopek izdaje okoljevarstvenega soglasje (v PVO odločbo). Zaradi večje kompleksnosti odločanja in zahtevnejše vsebine projektne dokumentacije je bolj smiselna slednja rešitev – torej vstop vsebin gradbenega dovoljenja v okoljevarstveno soglasje.</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xml:space="preserve">- za posege z znanim investitorjem je predlagano, da se postopek sprejemanja OPPN (in morebitno potrebnih prilagoditev OPN, vendar praviloma zgolj v okviru prostorskih izvedbenih pogojev in morebiti le izjemoma oziroma pod strogimi in omejenimi pogoji kot sprememba namenske rabe) uredi posebej oziroma drugače kot sicer. Predlagano je bilo tudi, da se za načrtovanje posegov v prostor, za katere je investitor znan, izvede presoja vplivov na okolje na ravni prostorskega načrta (seveda mora ta ustrezati kriterijem projekta nameravanega posega iz ZVO-1). </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xml:space="preserve">- okoljevarstveno dovoljenje naj se kot posebna vrsta obratovalnega dovoljenja ohrani, vendar z obveznostjo pridobitve pred obratovanjem in ne že pred gradnjo, a hkrati z jasno določeno možnostjo investitorja, da na zahtevo okoljevarstveno dovoljenje pridobi že pred gradnjo. V slednjem primeru naj se mu (zaradi omogočanja enega postopka sodelovanja javnosti) še vedno omogoča združeno pridobivanje dovoljenj. Pri tem pa je treba natančno analizirati vsebine, ki naj bodo del izreka takšnega združenega dovoljenja ter omogočiti dovolj fleksibilno spreminjanje okoljsko manj relevantnih delov izreka odločbe. </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xml:space="preserve">- da bi zmanjšali finančno tveganje kompleksnih posegov za investitorja pa bi bilo po vzoru tujih ureditev smiselno uvesti institut predhodnega dovoljenja za gradnjo, ki bi investitorju zagotavljal, da zahteve za izdajo gradbenega dovoljenja ni mogoče zavrniti zaradi razlogov, ki so že bili presojani v tej predhodni odločbi. Gre torej za dovoljenje, s katerim poseg še ni dovoljen, za razliko od delnega dovoljenja po ZUP pa pravno predstavlja ugotovitveni (in ne konstitutivni del gradbenega dovoljenja).  </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lastRenderedPageBreak/>
        <w:t xml:space="preserve">- tveganje spremembe prostorskega akta v dolgotrajnejših procesih pridobivanja dovoljenja pa je mogoče zmanjšati tudi z uzakonitvijo zahteve, da se popolne vloge za poseg presojajo na podlagi predpisa (prostorskega akta), ki je veljal ob vložitvi vloge.  </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xml:space="preserve">- kot alternativno možnost predlaganim spremembam je sicer predlagati vsaj zamenjavo sedanjih soglasij z mnenji, pri čemer pa je seveda treba opozoriti, da ob enaki kadrovski in institucionalni strukturi odločanja, ta formalna sprememba ne bo prinesla </w:t>
      </w:r>
      <w:proofErr w:type="spellStart"/>
      <w:r w:rsidRPr="00CD05E7">
        <w:rPr>
          <w:rFonts w:eastAsia="Calibri" w:cs="Arial"/>
          <w:szCs w:val="20"/>
          <w:lang w:val="sl-SI"/>
        </w:rPr>
        <w:t>željenih</w:t>
      </w:r>
      <w:proofErr w:type="spellEnd"/>
      <w:r w:rsidRPr="00CD05E7">
        <w:rPr>
          <w:rFonts w:eastAsia="Calibri" w:cs="Arial"/>
          <w:szCs w:val="20"/>
          <w:lang w:val="sl-SI"/>
        </w:rPr>
        <w:t xml:space="preserve"> učinkov, saj je pričakovati, da bodo uradniki brez lastnega ali izvedeniškega strokovnega mnenja v zadevi lahko le sledili mnenjem.</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združitev sedanjega gradbenega in okoljevarstvenega soglasja pa se glede na raven podrobnosti zahtevane projektne dokumentacije – zopet ob ustrezni institucionalni oziroma organizacijski podpori  - zdi smiselna in mogoča že sedaj.</w:t>
      </w:r>
    </w:p>
    <w:p w:rsidR="00850DCB" w:rsidRPr="00CD05E7" w:rsidRDefault="00850DCB" w:rsidP="00850DCB">
      <w:pPr>
        <w:spacing w:line="240" w:lineRule="auto"/>
        <w:jc w:val="both"/>
        <w:rPr>
          <w:rFonts w:eastAsia="Calibri" w:cs="Arial"/>
          <w:szCs w:val="20"/>
          <w:lang w:val="sl-SI"/>
        </w:rPr>
      </w:pP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V zvezi s samo pravno ureditvijo režimov in varstvenih zahtev so bili v nalogi predstavljeni naslednji predlogi za bodočo ureditev, zato je bilo v analizi izraženo tudi mnenje, da bi se morale varstvene zahteve urediti skladno z omenjenimi izhodišči tudi v samih v področnih (sektorskih) predpisih, kar pomeni, da zgolj spremembe v prostorski in gradbeni zakonodaji za popolno ureditev stanja na tem področju ne zadoščajo:</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1. varstvene zahteve bi morale biti urejene tako, da bi kot konkretne in absolutne določili le tiste prepovedi in omejitve posegov v prostor, kjer je to res nujno, da se zagotovi varstvo okolja, idr. Vnaprejšnja absolutna in konkretna prepoved ali omejitev določenega posega v prostor na določenem območju je torej opravičljiva le takrat, ko obstoja gotovost glede možnih (negativnih) posledic izvedbe takšnega posega. Druga okoliščina, zaradi katere je absolutna in konkretna prepoved ali omejitev dopustna, je, če to zahteva evropsko pravo. Le v primeru omenjenih dveh okoliščin je dopusten obstoj varstvenega interesa, ki je vnaprej določen kot absoluten in s tem nadrejen razvojnim interesom – usklajevanje o njem torej ni mogoče. Te varstvene zahteve bi morale biti jasno razvidne tudi v prostorskem informacijskem sistemu. Ta je namreč podlaga za pripravo občinskih prostorskih načrtov (in posredno – tudi za dovoljevanje posegov v prostor).</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2. konkretne in absolutne varstvene zahteve bi morale biti izjema. Varstvene zahteve bi po v načelu morale biti določene splošno in funkcionalno. V okviru prostorskega načrtovanja in dovoljevanja posegov v prostor pa je treba zagotoviti njihovo uravnovešeno usklajevanje z razvojnimi interesi.</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3. potreben je torej sistem, v katerem bi bile vnaprejšnje omejitve ali prepovedi posegov v prostor le takrat, ko drugače ni mogoče zaradi tako močno izraženega varstvenega javnega interesa (ali če to zahteva evropsko pravo) – torej izjemoma. Sistem bi moral biti oblikovan tako, da bi omogočal enakovredno in uravnovešeno obravnavanje in usklajevanje varstvenih in razvojnih interesov – tako v okviru prostorskega načrtovanja kot tudi v okviru dovoljevanja posegov v prostor.</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 xml:space="preserve">4. ker so te absolutne omejitve del sektorske zakonodaje se bo treba v prihodnje lotiti natančne presoje vsake od absolutno postavljenih omejitev z vidika ciljev, ki jo ta zasleduje. Ta presoja ni le stvar prava, ampak je potrebnost, nujnost in primernost ukrepa v prvi vrsti stvar ustrezne naravoslovne stroke. Temeljita preobrazba slovenske pravne ureditve v smeri zmanjšanja nepotrebnih bremen in omejitev poseganja v prostor terja torej premislek in prenovo sektorskih zakonov in podrejenih predpisov. </w:t>
      </w:r>
    </w:p>
    <w:p w:rsidR="00850DCB" w:rsidRPr="00CD05E7" w:rsidRDefault="00850DCB" w:rsidP="00850DCB">
      <w:pPr>
        <w:spacing w:line="240" w:lineRule="auto"/>
        <w:jc w:val="both"/>
        <w:rPr>
          <w:rFonts w:eastAsia="Calibri" w:cs="Arial"/>
          <w:szCs w:val="20"/>
          <w:lang w:val="sl-SI"/>
        </w:rPr>
      </w:pPr>
      <w:r w:rsidRPr="00CD05E7">
        <w:rPr>
          <w:rFonts w:eastAsia="Calibri" w:cs="Arial"/>
          <w:szCs w:val="20"/>
          <w:lang w:val="sl-SI"/>
        </w:rPr>
        <w:t>5. Pristojnemu organu pa bi morala zakonodaja ob upoštevanju značilnosti konkretnega primera omogočiti, da na zahtevo odloči o odstopu od sicer togo postavljenih prepovedi in omejitev. To bi morala biti temeljna usmeritev omenjene preobrazbe. Seveda ob realni oceni (ne)zaupanja v (obstoječe) institucije odločanja in pravni kulturi našega okolja, ki je manj (kot npr. nemška in avstrijska) naklonjena diskrecijskemu odločanju upravnih organov. Hkrati pa tudi ob upoštevanju stopnje znanosti in pomanjkljivosti podatkov o stanju nekaterih ključnih dejavnikov v okolju in prostoru ter politične volje za uveljavljanje načela previdnosti (npr. pri varstvu podtalnice itd.) v zvezi z absolutnimi omejitvami.</w:t>
      </w:r>
    </w:p>
    <w:p w:rsidR="00850DCB" w:rsidRPr="00CD05E7" w:rsidRDefault="00850DCB" w:rsidP="00850DCB">
      <w:pPr>
        <w:spacing w:line="240" w:lineRule="auto"/>
        <w:jc w:val="both"/>
        <w:rPr>
          <w:rFonts w:eastAsia="Calibri" w:cs="Arial"/>
          <w:szCs w:val="20"/>
          <w:lang w:val="sl-SI"/>
        </w:rPr>
      </w:pPr>
    </w:p>
    <w:p w:rsidR="00850DCB" w:rsidRPr="00CD05E7" w:rsidRDefault="00850DCB" w:rsidP="00850DCB">
      <w:pPr>
        <w:spacing w:line="240" w:lineRule="auto"/>
        <w:jc w:val="both"/>
        <w:rPr>
          <w:rFonts w:cs="Arial"/>
          <w:szCs w:val="20"/>
          <w:lang w:val="sl-SI" w:eastAsia="sl-SI"/>
        </w:rPr>
      </w:pPr>
      <w:r w:rsidRPr="00CD05E7">
        <w:rPr>
          <w:rFonts w:eastAsia="Calibri" w:cs="Arial"/>
          <w:szCs w:val="20"/>
          <w:lang w:val="sl-SI"/>
        </w:rPr>
        <w:t xml:space="preserve">Na področje urejanja zakona zaradi potrebe po integraciji postopka izdaje gradbenega dovoljenja in presoje vplivov na okolja neposredno vpliva Direktiva 2011/92/EU Evropskega parlamenta in Sveta z dne 13. decembra 2011 o presoji vplivov nekaterih javnih in zasebnih projektov na okolje, zadnjič spremenjeno z direktivo 2014/52/ES Evropskega parlamenta in Sveta z dne 16. aprila 2014 (v nadaljnjem besedilu: Direktiva o presoji vplivov na okolje). </w:t>
      </w:r>
      <w:r w:rsidRPr="00CD05E7">
        <w:rPr>
          <w:rFonts w:cs="Arial"/>
          <w:szCs w:val="20"/>
          <w:lang w:val="sl-SI" w:eastAsia="sl-SI"/>
        </w:rPr>
        <w:t xml:space="preserve">Gre za pomembno horizontalno evropsko direktivo, ki prispeva k bolj trajnostnim projektom in vključevanju okoljskih vidikov v pripravo projektov pred končno odobritvijo. V primeru gradnje je treba pred vključevanjem okoljskih vidikov v projekte preveriti, preden se zanje pridobi gradbeno </w:t>
      </w:r>
      <w:r w:rsidRPr="00CD05E7">
        <w:rPr>
          <w:rFonts w:cs="Arial"/>
          <w:szCs w:val="20"/>
          <w:lang w:val="sl-SI" w:eastAsia="sl-SI"/>
        </w:rPr>
        <w:lastRenderedPageBreak/>
        <w:t xml:space="preserve">dovoljenje. Omenjeno direktivo je sicer v slovenski pravni red prenesel Zakon o varstvu okolja, in sicer v členih 50, 51 in </w:t>
      </w:r>
      <w:proofErr w:type="spellStart"/>
      <w:r w:rsidRPr="00CD05E7">
        <w:rPr>
          <w:rFonts w:cs="Arial"/>
          <w:szCs w:val="20"/>
          <w:lang w:val="sl-SI" w:eastAsia="sl-SI"/>
        </w:rPr>
        <w:t>51.a</w:t>
      </w:r>
      <w:proofErr w:type="spellEnd"/>
      <w:r w:rsidRPr="00CD05E7">
        <w:rPr>
          <w:rFonts w:cs="Arial"/>
          <w:szCs w:val="20"/>
          <w:lang w:val="sl-SI" w:eastAsia="sl-SI"/>
        </w:rPr>
        <w:t xml:space="preserve"> tako, da je uzakonil samostojno soglasje, ki se izdaja v posebnem postopku, ločenem od postopka izdaje gradbenega dovoljenja, pri čemer je izdaja okoljevarstvenega soglasja pogoj za izdajo gradbenega dovoljenja. Takšna ureditev ima več pomanjkljivosti, ki jih je zaznala in nanje opozorila tudi Evropska komisija v pilotnih projektih, v katerih je preverjala način implementacije direktive v slovenski pravni red. Po mnenju Evropske komisije bi morala odločitev, ki obsega končno odobritev projekta v skladu z direktivo, predstavljati celovito odločitev, kar pomeni gradbeno dovoljenje. Zato je bila v smislu korekcije glede na izdana opozorila komisije, s strani pristojnega ministrstva napovedana združitev obeh do</w:t>
      </w:r>
      <w:r w:rsidR="00CF5ED4">
        <w:rPr>
          <w:rFonts w:cs="Arial"/>
          <w:szCs w:val="20"/>
          <w:lang w:val="sl-SI" w:eastAsia="sl-SI"/>
        </w:rPr>
        <w:t xml:space="preserve"> </w:t>
      </w:r>
      <w:r w:rsidRPr="00CD05E7">
        <w:rPr>
          <w:rFonts w:cs="Arial"/>
          <w:szCs w:val="20"/>
          <w:lang w:val="sl-SI" w:eastAsia="sl-SI"/>
        </w:rPr>
        <w:t>sedaj ločenih postopkov v en postopek.</w:t>
      </w:r>
      <w:r w:rsidRPr="00CD05E7">
        <w:rPr>
          <w:rFonts w:eastAsia="Calibri" w:cs="Arial"/>
          <w:szCs w:val="20"/>
          <w:lang w:val="sl-SI"/>
        </w:rPr>
        <w:t xml:space="preserve"> Na podlagi Direktive o presoji vplivov na okolje so bile na Evropskem sodišču sprejete že številne sodbe, zato je sodna praksa na tem področju obširna in raznolika.</w:t>
      </w:r>
    </w:p>
    <w:tbl>
      <w:tblPr>
        <w:tblpPr w:leftFromText="141" w:rightFromText="141" w:vertAnchor="text" w:horzAnchor="margin" w:tblpY="227"/>
        <w:tblW w:w="0" w:type="auto"/>
        <w:tblLook w:val="04A0" w:firstRow="1" w:lastRow="0" w:firstColumn="1" w:lastColumn="0" w:noHBand="0" w:noVBand="1"/>
      </w:tblPr>
      <w:tblGrid>
        <w:gridCol w:w="8714"/>
      </w:tblGrid>
      <w:tr w:rsidR="00850DCB" w:rsidRPr="00CD05E7" w:rsidTr="006F42F7">
        <w:tc>
          <w:tcPr>
            <w:tcW w:w="8714" w:type="dxa"/>
          </w:tcPr>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
                <w:szCs w:val="20"/>
                <w:lang w:val="sl-SI" w:eastAsia="sl-SI"/>
              </w:rPr>
            </w:pPr>
            <w:r w:rsidRPr="00CD05E7">
              <w:rPr>
                <w:rFonts w:cs="Arial"/>
                <w:b/>
                <w:szCs w:val="20"/>
                <w:lang w:val="sl-SI" w:eastAsia="sl-SI"/>
              </w:rPr>
              <w:t>2. CILJI, NAČELA IN POGLAVITNE REŠITVE PREDLOGA ZAKONA</w:t>
            </w:r>
          </w:p>
        </w:tc>
      </w:tr>
      <w:tr w:rsidR="00850DCB" w:rsidRPr="00CF10FC" w:rsidTr="006F42F7">
        <w:tc>
          <w:tcPr>
            <w:tcW w:w="8714" w:type="dxa"/>
          </w:tcPr>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CD05E7">
              <w:rPr>
                <w:rFonts w:cs="Arial"/>
                <w:b/>
                <w:szCs w:val="20"/>
                <w:lang w:val="sl-SI" w:eastAsia="sl-SI"/>
              </w:rPr>
              <w:t>2.1 Cilji</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Temeljni cilj zakona je zmanjševanje investicijskega tveganja in večja pravna varnost investicijske namere. Ta cilj se uresničuje skozi več instrumentov, ki jih zakon uvaja na novo in sicer z zagotavljanjem pravne podlage za informiranje investitorja še pred vložitvijo zahteve za izdajo gradbenega dovoljenja, z uzakonitvijo </w:t>
            </w:r>
            <w:proofErr w:type="spellStart"/>
            <w:r w:rsidRPr="00CD05E7">
              <w:rPr>
                <w:rFonts w:cs="Arial"/>
                <w:szCs w:val="20"/>
                <w:lang w:val="sl-SI" w:eastAsia="sl-SI"/>
              </w:rPr>
              <w:t>predodločbe</w:t>
            </w:r>
            <w:proofErr w:type="spellEnd"/>
            <w:r w:rsidRPr="00CD05E7">
              <w:rPr>
                <w:rFonts w:cs="Arial"/>
                <w:szCs w:val="20"/>
                <w:lang w:val="sl-SI" w:eastAsia="sl-SI"/>
              </w:rPr>
              <w:t xml:space="preserve"> kot zavezujočih odločitev in pogojev v postopku izdaje gradbenega dovoljenja in sorazmernim omejevanjem možnosti uveljavljanja pravnih sredstev zoper gradbeno dovoljenje.</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Med pomembnimi cilji zakona je tudi integracija gradbenega in okoljskega dovoljevanja. Z združevanjem obeh postopkov, kar posledično pomeni en pristojen organ in več sodelujočih organov, eno dokumentacijo, enkratno pozivanje stranskih udeležencev, eno odločbo in enkratno možnost uveljavljanja pravnih sredstev, se postopek racionalizira, postaja učinkovitejši, s tem pa posredno in v absolutnem smislu krajši, cenejši in bolj ekonomičen. Ker je presoja vplivov na okolje, ki se integrira s postopkom izdaje gradbenega dovoljenja, tesno povezana z evropsko okoljsko zakonodajo, je v kontekstu integracije gradbenega in okoljskega dovoljevanja cilj zakona tudi skladnost z evropsko okoljsko zakonodajo, zlasti z Direktivo o presoji vplivov na okolje.</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Zaradi močno izražene problematike področja pridobivanja soglasij, ki je opisana tudi v oceni stanja, je eden izmed pomembnih ciljev zakona tudi povečanje učinkovitosti in odprava ozkih grl v postopkih pridobivanja soglasij. Ta cilj poskuša predlog zakona doseči s prekvalifikacijo soglasij v mnenja, kar omogoča pristojnemu upravnemu organu, da v primeru molka, v primeru neusklajenih mnenj ali mnenj, ki presegajo pravno podlago, namesto v praksi redko uporabljene prakse uveljavitve domneve izdanega soglasja v primeru molka ali strinjanja z nezakonitim ali neusklajenim mnenjem, aktivno poseže v razmerje med investitorjem in </w:t>
            </w:r>
            <w:proofErr w:type="spellStart"/>
            <w:r w:rsidRPr="00CD05E7">
              <w:rPr>
                <w:rFonts w:cs="Arial"/>
                <w:szCs w:val="20"/>
                <w:lang w:val="sl-SI" w:eastAsia="sl-SI"/>
              </w:rPr>
              <w:t>mnenjedajalcem</w:t>
            </w:r>
            <w:proofErr w:type="spellEnd"/>
            <w:r w:rsidRPr="00CD05E7">
              <w:rPr>
                <w:rFonts w:cs="Arial"/>
                <w:szCs w:val="20"/>
                <w:lang w:val="sl-SI" w:eastAsia="sl-SI"/>
              </w:rPr>
              <w:t xml:space="preserve"> in v primeru molka zaradi varovanja javnega interesa nadomesti manjkajoče odločanje glede skladnosti investicijske namere s predpisi s področja </w:t>
            </w:r>
            <w:proofErr w:type="spellStart"/>
            <w:r w:rsidRPr="00CD05E7">
              <w:rPr>
                <w:rFonts w:cs="Arial"/>
                <w:szCs w:val="20"/>
                <w:lang w:val="sl-SI" w:eastAsia="sl-SI"/>
              </w:rPr>
              <w:t>mnenjedajalca</w:t>
            </w:r>
            <w:proofErr w:type="spellEnd"/>
            <w:r w:rsidRPr="00CD05E7">
              <w:rPr>
                <w:rFonts w:cs="Arial"/>
                <w:szCs w:val="20"/>
                <w:lang w:val="sl-SI" w:eastAsia="sl-SI"/>
              </w:rPr>
              <w:t xml:space="preserve"> , v primeru neusklajenosti in preseženih pravnih podlag pa v postopku usklajevanja z </w:t>
            </w:r>
            <w:proofErr w:type="spellStart"/>
            <w:r w:rsidRPr="00CD05E7">
              <w:rPr>
                <w:rFonts w:cs="Arial"/>
                <w:szCs w:val="20"/>
                <w:lang w:val="sl-SI" w:eastAsia="sl-SI"/>
              </w:rPr>
              <w:t>mnenjedajalcem</w:t>
            </w:r>
            <w:proofErr w:type="spellEnd"/>
            <w:r w:rsidRPr="00CD05E7">
              <w:rPr>
                <w:rFonts w:cs="Arial"/>
                <w:szCs w:val="20"/>
                <w:lang w:val="sl-SI" w:eastAsia="sl-SI"/>
              </w:rPr>
              <w:t xml:space="preserve"> doseže s predpisi skladno mnenje in s tem tudi zakonitost končne odločitve o izdanem gradbenem dovoljenju. Posledično bo s tem omogočen večji odstotek realizacije investicijskih namer, saj bo upravni organ z aktivno vlogo mediatorja in usklajevalca v samem postopku izdaje gradbenega dovoljenja lahko omogočil predrugačenje mnenja </w:t>
            </w:r>
            <w:proofErr w:type="spellStart"/>
            <w:r w:rsidRPr="00CD05E7">
              <w:rPr>
                <w:rFonts w:cs="Arial"/>
                <w:szCs w:val="20"/>
                <w:lang w:val="sl-SI" w:eastAsia="sl-SI"/>
              </w:rPr>
              <w:t>mnenjedajalca</w:t>
            </w:r>
            <w:proofErr w:type="spellEnd"/>
            <w:r w:rsidRPr="00CD05E7">
              <w:rPr>
                <w:rFonts w:cs="Arial"/>
                <w:szCs w:val="20"/>
                <w:lang w:val="sl-SI" w:eastAsia="sl-SI"/>
              </w:rPr>
              <w:t xml:space="preserve">, kar je po veljavnem sistemu izdajanja soglasij ni možno. </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F5ED4">
            <w:pPr>
              <w:pStyle w:val="Odstavekseznama"/>
              <w:spacing w:after="0" w:line="240" w:lineRule="auto"/>
              <w:ind w:left="0"/>
              <w:jc w:val="both"/>
              <w:rPr>
                <w:rFonts w:ascii="Arial" w:eastAsia="Times New Roman" w:hAnsi="Arial" w:cs="Arial"/>
                <w:sz w:val="20"/>
                <w:szCs w:val="20"/>
                <w:lang w:eastAsia="sl-SI"/>
              </w:rPr>
            </w:pPr>
            <w:r w:rsidRPr="00CD05E7">
              <w:rPr>
                <w:rFonts w:ascii="Arial" w:eastAsia="Times New Roman" w:hAnsi="Arial" w:cs="Arial"/>
                <w:sz w:val="20"/>
                <w:szCs w:val="20"/>
                <w:lang w:eastAsia="sl-SI"/>
              </w:rPr>
              <w:t>Predlog zakona sledi cilju uzakonitve pravne podlage za informatizacijo vseh postopkov, ki jih ureja zakon, s čimer se dosledno zasleduje cilj e-poslovanja, ki bo glede na načrte in stanje projekta informatizacije postopkov na področju urejanja prostora in graditve objektov v celoti zaživelo do leta 2021. Uvedba e – poslovanja je tudi po kazalnikih analiz mednarodnih organizacij kot je Svetovna banka, eden izmed najpomembnejših elementov pospešitve in povečanja učinkovitosti postopkov dovoljevanja, zato je glede na metodologijo Svetovne banke ključna za boljšo uvrstitev države na lestvico konkurenčnosti na področju izdaje gradbenih dovoljenj.  Zato predlog zakona že predvideva vlaganje vseh zahtev in prijav po elektronski poti, preko prostorskega informacijskega sistema, kar bo olajšalo procese pridobivanja dovoljenj, komunikacijo med strankami in upravnimi organi ter organov med seboj.</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Cilj zakona je tudi dosledna izpeljava odgovornosti udeležencev pri graditvi, kar se v predlogu zakona kaže pri poenostavitvah in opiranjem na izjave udeležencev v določenih predpisanih upravnih dejanjih (npr. prijava začetka gradnje in </w:t>
            </w:r>
            <w:r w:rsidR="001274E1">
              <w:rPr>
                <w:rFonts w:cs="Arial"/>
                <w:szCs w:val="20"/>
                <w:lang w:val="sl-SI" w:eastAsia="sl-SI"/>
              </w:rPr>
              <w:t>pri pridobivanju uporabnega dovoljenja</w:t>
            </w:r>
            <w:r w:rsidRPr="00CD05E7">
              <w:rPr>
                <w:rFonts w:cs="Arial"/>
                <w:szCs w:val="20"/>
                <w:lang w:val="sl-SI" w:eastAsia="sl-SI"/>
              </w:rPr>
              <w:t xml:space="preserve">). Za neizpolnjevanje obveznosti, predpisanih z zakonom, so obenem predpisane tudi visoke globe, v povezavi z Zakonom o </w:t>
            </w:r>
            <w:r w:rsidR="000F28E9">
              <w:rPr>
                <w:rFonts w:cs="Arial"/>
                <w:szCs w:val="20"/>
                <w:lang w:val="sl-SI" w:eastAsia="sl-SI"/>
              </w:rPr>
              <w:t>arhitekturni in inženirski dejavnosti</w:t>
            </w:r>
            <w:r w:rsidRPr="00CD05E7">
              <w:rPr>
                <w:rFonts w:cs="Arial"/>
                <w:szCs w:val="20"/>
                <w:lang w:val="sl-SI" w:eastAsia="sl-SI"/>
              </w:rPr>
              <w:t>, ki bo nadomestil del veljavnega zakona, pa je v okviru na novo predlagane uzakonitve strokovnega nadzora zbornic tako okrepljen tudi nadzor nad udeleženci pri graditvi.</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V povezavi z občinsko pristojnostjo in vlogo predlog zakona sledi cilju krepitve vloge občine v postopkih dovoljevanja. Tako je občini dana pravna podlaga za podajanje mnenja glede skladnosti nameravane gradnje s prostorskimi akti in pravili zakona</w:t>
            </w:r>
            <w:r w:rsidR="00F8598E">
              <w:rPr>
                <w:rFonts w:cs="Arial"/>
                <w:szCs w:val="20"/>
                <w:lang w:val="sl-SI" w:eastAsia="sl-SI"/>
              </w:rPr>
              <w:t xml:space="preserve"> o urejanju</w:t>
            </w:r>
            <w:r w:rsidRPr="00CD05E7">
              <w:rPr>
                <w:rFonts w:cs="Arial"/>
                <w:szCs w:val="20"/>
                <w:lang w:val="sl-SI" w:eastAsia="sl-SI"/>
              </w:rPr>
              <w:t xml:space="preserve"> prostora. </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Zaradi cilja povečanja učinkovitosti nadzora nad izvajanjem gradnje objektov je v predlog zakona vključenih kar nekaj rešitev, ki se nanašajo na odpravo administrativnih ovir v inšpekcijskih postopkih, obenem pa je jasno nakazana aktivna vloga gradbene inšpekcije na samih gradbiščih in že v povezavi s prijavo začetka gradnje. Cilj zakona je tudi povečanje učinkovitosti nadzora nad izvajanjem del, za katera zakon ne predpisuje pridobitve dovoljenj glede skladnosti s prostorskimi akti in drugimi predpisi občine, in sicer z opredelitvijo izvirne pristojnosti občin za tovrstni nadzor. Lokalno izvajanje tovrstnega nadzora je namreč lahko bistveno bolj sprotno in ažurno, s tem pa tudi bolj učinkovito.</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F5ED4">
            <w:pPr>
              <w:tabs>
                <w:tab w:val="left" w:pos="8028"/>
              </w:tabs>
              <w:spacing w:line="240" w:lineRule="auto"/>
              <w:jc w:val="both"/>
              <w:rPr>
                <w:rFonts w:eastAsia="Calibri" w:cs="Arial"/>
                <w:szCs w:val="20"/>
                <w:lang w:val="sl-SI"/>
              </w:rPr>
            </w:pPr>
            <w:r w:rsidRPr="00CD05E7">
              <w:rPr>
                <w:rFonts w:eastAsia="Calibri" w:cs="Arial"/>
                <w:szCs w:val="20"/>
                <w:lang w:val="sl-SI"/>
              </w:rPr>
              <w:t xml:space="preserve">Ključni cilj zakona je, da se v čim večji meri odpravijo razlogi za pojav nedovoljenih gradenj in to na sistemski ravni, z uveljavitvijo sistemskih rešitev, ki bodo veljale tudi za naprej. Nerazumno je namreč pričakovati, da se bo pojav nedovoljenih gradenj popolnoma preprečil, ustrezno prenovljena zakonodaja pa lahko vsekakor prispeva k zmanjšanju tega pojava. Zato je cilj predloga zakona tudi, da se za naprej sproti naslavlja tudi primere nedovoljenih gradenj, do katerih bo prihajalo kljub uzakonitvi inštrumentov, ki naj bi prispevali k zmanjšanju pojava nedovoljenih gradenj kot so </w:t>
            </w:r>
            <w:proofErr w:type="spellStart"/>
            <w:r w:rsidRPr="00CD05E7">
              <w:rPr>
                <w:rFonts w:eastAsia="Calibri" w:cs="Arial"/>
                <w:szCs w:val="20"/>
                <w:lang w:val="sl-SI"/>
              </w:rPr>
              <w:t>fleksibilizacija</w:t>
            </w:r>
            <w:proofErr w:type="spellEnd"/>
            <w:r w:rsidRPr="00CD05E7">
              <w:rPr>
                <w:rFonts w:eastAsia="Calibri" w:cs="Arial"/>
                <w:szCs w:val="20"/>
                <w:lang w:val="sl-SI"/>
              </w:rPr>
              <w:t xml:space="preserve"> prostorskega načrtovanja, zmanjšanje obsega projektne dokumentacije, poenostavitve v postopku dovoljevanja, skrajšani in posebni postopki dovoljevanja in druge spremembe, ki bodo prispevale k odpravi nepotrebnih administrativnih ovir ter k bolj življenjskemu,  logičnemu in racionalnemu procesu načrtovanja in dovoljevanja. K temu pa morajo v naslednjem koraku prispevati tudi spremembe posameznih področnih predpisov, za katere analize izvajanja zakonodaje v praksi kažejo, da so največja (pogosto upravičeno neutemeljena in na javnem interesu nepodprta) ovira pri realizaciji investicijskih namer. Gre predvsem za področje, ki ga pokrivajo nosilci urejanja prostora pri prostorskem načrtovanju in </w:t>
            </w:r>
            <w:proofErr w:type="spellStart"/>
            <w:r w:rsidRPr="00CD05E7">
              <w:rPr>
                <w:rFonts w:eastAsia="Calibri" w:cs="Arial"/>
                <w:szCs w:val="20"/>
                <w:lang w:val="sl-SI"/>
              </w:rPr>
              <w:t>soglasodajalci</w:t>
            </w:r>
            <w:proofErr w:type="spellEnd"/>
            <w:r w:rsidRPr="00CD05E7">
              <w:rPr>
                <w:rFonts w:eastAsia="Calibri" w:cs="Arial"/>
                <w:szCs w:val="20"/>
                <w:lang w:val="sl-SI"/>
              </w:rPr>
              <w:t xml:space="preserve"> (</w:t>
            </w:r>
            <w:proofErr w:type="spellStart"/>
            <w:r w:rsidRPr="00CD05E7">
              <w:rPr>
                <w:rFonts w:eastAsia="Calibri" w:cs="Arial"/>
                <w:szCs w:val="20"/>
                <w:lang w:val="sl-SI"/>
              </w:rPr>
              <w:t>mnenjedajalci</w:t>
            </w:r>
            <w:proofErr w:type="spellEnd"/>
            <w:r w:rsidRPr="00CD05E7">
              <w:rPr>
                <w:rFonts w:eastAsia="Calibri" w:cs="Arial"/>
                <w:szCs w:val="20"/>
                <w:lang w:val="sl-SI"/>
              </w:rPr>
              <w:t xml:space="preserve">) v postopkih izdajanja soglasij oziroma mnenj, ki so pogoj za izdajo gradbenih dovoljenj. </w:t>
            </w:r>
            <w:r w:rsidRPr="00CD05E7">
              <w:rPr>
                <w:rFonts w:cs="Arial"/>
                <w:szCs w:val="20"/>
                <w:lang w:val="sl-SI" w:eastAsia="sl-SI"/>
              </w:rPr>
              <w:t xml:space="preserve">Ker je glede na velik </w:t>
            </w:r>
            <w:proofErr w:type="spellStart"/>
            <w:r w:rsidRPr="00CD05E7">
              <w:rPr>
                <w:rFonts w:cs="Arial"/>
                <w:szCs w:val="20"/>
                <w:lang w:val="sl-SI" w:eastAsia="sl-SI"/>
              </w:rPr>
              <w:t>pripad</w:t>
            </w:r>
            <w:proofErr w:type="spellEnd"/>
            <w:r w:rsidRPr="00CD05E7">
              <w:rPr>
                <w:rFonts w:cs="Arial"/>
                <w:szCs w:val="20"/>
                <w:lang w:val="sl-SI" w:eastAsia="sl-SI"/>
              </w:rPr>
              <w:t xml:space="preserve"> inšpekcijskih zadev, ki se nanašajo na nedovoljene gradnje, legalizacija obstoječih neproblematičnih objektov eden izmed vidnejših ciljev predloga zakona, predlog zakona skuša ta cilj naslavljati tudi z določbami, ki se nanašajo na reševanje problematike legalizacije za nazaj, kar se uresničuje z več različnimi možnostmi, ki jih ponujajo določbe predloga zakona, saj zakon naslavlja različne situacije, zaznane v praksi, in s tem ponuja pahljačo možnosti za presojo, pretresanje in presojanje (ne)problematičnosti obstoja objektov v prostoru: od rednih določb, ki bodo zaradi starosti objekta omogočale zastaranje pregona in nastop legalnosti iz tega naslova, do podelitve začasnih pravic s tehtanjem javnega interesa za odstranitev in interesa za ohranitev objekta, do prehodnih določb z omejenim časovnim rokom za uveljavitev pravice do legalizacije, pod pogoji, vezanimi na obstoj pravil v času gradnje nelegalnega objekta. Z ohranjanjem obveznosti plačila nadomestila za degradacijo in uzurpacijo v primeru legaliziranih objektov in poleg izrečenih glob v primeru inšpekcijskega ukrepanja se zasleduje tudi cilj odškodovanja za nelegalno poseganje v prostor in s tem odškodovanja zaradi ogrožanja javnega interesa.</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V postopkovnem delu zakona je cilj tudi poenostavitev upravnih postopkov dovoljevanja in uvajanje številnih izjem glede na splošni zakon o upravnem postopku (npr. vročanje, uveljavljanje pravnih sredstev in podobno), po vzoru pravnih redov nekaterih drugih evropskih držav s tega področja, s čimer se omogoča večja ekonomičnost in posredno učinkovitost teh postopkov.</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Racionalizacija vsebine in krčenje obsega dokumentacije, potrebne za pridobitev gradbenega dovoljenja, je eden izmed zelo pomembnih ciljev zakona, s katerim bo dosežena tudi večja </w:t>
            </w:r>
            <w:r w:rsidRPr="00CD05E7">
              <w:rPr>
                <w:rFonts w:cs="Arial"/>
                <w:szCs w:val="20"/>
                <w:lang w:val="sl-SI" w:eastAsia="sl-SI"/>
              </w:rPr>
              <w:lastRenderedPageBreak/>
              <w:t>preglednost projektov za pridobitev gradbenega dovoljenja in omogočeno bo hitrejše ugotavljanje neusklajenosti znotraj projekta.</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Cilj zakona je tudi poenostavljanje postopkov prid</w:t>
            </w:r>
            <w:r w:rsidR="001274E1">
              <w:rPr>
                <w:rFonts w:cs="Arial"/>
                <w:szCs w:val="20"/>
                <w:lang w:val="sl-SI" w:eastAsia="sl-SI"/>
              </w:rPr>
              <w:t>obivanja uporabnega dovoljenja</w:t>
            </w:r>
            <w:r w:rsidRPr="00CD05E7">
              <w:rPr>
                <w:rFonts w:cs="Arial"/>
                <w:szCs w:val="20"/>
                <w:lang w:val="sl-SI" w:eastAsia="sl-SI"/>
              </w:rPr>
              <w:t>, ki temelji na odgovornosti udeležencev pri graditvi in njihovih izjavah glede skladnosti zgrajenega objekta z gradbenim dovoljenjem in predpisi. V tej povezavi in v povezavi z začetkom gradnje, za katero je prav tako predpisana prijava, je pomemben cilj zakona tudi evidentiranje začetka in konca gradnje, po zaključku gradnje in izdaji uporabnega dovoljenja pa tudi evidentiranje objekta v nepremičninskih evidencah.</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Cilj zakona je takšna racionalizacija in poenostavitev postopkov, da bo dosežena razbremenitev pristojnih organov, zlasti gradbene inšpekcije in Agencije Republike Slovenije za okolje v povezavi s postopki glede presoje vplivov na okolje.</w:t>
            </w:r>
          </w:p>
        </w:tc>
      </w:tr>
      <w:tr w:rsidR="00850DCB" w:rsidRPr="00CF10FC" w:rsidTr="006F42F7">
        <w:tc>
          <w:tcPr>
            <w:tcW w:w="8714" w:type="dxa"/>
          </w:tcPr>
          <w:p w:rsidR="00850DCB" w:rsidRPr="00CD05E7" w:rsidRDefault="00850DCB" w:rsidP="00CF5ED4">
            <w:pPr>
              <w:overflowPunct w:val="0"/>
              <w:autoSpaceDE w:val="0"/>
              <w:autoSpaceDN w:val="0"/>
              <w:adjustRightInd w:val="0"/>
              <w:spacing w:line="240" w:lineRule="auto"/>
              <w:jc w:val="both"/>
              <w:textAlignment w:val="baseline"/>
              <w:rPr>
                <w:rFonts w:cs="Arial"/>
                <w:szCs w:val="20"/>
                <w:lang w:val="sl-SI" w:eastAsia="sl-SI"/>
              </w:rPr>
            </w:pPr>
          </w:p>
        </w:tc>
      </w:tr>
      <w:tr w:rsidR="00850DCB" w:rsidRPr="00CF10FC" w:rsidTr="006F42F7">
        <w:tc>
          <w:tcPr>
            <w:tcW w:w="8714" w:type="dxa"/>
          </w:tcPr>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CD05E7">
              <w:rPr>
                <w:rFonts w:cs="Arial"/>
                <w:b/>
                <w:szCs w:val="20"/>
                <w:lang w:val="sl-SI" w:eastAsia="sl-SI"/>
              </w:rPr>
              <w:t>2.3. Načela</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Predlog zakona sledi načelu zagotavljanja pravne varnosti vsem udeleženim strankam v postopku izdaje gradbenega dovoljenja, kar se uresničuje z inštrumenti in skozi vse postopke, ki jih ureja predmetni zakon.</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ar-SA"/>
              </w:rPr>
            </w:pPr>
            <w:r w:rsidRPr="00CD05E7">
              <w:rPr>
                <w:rFonts w:cs="Arial"/>
                <w:szCs w:val="20"/>
                <w:lang w:val="sl-SI" w:eastAsia="sl-SI"/>
              </w:rPr>
              <w:t xml:space="preserve">Načelo zakona </w:t>
            </w:r>
            <w:r w:rsidRPr="00CD05E7">
              <w:rPr>
                <w:rFonts w:cs="Arial"/>
                <w:szCs w:val="20"/>
                <w:lang w:val="sl-SI" w:eastAsia="ar-SA"/>
              </w:rPr>
              <w:t>je zagotavljanje in zaščita vrednot v javnem interesu pri graditvi objektov, ki predstavljajo zagotavljanje zdravja in varnosti ljudi, enakih možnosti, varstvo okolja, ohranjanje narave, varovanje kulturne dediščine, spodbujanje trajnostne gradnje, skladnost umeščanja objektov, zagotavljanje arhitekture kot izraza kulture, uporabnosti, kakovosti objektov in njihove usklajenosti z okoljem, v celotnem življenjskem ciklu objekta. Slednje se vse  uresničuje s projektiranjem, dovoljevanjem, gradnjo, uporabo, vzdrževanjem in inšpekcijskim nadzorom.</w:t>
            </w:r>
          </w:p>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szCs w:val="20"/>
                <w:lang w:val="sl-SI" w:eastAsia="ar-SA"/>
              </w:rPr>
            </w:pPr>
          </w:p>
          <w:p w:rsidR="00850DCB" w:rsidRPr="00CD05E7" w:rsidRDefault="00850DCB" w:rsidP="00CF5ED4">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Med temeljnimi načeli zakona je tudi skladnost objektov s prost</w:t>
            </w:r>
            <w:r w:rsidR="00F8598E">
              <w:rPr>
                <w:rFonts w:cs="Arial"/>
                <w:szCs w:val="20"/>
                <w:lang w:val="sl-SI" w:eastAsia="ar-SA"/>
              </w:rPr>
              <w:t>orskimi akti, s pravili zakona o urejanju</w:t>
            </w:r>
            <w:r w:rsidRPr="00CD05E7">
              <w:rPr>
                <w:rFonts w:cs="Arial"/>
                <w:szCs w:val="20"/>
                <w:lang w:val="sl-SI" w:eastAsia="ar-SA"/>
              </w:rPr>
              <w:t xml:space="preserve"> prostora, izpolnjevanje bistvenih zahtev in njihova </w:t>
            </w:r>
            <w:proofErr w:type="spellStart"/>
            <w:r w:rsidRPr="00CD05E7">
              <w:rPr>
                <w:rFonts w:cs="Arial"/>
                <w:szCs w:val="20"/>
                <w:lang w:val="sl-SI" w:eastAsia="ar-SA"/>
              </w:rPr>
              <w:t>evidentiranost</w:t>
            </w:r>
            <w:proofErr w:type="spellEnd"/>
            <w:r w:rsidRPr="00CD05E7">
              <w:rPr>
                <w:rFonts w:cs="Arial"/>
                <w:szCs w:val="20"/>
                <w:lang w:val="sl-SI" w:eastAsia="ar-SA"/>
              </w:rPr>
              <w:t>.</w:t>
            </w:r>
          </w:p>
          <w:p w:rsidR="00850DCB" w:rsidRPr="00CD05E7" w:rsidRDefault="00850DCB" w:rsidP="00CF5ED4">
            <w:pPr>
              <w:suppressAutoHyphens/>
              <w:overflowPunct w:val="0"/>
              <w:autoSpaceDE w:val="0"/>
              <w:spacing w:line="240" w:lineRule="auto"/>
              <w:jc w:val="both"/>
              <w:textAlignment w:val="baseline"/>
              <w:rPr>
                <w:rFonts w:cs="Arial"/>
                <w:szCs w:val="20"/>
                <w:lang w:val="sl-SI" w:eastAsia="ar-SA"/>
              </w:rPr>
            </w:pPr>
          </w:p>
          <w:p w:rsidR="00850DCB" w:rsidRPr="00CD05E7" w:rsidRDefault="00850DCB" w:rsidP="00CF5ED4">
            <w:pPr>
              <w:suppressAutoHyphens/>
              <w:overflowPunct w:val="0"/>
              <w:autoSpaceDE w:val="0"/>
              <w:spacing w:line="240" w:lineRule="auto"/>
              <w:jc w:val="both"/>
              <w:textAlignment w:val="baseline"/>
              <w:rPr>
                <w:rFonts w:cs="Arial"/>
                <w:szCs w:val="20"/>
                <w:lang w:val="sl-SI" w:eastAsia="sl-SI"/>
              </w:rPr>
            </w:pPr>
            <w:r w:rsidRPr="00CD05E7">
              <w:rPr>
                <w:rFonts w:cs="Arial"/>
                <w:szCs w:val="20"/>
                <w:lang w:val="sl-SI" w:eastAsia="sl-SI"/>
              </w:rPr>
              <w:t>Načelo zakona, ki naslavlja udeležence in strokovnjake, ki sodelujejo v procesih graditve objektov je načelo profesionalizma, strokovnosti in odgovornosti. To načelo je pomemben gradnik tako učinkovitosti postopkov, kakor tudi doseganja načela zakona iz drugega odstavka tega poglavja.</w:t>
            </w:r>
          </w:p>
          <w:p w:rsidR="00850DCB" w:rsidRPr="00CD05E7" w:rsidRDefault="00850DCB" w:rsidP="00CF5ED4">
            <w:pPr>
              <w:suppressAutoHyphens/>
              <w:overflowPunct w:val="0"/>
              <w:autoSpaceDE w:val="0"/>
              <w:spacing w:line="240" w:lineRule="auto"/>
              <w:jc w:val="both"/>
              <w:textAlignment w:val="baseline"/>
              <w:rPr>
                <w:rFonts w:cs="Arial"/>
                <w:szCs w:val="20"/>
                <w:lang w:val="sl-SI" w:eastAsia="sl-SI"/>
              </w:rPr>
            </w:pPr>
          </w:p>
          <w:p w:rsidR="00850DCB" w:rsidRPr="00CD05E7" w:rsidRDefault="00A4229B" w:rsidP="00CF5ED4">
            <w:pPr>
              <w:suppressAutoHyphens/>
              <w:overflowPunct w:val="0"/>
              <w:autoSpaceDE w:val="0"/>
              <w:spacing w:line="240" w:lineRule="auto"/>
              <w:jc w:val="both"/>
              <w:textAlignment w:val="baseline"/>
              <w:rPr>
                <w:rFonts w:cs="Arial"/>
                <w:szCs w:val="20"/>
                <w:lang w:val="sl-SI" w:eastAsia="sl-SI"/>
              </w:rPr>
            </w:pPr>
            <w:r>
              <w:rPr>
                <w:rFonts w:cs="Arial"/>
                <w:szCs w:val="20"/>
                <w:lang w:val="sl-SI" w:eastAsia="sl-SI"/>
              </w:rPr>
              <w:t>Predlog zakona sledi načelom</w:t>
            </w:r>
            <w:r w:rsidR="00850DCB" w:rsidRPr="00CD05E7">
              <w:rPr>
                <w:rFonts w:cs="Arial"/>
                <w:szCs w:val="20"/>
                <w:lang w:val="sl-SI" w:eastAsia="sl-SI"/>
              </w:rPr>
              <w:t xml:space="preserve"> integracije, racionalizacije in ekonomičnosti postopkov ter njihove informatizacije.</w:t>
            </w:r>
          </w:p>
        </w:tc>
      </w:tr>
      <w:tr w:rsidR="00850DCB" w:rsidRPr="00CF10FC" w:rsidTr="006F42F7">
        <w:tc>
          <w:tcPr>
            <w:tcW w:w="8714" w:type="dxa"/>
          </w:tcPr>
          <w:p w:rsidR="00850DCB" w:rsidRPr="00CD05E7" w:rsidRDefault="00850DCB" w:rsidP="00CF5ED4">
            <w:pPr>
              <w:overflowPunct w:val="0"/>
              <w:autoSpaceDE w:val="0"/>
              <w:autoSpaceDN w:val="0"/>
              <w:adjustRightInd w:val="0"/>
              <w:spacing w:line="240" w:lineRule="auto"/>
              <w:jc w:val="both"/>
              <w:textAlignment w:val="baseline"/>
              <w:rPr>
                <w:rFonts w:cs="Arial"/>
                <w:szCs w:val="20"/>
                <w:lang w:val="sl-SI" w:eastAsia="sl-SI"/>
              </w:rPr>
            </w:pPr>
          </w:p>
        </w:tc>
      </w:tr>
      <w:tr w:rsidR="00850DCB" w:rsidRPr="00CD05E7" w:rsidTr="006F42F7">
        <w:tc>
          <w:tcPr>
            <w:tcW w:w="8714" w:type="dxa"/>
          </w:tcPr>
          <w:p w:rsidR="00850DCB" w:rsidRPr="00CD05E7" w:rsidRDefault="00850DCB" w:rsidP="00CF5ED4">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CD05E7">
              <w:rPr>
                <w:rFonts w:cs="Arial"/>
                <w:b/>
                <w:szCs w:val="20"/>
                <w:lang w:val="sl-SI" w:eastAsia="sl-SI"/>
              </w:rPr>
              <w:t>2.3 Poglavitne rešitve</w:t>
            </w:r>
          </w:p>
        </w:tc>
      </w:tr>
      <w:tr w:rsidR="00850DCB" w:rsidRPr="00CF10FC" w:rsidTr="006F42F7">
        <w:trPr>
          <w:trHeight w:val="434"/>
        </w:trPr>
        <w:tc>
          <w:tcPr>
            <w:tcW w:w="8714" w:type="dxa"/>
          </w:tcPr>
          <w:p w:rsidR="00850DCB" w:rsidRPr="00CD05E7" w:rsidRDefault="00850DCB" w:rsidP="006F42F7">
            <w:pPr>
              <w:spacing w:line="240" w:lineRule="auto"/>
              <w:jc w:val="both"/>
              <w:rPr>
                <w:rFonts w:eastAsia="Calibri" w:cs="Arial"/>
                <w:szCs w:val="20"/>
                <w:lang w:val="sl-SI"/>
              </w:rPr>
            </w:pPr>
          </w:p>
          <w:p w:rsidR="00850DCB" w:rsidRPr="00CD05E7" w:rsidRDefault="00850DCB" w:rsidP="006F42F7">
            <w:pPr>
              <w:spacing w:line="240" w:lineRule="auto"/>
              <w:jc w:val="both"/>
              <w:rPr>
                <w:rFonts w:eastAsia="Calibri" w:cs="Arial"/>
                <w:szCs w:val="20"/>
                <w:lang w:val="sl-SI"/>
              </w:rPr>
            </w:pPr>
            <w:r w:rsidRPr="00CD05E7">
              <w:rPr>
                <w:rFonts w:eastAsia="Calibri" w:cs="Arial"/>
                <w:szCs w:val="20"/>
                <w:lang w:val="sl-SI"/>
              </w:rPr>
              <w:t xml:space="preserve">Veljavni Zakon o graditvi objektov bo nadomeščen z dvema novima zakonoma in sicer z Gradbenim zakonom in z Zakonom o </w:t>
            </w:r>
            <w:r w:rsidR="000F28E9">
              <w:rPr>
                <w:rFonts w:eastAsia="Calibri" w:cs="Arial"/>
                <w:szCs w:val="20"/>
                <w:lang w:val="sl-SI"/>
              </w:rPr>
              <w:t>arhitekturni in inženirski dejavnosti</w:t>
            </w:r>
            <w:r w:rsidRPr="00CD05E7">
              <w:rPr>
                <w:rFonts w:eastAsia="Calibri" w:cs="Arial"/>
                <w:szCs w:val="20"/>
                <w:lang w:val="sl-SI"/>
              </w:rPr>
              <w:t xml:space="preserve">. Na ta način bo sedaj enotna materija, ki je danes urejena v enem zakonu, bolj smiselno in logično urejena v dveh ločenih zakonih, podobno kot je to urejeno v večini drugih evropskih držav. </w:t>
            </w:r>
          </w:p>
          <w:p w:rsidR="00850DCB" w:rsidRPr="00CD05E7" w:rsidRDefault="00850DCB" w:rsidP="006F42F7">
            <w:pPr>
              <w:spacing w:line="240" w:lineRule="auto"/>
              <w:jc w:val="both"/>
              <w:rPr>
                <w:rFonts w:eastAsia="Calibri" w:cs="Arial"/>
                <w:szCs w:val="20"/>
                <w:lang w:val="sl-SI"/>
              </w:rPr>
            </w:pPr>
          </w:p>
          <w:p w:rsidR="00850DCB" w:rsidRDefault="00850DCB" w:rsidP="006F42F7">
            <w:pPr>
              <w:spacing w:line="240" w:lineRule="auto"/>
              <w:jc w:val="both"/>
              <w:rPr>
                <w:rFonts w:eastAsia="Calibri" w:cs="Arial"/>
                <w:szCs w:val="20"/>
                <w:lang w:val="sl-SI"/>
              </w:rPr>
            </w:pPr>
            <w:r w:rsidRPr="00CD05E7">
              <w:rPr>
                <w:rFonts w:eastAsia="Calibri" w:cs="Arial"/>
                <w:szCs w:val="20"/>
                <w:lang w:val="sl-SI"/>
              </w:rPr>
              <w:t xml:space="preserve">Predlog zakona širi definicijo objekta tudi na večje število </w:t>
            </w:r>
            <w:r w:rsidR="008C6404">
              <w:rPr>
                <w:rFonts w:eastAsia="Calibri" w:cs="Arial"/>
                <w:szCs w:val="20"/>
                <w:lang w:val="sl-SI"/>
              </w:rPr>
              <w:t>drugih gradbenih posegov</w:t>
            </w:r>
            <w:r w:rsidRPr="00CD05E7">
              <w:rPr>
                <w:rFonts w:eastAsia="Calibri" w:cs="Arial"/>
                <w:szCs w:val="20"/>
                <w:lang w:val="sl-SI"/>
              </w:rPr>
              <w:t>, torej tudi na fizične, gradbene in podobne posege v zemeljske strukture, ki po ozki definiciji veljavnega zakona nimajo lastnosti objekta (npr. utrditve in ureditve zemljišč, nasipavanja in odkopavanja, postavljanje nekaterih premičnih objektov z namenom stalne upo</w:t>
            </w:r>
            <w:r w:rsidR="008C6404">
              <w:rPr>
                <w:rFonts w:eastAsia="Calibri" w:cs="Arial"/>
                <w:szCs w:val="20"/>
                <w:lang w:val="sl-SI"/>
              </w:rPr>
              <w:t>rabe na istem mestu in podobno)</w:t>
            </w:r>
            <w:r w:rsidRPr="00CD05E7">
              <w:rPr>
                <w:rFonts w:eastAsia="Calibri" w:cs="Arial"/>
                <w:szCs w:val="20"/>
                <w:lang w:val="sl-SI"/>
              </w:rPr>
              <w:t xml:space="preserve">. V času izvajanja veljavnega zakona je bilo namreč ugotovljeno, da so bili ti posegi od razveljavitve Zakona o urejanju naselij in drugih posegov v prostor, razen v primerih posebnih režimov varovanja (kot so kmetijska zemljišča, </w:t>
            </w:r>
            <w:r w:rsidR="00D15416">
              <w:rPr>
                <w:rFonts w:eastAsia="Calibri" w:cs="Arial"/>
                <w:szCs w:val="20"/>
                <w:lang w:val="sl-SI"/>
              </w:rPr>
              <w:t>varstvo narave</w:t>
            </w:r>
            <w:r w:rsidRPr="00CD05E7">
              <w:rPr>
                <w:rFonts w:eastAsia="Calibri" w:cs="Arial"/>
                <w:szCs w:val="20"/>
                <w:lang w:val="sl-SI"/>
              </w:rPr>
              <w:t xml:space="preserve"> in </w:t>
            </w:r>
            <w:r w:rsidR="00D15416">
              <w:rPr>
                <w:rFonts w:eastAsia="Calibri" w:cs="Arial"/>
                <w:szCs w:val="20"/>
                <w:lang w:val="sl-SI"/>
              </w:rPr>
              <w:t>varstvo kulturne dediščine</w:t>
            </w:r>
            <w:r w:rsidRPr="00CD05E7">
              <w:rPr>
                <w:rFonts w:eastAsia="Calibri" w:cs="Arial"/>
                <w:szCs w:val="20"/>
                <w:lang w:val="sl-SI"/>
              </w:rPr>
              <w:t xml:space="preserve">, varstvo okolja in podobno), popolnoma izvzeti iz sistema nadzora, zato je v prostoru posledično prihajalo do škodljivih vplivov na javni interes. </w:t>
            </w:r>
          </w:p>
          <w:p w:rsidR="00A35943" w:rsidRPr="00CD05E7" w:rsidRDefault="00A35943" w:rsidP="006F42F7">
            <w:pPr>
              <w:spacing w:line="240" w:lineRule="auto"/>
              <w:jc w:val="both"/>
              <w:rPr>
                <w:rFonts w:eastAsia="Calibri" w:cs="Arial"/>
                <w:szCs w:val="20"/>
                <w:lang w:val="sl-SI"/>
              </w:rPr>
            </w:pPr>
          </w:p>
          <w:p w:rsidR="00850DCB" w:rsidRPr="00CD05E7" w:rsidRDefault="00850DCB" w:rsidP="00CF5ED4">
            <w:pPr>
              <w:spacing w:line="240" w:lineRule="auto"/>
              <w:jc w:val="both"/>
              <w:rPr>
                <w:rFonts w:cs="Arial"/>
                <w:iCs/>
                <w:szCs w:val="20"/>
                <w:lang w:val="sl-SI"/>
              </w:rPr>
            </w:pPr>
            <w:r w:rsidRPr="00CD05E7">
              <w:rPr>
                <w:rFonts w:cs="Arial"/>
                <w:iCs/>
                <w:szCs w:val="20"/>
                <w:lang w:val="sl-SI"/>
              </w:rPr>
              <w:t>Predlog zakona predvideva nekatere olajšave pri pogojih za začetek gradnje in uporabe objektov in sicer je predvidena opustitev obveznosti pridobivanja gradbenega dovoljenja za odstranitev objektov (potrebna je samo še prijava začetka gradnje), opustitev obveznosti pridobivanja gradbenega</w:t>
            </w:r>
            <w:r w:rsidR="00A4229B">
              <w:rPr>
                <w:rFonts w:cs="Arial"/>
                <w:iCs/>
                <w:szCs w:val="20"/>
                <w:lang w:val="sl-SI"/>
              </w:rPr>
              <w:t xml:space="preserve"> dovoljenja za začasne objekte </w:t>
            </w:r>
            <w:r w:rsidRPr="00CD05E7">
              <w:rPr>
                <w:rFonts w:cs="Arial"/>
                <w:iCs/>
                <w:szCs w:val="20"/>
                <w:lang w:val="sl-SI"/>
              </w:rPr>
              <w:t>in širjenje obsega vzdrževalnih del, za katera ni obvezna pridobitev gradbenega dovoljenja na manjše rekonstrukcije.</w:t>
            </w:r>
          </w:p>
          <w:p w:rsidR="00850DCB" w:rsidRPr="00CD05E7" w:rsidRDefault="00850DCB" w:rsidP="006F42F7">
            <w:pPr>
              <w:spacing w:line="240" w:lineRule="auto"/>
              <w:jc w:val="both"/>
              <w:rPr>
                <w:rFonts w:eastAsia="Calibri" w:cs="Arial"/>
                <w:szCs w:val="20"/>
                <w:lang w:val="sl-SI"/>
              </w:rPr>
            </w:pPr>
          </w:p>
          <w:p w:rsidR="00850DCB" w:rsidRPr="00CD05E7" w:rsidRDefault="00850DCB" w:rsidP="006F42F7">
            <w:pPr>
              <w:spacing w:line="240" w:lineRule="auto"/>
              <w:jc w:val="both"/>
              <w:rPr>
                <w:rFonts w:cs="Arial"/>
                <w:color w:val="000000"/>
                <w:szCs w:val="20"/>
                <w:lang w:val="sl-SI"/>
              </w:rPr>
            </w:pPr>
            <w:r w:rsidRPr="00CD05E7">
              <w:rPr>
                <w:rFonts w:cs="Arial"/>
                <w:color w:val="000000"/>
                <w:szCs w:val="20"/>
                <w:lang w:val="sl-SI"/>
              </w:rPr>
              <w:t>Za uzakonitev pravne podlage za informatizacijo postopkov dovoljevanja in drugih zakonsko predpisanih upravnih dejanj (prijave ipd.) je glede na projekt vzpostavljanja prostorskega informacijskega sistema, ki je v polnem teku in ki obsega tudi projekt e- dovoljenj in e-soglasij, njegov zaključek pa je predviden v letu 2021, je pomembno, da to dejstvo že upošteva osnutek</w:t>
            </w:r>
            <w:r w:rsidR="009A1087">
              <w:rPr>
                <w:rFonts w:cs="Arial"/>
                <w:color w:val="000000"/>
                <w:szCs w:val="20"/>
                <w:lang w:val="sl-SI"/>
              </w:rPr>
              <w:t xml:space="preserve"> </w:t>
            </w:r>
            <w:r w:rsidRPr="00CD05E7">
              <w:rPr>
                <w:rFonts w:cs="Arial"/>
                <w:color w:val="000000"/>
                <w:szCs w:val="20"/>
                <w:lang w:val="sl-SI"/>
              </w:rPr>
              <w:t>zakona in da bo v trenutku pričetka delovanja e-procesov za takojšnji prehod na te sisteme obstajala tudi ustrezna pravna podlaga. Zato predlog zakona že predvideva vlaganje vseh zahtev in prijav po elektronski poti, preko prostorskega informacijskega sistema.</w:t>
            </w:r>
          </w:p>
          <w:p w:rsidR="00850DCB" w:rsidRPr="00CD05E7" w:rsidRDefault="00850DCB" w:rsidP="006F42F7">
            <w:pPr>
              <w:spacing w:line="240" w:lineRule="auto"/>
              <w:jc w:val="both"/>
              <w:rPr>
                <w:rFonts w:eastAsia="Calibri" w:cs="Arial"/>
                <w:szCs w:val="20"/>
                <w:lang w:val="sl-SI"/>
              </w:rPr>
            </w:pPr>
          </w:p>
          <w:p w:rsidR="00850DCB" w:rsidRPr="00CD05E7" w:rsidRDefault="00850DCB" w:rsidP="006F42F7">
            <w:pPr>
              <w:spacing w:line="240" w:lineRule="auto"/>
              <w:jc w:val="both"/>
              <w:rPr>
                <w:rFonts w:cs="Arial"/>
                <w:color w:val="000000"/>
                <w:szCs w:val="20"/>
                <w:lang w:val="sl-SI"/>
              </w:rPr>
            </w:pPr>
            <w:r w:rsidRPr="00CD05E7">
              <w:rPr>
                <w:rFonts w:eastAsia="Calibri" w:cs="Arial"/>
                <w:szCs w:val="20"/>
                <w:lang w:val="sl-SI"/>
              </w:rPr>
              <w:t xml:space="preserve">Predlaga se uzakonitev obveznosti </w:t>
            </w:r>
            <w:proofErr w:type="spellStart"/>
            <w:r w:rsidRPr="00CD05E7">
              <w:rPr>
                <w:rFonts w:eastAsia="Calibri" w:cs="Arial"/>
                <w:szCs w:val="20"/>
                <w:lang w:val="sl-SI"/>
              </w:rPr>
              <w:t>nezavezujočega</w:t>
            </w:r>
            <w:proofErr w:type="spellEnd"/>
            <w:r w:rsidRPr="00CD05E7">
              <w:rPr>
                <w:rFonts w:eastAsia="Calibri" w:cs="Arial"/>
                <w:szCs w:val="20"/>
                <w:lang w:val="sl-SI"/>
              </w:rPr>
              <w:t xml:space="preserve"> podajanja informacij, svetovanja in pomoči investitorju, ki se večinoma, ne pa na vseh upravnih organih, že danes izvaja kot primer dobre prakse. Uzakonitev takšnega, na</w:t>
            </w:r>
            <w:r w:rsidR="009A1087">
              <w:rPr>
                <w:rFonts w:eastAsia="Calibri" w:cs="Arial"/>
                <w:szCs w:val="20"/>
                <w:lang w:val="sl-SI"/>
              </w:rPr>
              <w:t xml:space="preserve"> </w:t>
            </w:r>
            <w:r w:rsidRPr="00CD05E7">
              <w:rPr>
                <w:rFonts w:eastAsia="Calibri" w:cs="Arial"/>
                <w:szCs w:val="20"/>
                <w:lang w:val="sl-SI"/>
              </w:rPr>
              <w:t>videz sicer samoumevnega ravnanja upravnega organa</w:t>
            </w:r>
            <w:r w:rsidR="009A1087">
              <w:rPr>
                <w:rFonts w:eastAsia="Calibri" w:cs="Arial"/>
                <w:szCs w:val="20"/>
                <w:lang w:val="sl-SI"/>
              </w:rPr>
              <w:t>,</w:t>
            </w:r>
            <w:r w:rsidRPr="00CD05E7">
              <w:rPr>
                <w:rFonts w:eastAsia="Calibri" w:cs="Arial"/>
                <w:szCs w:val="20"/>
                <w:lang w:val="sl-SI"/>
              </w:rPr>
              <w:t xml:space="preserve"> je potrebna ne samo zaradi pomoči (zlasti neukemu) investitorju in z namenom pospeševanja investicij. Implementacijo obveznosti sodelovanja upravnega organa z investitorjem državam članicam Evropske unije namreč nalagajo tudi nekateri evropski predpisi (</w:t>
            </w:r>
            <w:proofErr w:type="spellStart"/>
            <w:r w:rsidRPr="00CD05E7">
              <w:rPr>
                <w:rFonts w:eastAsia="Calibri" w:cs="Arial"/>
                <w:szCs w:val="20"/>
                <w:lang w:val="sl-SI"/>
              </w:rPr>
              <w:t>zaenkrat</w:t>
            </w:r>
            <w:proofErr w:type="spellEnd"/>
            <w:r w:rsidRPr="00CD05E7">
              <w:rPr>
                <w:rFonts w:eastAsia="Calibri" w:cs="Arial"/>
                <w:szCs w:val="20"/>
                <w:lang w:val="sl-SI"/>
              </w:rPr>
              <w:t xml:space="preserve"> samo za nekatere vrste posegov v prostor) kot  na primer Uredba o smernicah za vseevropsko energetsko infrastrukturo in Direktiva </w:t>
            </w:r>
            <w:r w:rsidRPr="00CD05E7">
              <w:rPr>
                <w:rFonts w:cs="Arial"/>
                <w:color w:val="000000"/>
                <w:szCs w:val="20"/>
                <w:lang w:val="sl-SI"/>
              </w:rPr>
              <w:t>o ukrepih za znižanje stroškov za postavitev elektronskih komunikacijskih omrežij visokih hitrosti.</w:t>
            </w:r>
          </w:p>
          <w:p w:rsidR="00850DCB" w:rsidRPr="00CD05E7" w:rsidRDefault="00850DCB" w:rsidP="006F42F7">
            <w:pPr>
              <w:spacing w:line="240" w:lineRule="auto"/>
              <w:jc w:val="both"/>
              <w:rPr>
                <w:rFonts w:cs="Arial"/>
                <w:color w:val="000000"/>
                <w:szCs w:val="20"/>
                <w:lang w:val="sl-SI"/>
              </w:rPr>
            </w:pPr>
          </w:p>
          <w:p w:rsidR="00850DCB" w:rsidRPr="00CD05E7" w:rsidRDefault="00850DCB" w:rsidP="006F42F7">
            <w:pPr>
              <w:spacing w:line="240" w:lineRule="auto"/>
              <w:jc w:val="both"/>
              <w:rPr>
                <w:rFonts w:cs="Arial"/>
                <w:color w:val="000000"/>
                <w:szCs w:val="20"/>
                <w:lang w:val="sl-SI"/>
              </w:rPr>
            </w:pPr>
            <w:r w:rsidRPr="00CD05E7">
              <w:rPr>
                <w:rFonts w:cs="Arial"/>
                <w:color w:val="000000"/>
                <w:szCs w:val="20"/>
                <w:lang w:val="sl-SI"/>
              </w:rPr>
              <w:t xml:space="preserve">Nadalje osnutek zakona predvideva opcijsko možnost pridobitve </w:t>
            </w:r>
            <w:proofErr w:type="spellStart"/>
            <w:r w:rsidRPr="00CD05E7">
              <w:rPr>
                <w:rFonts w:cs="Arial"/>
                <w:color w:val="000000"/>
                <w:szCs w:val="20"/>
                <w:lang w:val="sl-SI"/>
              </w:rPr>
              <w:t>predodločbe</w:t>
            </w:r>
            <w:proofErr w:type="spellEnd"/>
            <w:r w:rsidRPr="00CD05E7">
              <w:rPr>
                <w:rFonts w:cs="Arial"/>
                <w:color w:val="000000"/>
                <w:szCs w:val="20"/>
                <w:lang w:val="sl-SI"/>
              </w:rPr>
              <w:t xml:space="preserve"> glede skladnosti s prostorskimi akti in pravili zakona</w:t>
            </w:r>
            <w:r w:rsidR="00F8598E">
              <w:rPr>
                <w:rFonts w:cs="Arial"/>
                <w:color w:val="000000"/>
                <w:szCs w:val="20"/>
                <w:lang w:val="sl-SI"/>
              </w:rPr>
              <w:t xml:space="preserve"> o urejanju</w:t>
            </w:r>
            <w:r w:rsidRPr="00CD05E7">
              <w:rPr>
                <w:rFonts w:cs="Arial"/>
                <w:color w:val="000000"/>
                <w:szCs w:val="20"/>
                <w:lang w:val="sl-SI"/>
              </w:rPr>
              <w:t xml:space="preserve"> prostora ter predpisi s področja </w:t>
            </w:r>
            <w:proofErr w:type="spellStart"/>
            <w:r w:rsidRPr="00CD05E7">
              <w:rPr>
                <w:rFonts w:cs="Arial"/>
                <w:color w:val="000000"/>
                <w:szCs w:val="20"/>
                <w:lang w:val="sl-SI"/>
              </w:rPr>
              <w:t>mnenjedajalcev</w:t>
            </w:r>
            <w:proofErr w:type="spellEnd"/>
            <w:r w:rsidRPr="00CD05E7">
              <w:rPr>
                <w:rFonts w:cs="Arial"/>
                <w:color w:val="000000"/>
                <w:szCs w:val="20"/>
                <w:lang w:val="sl-SI"/>
              </w:rPr>
              <w:t xml:space="preserve">. Gre za inštrument, ki je v takšni ali drugačni izvedbi zelo pogost v večini pravnih ureditev drugih evropskih držav (npr. Nemčija, Avstrija, Poljska, Združeno kraljestvo) in ki omogoča, da investitor na lastno zahtevo še pred vložitvijo zahteve za izdajo gradbenega dovoljenja na podlagi natančneje razdelanega projekta in s tehnično detajlnejšimi rešitvami pridobi odločitev pristojnega upravnega organa npr. glede lokacije, od česar je bodisi odvisna odločitev o nakupu zemljišča (npr. ustreznost gradbene parcele, dejanska zazidljivost zemljišča) bodisi pogojuje nadaljnji postopek izdelave projekta za pridobitev gradbenega dovoljenja (dvomi glede razlage prostorskega akta, dopustnih odstopanj od prostorskega akta in podobno) bodisi se investitor s pridobitvijo </w:t>
            </w:r>
            <w:proofErr w:type="spellStart"/>
            <w:r w:rsidRPr="00CD05E7">
              <w:rPr>
                <w:rFonts w:cs="Arial"/>
                <w:color w:val="000000"/>
                <w:szCs w:val="20"/>
                <w:lang w:val="sl-SI"/>
              </w:rPr>
              <w:t>predodločbe</w:t>
            </w:r>
            <w:proofErr w:type="spellEnd"/>
            <w:r w:rsidRPr="00CD05E7">
              <w:rPr>
                <w:rFonts w:cs="Arial"/>
                <w:color w:val="000000"/>
                <w:szCs w:val="20"/>
                <w:lang w:val="sl-SI"/>
              </w:rPr>
              <w:t xml:space="preserve"> želi izključno zavarovati pred nepričakovano spremembo prostorskega akta ali drugih predpisov v času izdelave projekta glede namenske rabe ali drugih pogojev, do vložitve zahteve za izdajo gradbenega dovoljenja. </w:t>
            </w:r>
            <w:proofErr w:type="spellStart"/>
            <w:r w:rsidRPr="00CD05E7">
              <w:rPr>
                <w:rFonts w:cs="Arial"/>
                <w:color w:val="000000"/>
                <w:szCs w:val="20"/>
                <w:lang w:val="sl-SI"/>
              </w:rPr>
              <w:t>Predodločba</w:t>
            </w:r>
            <w:proofErr w:type="spellEnd"/>
            <w:r w:rsidRPr="00CD05E7">
              <w:rPr>
                <w:rFonts w:cs="Arial"/>
                <w:color w:val="000000"/>
                <w:szCs w:val="20"/>
                <w:lang w:val="sl-SI"/>
              </w:rPr>
              <w:t xml:space="preserve"> namreč pomeni odločitev o pravici, velja v časovno omejenem obdobju in je pri odločanju o gradbenem dovoljenju zavezujoča (presoja glede enakega vprašanja se v postopku izdaje gradbenega dovoljenja ne ponovi). S tem inštrumentom bo investitorju zagotovljena veliko večja pravna varnost in predvidljivost investicije.</w:t>
            </w:r>
          </w:p>
          <w:p w:rsidR="00850DCB" w:rsidRPr="00CD05E7" w:rsidRDefault="00850DCB" w:rsidP="006F42F7">
            <w:pPr>
              <w:spacing w:line="240" w:lineRule="auto"/>
              <w:jc w:val="both"/>
              <w:rPr>
                <w:rFonts w:cs="Arial"/>
                <w:color w:val="000000"/>
                <w:szCs w:val="20"/>
                <w:lang w:val="sl-SI"/>
              </w:rPr>
            </w:pPr>
          </w:p>
          <w:p w:rsidR="00850DCB" w:rsidRPr="00CD05E7" w:rsidRDefault="00850DCB" w:rsidP="009A1087">
            <w:pPr>
              <w:suppressAutoHyphens/>
              <w:overflowPunct w:val="0"/>
              <w:autoSpaceDE w:val="0"/>
              <w:spacing w:line="240" w:lineRule="auto"/>
              <w:jc w:val="both"/>
              <w:textAlignment w:val="baseline"/>
              <w:rPr>
                <w:rFonts w:cs="Arial"/>
                <w:color w:val="000000"/>
                <w:szCs w:val="20"/>
                <w:lang w:val="sl-SI"/>
              </w:rPr>
            </w:pPr>
            <w:r w:rsidRPr="00CD05E7">
              <w:rPr>
                <w:rFonts w:cs="Arial"/>
                <w:color w:val="000000"/>
                <w:szCs w:val="20"/>
                <w:lang w:val="sl-SI"/>
              </w:rPr>
              <w:t>Izhajajoč iz tako imenovanega koncepta ZGO-</w:t>
            </w:r>
            <w:proofErr w:type="spellStart"/>
            <w:r w:rsidRPr="00CD05E7">
              <w:rPr>
                <w:rFonts w:cs="Arial"/>
                <w:color w:val="000000"/>
                <w:szCs w:val="20"/>
                <w:lang w:val="sl-SI"/>
              </w:rPr>
              <w:t>dba</w:t>
            </w:r>
            <w:proofErr w:type="spellEnd"/>
            <w:r w:rsidRPr="00CD05E7">
              <w:rPr>
                <w:rFonts w:cs="Arial"/>
                <w:color w:val="000000"/>
                <w:szCs w:val="20"/>
                <w:lang w:val="sl-SI"/>
              </w:rPr>
              <w:t xml:space="preserve"> in pobud upravnih enot ter druge strokovne javnosti, naj se obseg projekta za pridobitev gradbenega dovoljenja skrči na najmanjši potreben obseg informacij za odločanje o izdaji gradbenega dovoljenja, predlog zakona, skupaj s predloženim osnutkom pravilnika o projektni dokumentaciji uvaja spremenjen nov koncept dovoljevanja gradenj, ki omogoča pridobitev gradbenega dovoljenja na podlagi formalno manj obsežne dokumentacije, kot je to predvideno v veljavni zakonodaji, vendar z večjim obsegom informacij kot je to predvidel koncept ZGO-</w:t>
            </w:r>
            <w:proofErr w:type="spellStart"/>
            <w:r w:rsidRPr="00CD05E7">
              <w:rPr>
                <w:rFonts w:cs="Arial"/>
                <w:color w:val="000000"/>
                <w:szCs w:val="20"/>
                <w:lang w:val="sl-SI"/>
              </w:rPr>
              <w:t>dba</w:t>
            </w:r>
            <w:proofErr w:type="spellEnd"/>
            <w:r w:rsidRPr="00CD05E7">
              <w:rPr>
                <w:rFonts w:cs="Arial"/>
                <w:color w:val="000000"/>
                <w:szCs w:val="20"/>
                <w:lang w:val="sl-SI"/>
              </w:rPr>
              <w:t xml:space="preserve">. </w:t>
            </w:r>
          </w:p>
          <w:p w:rsidR="00850DCB" w:rsidRPr="00CD05E7" w:rsidRDefault="00850DCB" w:rsidP="006F42F7">
            <w:pPr>
              <w:suppressAutoHyphens/>
              <w:overflowPunct w:val="0"/>
              <w:autoSpaceDE w:val="0"/>
              <w:spacing w:line="240" w:lineRule="auto"/>
              <w:textAlignment w:val="baseline"/>
              <w:rPr>
                <w:rFonts w:cs="Arial"/>
                <w:color w:val="000000"/>
                <w:szCs w:val="20"/>
                <w:lang w:val="sl-SI"/>
              </w:rPr>
            </w:pPr>
          </w:p>
          <w:p w:rsidR="00850DCB" w:rsidRDefault="00850DCB" w:rsidP="006F42F7">
            <w:pPr>
              <w:spacing w:line="240" w:lineRule="auto"/>
              <w:jc w:val="both"/>
              <w:rPr>
                <w:rFonts w:cs="Arial"/>
                <w:color w:val="000000"/>
                <w:szCs w:val="20"/>
                <w:lang w:val="sl-SI"/>
              </w:rPr>
            </w:pPr>
            <w:r w:rsidRPr="00CD05E7">
              <w:rPr>
                <w:rFonts w:cs="Arial"/>
                <w:color w:val="000000"/>
                <w:szCs w:val="20"/>
                <w:lang w:val="sl-SI"/>
              </w:rPr>
              <w:t xml:space="preserve">Med vidnejšimi novostmi v osnutku zakona je integracija postopka izdaje gradbenega dovoljenja in okoljevarstvenega soglasja, ki stremi k racionalizaciji postopkov, saj bi se po novem vodil samo en postopek dovoljevanja in ne več ločeni postopki (izdaja okoljevarstvenega soglasja v samostojnem postopku, ki je danes pogoj za izdajo gradbenega dovoljenja in nato še gradbenega dovoljenja). S tem bi se izognili podvajanju dokumentacije in zahtev, podvajanju istih procesnih dejanj (obravnava, seznanjanje istih strank v različnih postopkih, uveljavljanje pravnih sredstev). Na pomanjkljivosti obstoječe ureditve, ki predvideva vodenje ločenih postopkov in izdajo ločenih upravnih aktov, v okviru pilotnih projektov nadzora nad implementacijo evropskih predpisov s področja okolja že nekaj let opozarja tudi Evropska komisija. Izvedene analize izvajanja zakonodaje v praksi prav tako kažejo na to, da je opisana ločitev postopkov razlog za nekonkurenčnost Slovenije zaradi dolgotrajnosti postopkov. Ob tem je treba opozoriti, da tudi v državah članicah EU, v katerih je uveljavljen model integriranih postopkov, izdajanje dovoljenj za posege v prostor, za katere je presoja vplivov na okolje obvezna, v povprečju terja več časa kot izdajanje dovoljenj za druge posege v prostor in da so v teh državah zakonsko predpisani roki za izdajo takšnih dovoljenj zaradi posebnosti tega </w:t>
            </w:r>
            <w:r w:rsidRPr="00CD05E7">
              <w:rPr>
                <w:rFonts w:cs="Arial"/>
                <w:color w:val="000000"/>
                <w:szCs w:val="20"/>
                <w:lang w:val="sl-SI"/>
              </w:rPr>
              <w:lastRenderedPageBreak/>
              <w:t xml:space="preserve">postopka, predvsem zaradi vključevanja javnosti in zahtevnosti predpisane dokumentacije, bistveno daljši (npr. v Avstriji je zakonsko predpisani rok 9 mesecev). </w:t>
            </w:r>
          </w:p>
          <w:p w:rsidR="00E62D16" w:rsidRPr="00CD05E7" w:rsidRDefault="00E62D16" w:rsidP="006F42F7">
            <w:pPr>
              <w:spacing w:line="240" w:lineRule="auto"/>
              <w:jc w:val="both"/>
              <w:rPr>
                <w:rFonts w:eastAsia="Calibri" w:cs="Arial"/>
                <w:szCs w:val="20"/>
                <w:lang w:val="sl-SI"/>
              </w:rPr>
            </w:pPr>
          </w:p>
          <w:p w:rsidR="00850DCB" w:rsidRPr="00CD05E7" w:rsidRDefault="00850DCB" w:rsidP="006F42F7">
            <w:pPr>
              <w:spacing w:line="240" w:lineRule="auto"/>
              <w:jc w:val="both"/>
              <w:rPr>
                <w:rFonts w:eastAsia="Calibri" w:cs="Arial"/>
                <w:szCs w:val="20"/>
                <w:lang w:val="sl-SI"/>
              </w:rPr>
            </w:pPr>
            <w:r w:rsidRPr="00CD05E7">
              <w:rPr>
                <w:rFonts w:eastAsia="Calibri" w:cs="Arial"/>
                <w:szCs w:val="20"/>
                <w:lang w:val="sl-SI"/>
              </w:rPr>
              <w:t xml:space="preserve">Predlog zakona integrira tudi pridobivanje mnenj, ki se izdajajo za potrebe pridobivanja gradbenega dovoljenja. Dosedanja soglasja, ki so bila samostojni upravni akti, se prekvalificirajo v mnenja, ki so za pristojni upravni organ za gradbene zadeve praviloma podlaga za izdajo gradbenega dovoljenja, pri čemer ima pristojni upravni organ za gradbene zadeve možnost, da mnenja, izdana brez pravne podlage, neusklajena mnenja ali nasprotujoča si mnenja medsebojno uskladi, njihovo vsebino v skrajnih primerih tudi spregleda, v primeru molka </w:t>
            </w:r>
            <w:proofErr w:type="spellStart"/>
            <w:r w:rsidRPr="00CD05E7">
              <w:rPr>
                <w:rFonts w:eastAsia="Calibri" w:cs="Arial"/>
                <w:szCs w:val="20"/>
                <w:lang w:val="sl-SI"/>
              </w:rPr>
              <w:t>mnenjedajalca</w:t>
            </w:r>
            <w:proofErr w:type="spellEnd"/>
            <w:r w:rsidRPr="00CD05E7">
              <w:rPr>
                <w:rFonts w:eastAsia="Calibri" w:cs="Arial"/>
                <w:szCs w:val="20"/>
                <w:lang w:val="sl-SI"/>
              </w:rPr>
              <w:t xml:space="preserve"> ob ponovnem pozivu pristojnega upravnega organa za gradbene zadeve pa manjkajočo presojo </w:t>
            </w:r>
            <w:proofErr w:type="spellStart"/>
            <w:r w:rsidRPr="00CD05E7">
              <w:rPr>
                <w:rFonts w:eastAsia="Calibri" w:cs="Arial"/>
                <w:szCs w:val="20"/>
                <w:lang w:val="sl-SI"/>
              </w:rPr>
              <w:t>mnenjedajalca</w:t>
            </w:r>
            <w:proofErr w:type="spellEnd"/>
            <w:r w:rsidRPr="00CD05E7">
              <w:rPr>
                <w:rFonts w:eastAsia="Calibri" w:cs="Arial"/>
                <w:szCs w:val="20"/>
                <w:lang w:val="sl-SI"/>
              </w:rPr>
              <w:t xml:space="preserve"> celo nadomesti s pomočjo organa, pristojnega za nadzor nad </w:t>
            </w:r>
            <w:proofErr w:type="spellStart"/>
            <w:r w:rsidRPr="00CD05E7">
              <w:rPr>
                <w:rFonts w:eastAsia="Calibri" w:cs="Arial"/>
                <w:szCs w:val="20"/>
                <w:lang w:val="sl-SI"/>
              </w:rPr>
              <w:t>mnenjedajalcem</w:t>
            </w:r>
            <w:proofErr w:type="spellEnd"/>
            <w:r w:rsidRPr="00CD05E7">
              <w:rPr>
                <w:rFonts w:eastAsia="Calibri" w:cs="Arial"/>
                <w:szCs w:val="20"/>
                <w:lang w:val="sl-SI"/>
              </w:rPr>
              <w:t xml:space="preserve"> ali s pomočjo izvedenca, ki ga v tem primeru plača </w:t>
            </w:r>
            <w:proofErr w:type="spellStart"/>
            <w:r w:rsidRPr="00CD05E7">
              <w:rPr>
                <w:rFonts w:eastAsia="Calibri" w:cs="Arial"/>
                <w:szCs w:val="20"/>
                <w:lang w:val="sl-SI"/>
              </w:rPr>
              <w:t>mnenjedajalec</w:t>
            </w:r>
            <w:proofErr w:type="spellEnd"/>
            <w:r w:rsidRPr="00CD05E7">
              <w:rPr>
                <w:rFonts w:eastAsia="Calibri" w:cs="Arial"/>
                <w:szCs w:val="20"/>
                <w:lang w:val="sl-SI"/>
              </w:rPr>
              <w:t>. Kljub uvedbi opisane integracije mnenj v postopek izdaje gradbenega dovoljenja je ohranjena možnost investitorja, da ta mnenja pridobi tudi sam in jih priloži že zahtevi za izdajo gradbenega dovoljenja, s čimer lahko bistveno skrajša postopek izdaje gradbenega dovoljenja.</w:t>
            </w:r>
          </w:p>
          <w:p w:rsidR="00850DCB" w:rsidRPr="00CD05E7" w:rsidRDefault="00850DCB" w:rsidP="006F42F7">
            <w:pPr>
              <w:suppressAutoHyphens/>
              <w:overflowPunct w:val="0"/>
              <w:autoSpaceDE w:val="0"/>
              <w:spacing w:line="240" w:lineRule="auto"/>
              <w:textAlignment w:val="baseline"/>
              <w:rPr>
                <w:rFonts w:cs="Arial"/>
                <w:color w:val="000000"/>
                <w:szCs w:val="20"/>
                <w:lang w:val="sl-SI"/>
              </w:rPr>
            </w:pPr>
          </w:p>
          <w:p w:rsidR="00850DCB" w:rsidRPr="00CD05E7" w:rsidRDefault="00850DCB" w:rsidP="006F42F7">
            <w:pPr>
              <w:tabs>
                <w:tab w:val="left" w:pos="8028"/>
              </w:tabs>
              <w:spacing w:line="240" w:lineRule="auto"/>
              <w:jc w:val="both"/>
              <w:rPr>
                <w:rFonts w:eastAsia="Calibri" w:cs="Arial"/>
                <w:szCs w:val="20"/>
                <w:lang w:val="sl-SI"/>
              </w:rPr>
            </w:pPr>
            <w:r w:rsidRPr="00CD05E7">
              <w:rPr>
                <w:rFonts w:eastAsia="Calibri" w:cs="Arial"/>
                <w:szCs w:val="20"/>
                <w:lang w:val="sl-SI"/>
              </w:rPr>
              <w:t xml:space="preserve">S ciljem odprave administrativnih ovir je v osnutku zakona predviden skrajšan postopek izdaje gradbenega dovoljenja. Pogoj za vodenje postopka kot skrajšanega je predložitev soglasij vseh oseb, ki imajo status stranke (lastniki sosednjih zemljišč, lastnik zemljišča, če investitor ni lastnik…), vseh predpisanih mnenj in pozitivnega mnenja občine glede skladnosti s prostorskimi akti in drugimi predpisi občine. </w:t>
            </w:r>
          </w:p>
          <w:p w:rsidR="00850DCB" w:rsidRPr="00CD05E7" w:rsidRDefault="00850DCB" w:rsidP="006F42F7">
            <w:pPr>
              <w:spacing w:line="240" w:lineRule="auto"/>
              <w:jc w:val="both"/>
              <w:rPr>
                <w:rFonts w:cs="Arial"/>
                <w:color w:val="000000"/>
                <w:szCs w:val="20"/>
                <w:lang w:val="sl-SI"/>
              </w:rPr>
            </w:pPr>
          </w:p>
          <w:p w:rsidR="00850DCB" w:rsidRPr="00CD05E7" w:rsidRDefault="00850DCB" w:rsidP="006F42F7">
            <w:pPr>
              <w:spacing w:line="240" w:lineRule="auto"/>
              <w:jc w:val="both"/>
              <w:rPr>
                <w:rFonts w:cs="Arial"/>
                <w:color w:val="000000"/>
                <w:szCs w:val="20"/>
                <w:lang w:val="sl-SI"/>
              </w:rPr>
            </w:pPr>
            <w:r w:rsidRPr="00CD05E7">
              <w:rPr>
                <w:rFonts w:cs="Arial"/>
                <w:color w:val="000000"/>
                <w:szCs w:val="20"/>
                <w:lang w:val="sl-SI"/>
              </w:rPr>
              <w:t xml:space="preserve">Zaradi spremenjenega koncepta dovoljevanja in z namenom večjega nadzora nad gradnjami se uzakonja obvezna nova faza graditve, to je prijave </w:t>
            </w:r>
            <w:r w:rsidR="00EA68C3">
              <w:rPr>
                <w:rFonts w:cs="Arial"/>
                <w:color w:val="000000"/>
                <w:szCs w:val="20"/>
                <w:lang w:val="sl-SI"/>
              </w:rPr>
              <w:t xml:space="preserve">začetka </w:t>
            </w:r>
            <w:r w:rsidRPr="00CD05E7">
              <w:rPr>
                <w:rFonts w:cs="Arial"/>
                <w:color w:val="000000"/>
                <w:szCs w:val="20"/>
                <w:lang w:val="sl-SI"/>
              </w:rPr>
              <w:t>gradnje za vse gradnje, za katere je potrebna pridobitev gradbenega dovoljenja, razen nekaterih izjem.</w:t>
            </w:r>
            <w:r w:rsidR="00E62D16">
              <w:rPr>
                <w:rFonts w:cs="Arial"/>
                <w:color w:val="000000"/>
                <w:szCs w:val="20"/>
                <w:lang w:val="sl-SI"/>
              </w:rPr>
              <w:t xml:space="preserve"> Ob prijavi začetka gradnje je</w:t>
            </w:r>
            <w:r w:rsidRPr="00CD05E7">
              <w:rPr>
                <w:rFonts w:cs="Arial"/>
                <w:color w:val="000000"/>
                <w:szCs w:val="20"/>
                <w:lang w:val="sl-SI"/>
              </w:rPr>
              <w:t xml:space="preserve"> predvidena tudi obvezna predložitev projekta za izvedbo s predpisano minimalno vsebino ter preko informacijskega sistema seznanitev gradbene in drugih inšpekcij ter pristojnih upravnih organov, kar omogoči kontrolo nad izvajanjem gradenj in po potrebi ukrepanje (z odreditvijo odprave nepravilnosti in celo z ustavitvijo gradnje) v primeru ugotovljenih nepravilnosti. </w:t>
            </w:r>
          </w:p>
          <w:p w:rsidR="00850DCB" w:rsidRPr="00CD05E7" w:rsidRDefault="00850DCB" w:rsidP="006F42F7">
            <w:pPr>
              <w:spacing w:line="240" w:lineRule="auto"/>
              <w:jc w:val="both"/>
              <w:rPr>
                <w:rFonts w:cs="Arial"/>
                <w:color w:val="000000"/>
                <w:szCs w:val="20"/>
                <w:lang w:val="sl-SI"/>
              </w:rPr>
            </w:pPr>
          </w:p>
          <w:p w:rsidR="00850DCB" w:rsidRPr="00CD05E7" w:rsidRDefault="00850DCB" w:rsidP="006F42F7">
            <w:pPr>
              <w:tabs>
                <w:tab w:val="left" w:pos="8028"/>
              </w:tabs>
              <w:spacing w:line="240" w:lineRule="auto"/>
              <w:jc w:val="both"/>
              <w:rPr>
                <w:rFonts w:eastAsia="Calibri" w:cs="Arial"/>
                <w:szCs w:val="20"/>
                <w:lang w:val="sl-SI"/>
              </w:rPr>
            </w:pPr>
            <w:r w:rsidRPr="00CD05E7">
              <w:rPr>
                <w:rFonts w:eastAsia="Calibri" w:cs="Arial"/>
                <w:szCs w:val="20"/>
                <w:lang w:val="sl-SI"/>
              </w:rPr>
              <w:t>Predlog zakona je predvidel večjo vlogo in odgovornosti udeležencev</w:t>
            </w:r>
            <w:r w:rsidR="00E52B7F">
              <w:rPr>
                <w:rFonts w:eastAsia="Calibri" w:cs="Arial"/>
                <w:szCs w:val="20"/>
                <w:lang w:val="sl-SI"/>
              </w:rPr>
              <w:t>,</w:t>
            </w:r>
            <w:r w:rsidRPr="00CD05E7">
              <w:rPr>
                <w:rFonts w:eastAsia="Calibri" w:cs="Arial"/>
                <w:szCs w:val="20"/>
                <w:lang w:val="sl-SI"/>
              </w:rPr>
              <w:t xml:space="preserve"> kakor tudi gradbene inšpekcije in drugih pristojnih inšpekcij. Čeprav ga imenuje investitor, je nadzornik, ki mora izpolnjevati pogoje za pooblaščenega arhitekta ali inženirja, predviden kot tisti udeleženec pri gradnji, ki mora bdeti nad izpolnjevanjem predpisanih zahtev m</w:t>
            </w:r>
            <w:r w:rsidR="00E62D16">
              <w:rPr>
                <w:rFonts w:eastAsia="Calibri" w:cs="Arial"/>
                <w:szCs w:val="20"/>
                <w:lang w:val="sl-SI"/>
              </w:rPr>
              <w:t>ed izvajanjem gradnje, zlasti nad</w:t>
            </w:r>
            <w:r w:rsidRPr="00CD05E7">
              <w:rPr>
                <w:rFonts w:eastAsia="Calibri" w:cs="Arial"/>
                <w:szCs w:val="20"/>
                <w:lang w:val="sl-SI"/>
              </w:rPr>
              <w:t xml:space="preserve"> skladnost</w:t>
            </w:r>
            <w:r w:rsidR="00E62D16">
              <w:rPr>
                <w:rFonts w:eastAsia="Calibri" w:cs="Arial"/>
                <w:szCs w:val="20"/>
                <w:lang w:val="sl-SI"/>
              </w:rPr>
              <w:t>jo</w:t>
            </w:r>
            <w:r w:rsidRPr="00CD05E7">
              <w:rPr>
                <w:rFonts w:eastAsia="Calibri" w:cs="Arial"/>
                <w:szCs w:val="20"/>
                <w:lang w:val="sl-SI"/>
              </w:rPr>
              <w:t xml:space="preserve"> izvajanja gradnje z gradbenim dovoljenjem in za izpolnjevanje bistvenih zahtev. Nadzornik je na ta način ne samo vezni člen med projektantom (kadar sam ne nastopa kot nadzornik) in izvajalcem, temveč ima tudi obveznosti </w:t>
            </w:r>
            <w:r w:rsidR="00E52B7F">
              <w:rPr>
                <w:rFonts w:eastAsia="Calibri" w:cs="Arial"/>
                <w:szCs w:val="20"/>
                <w:lang w:val="sl-SI"/>
              </w:rPr>
              <w:t xml:space="preserve">do </w:t>
            </w:r>
            <w:r w:rsidRPr="00CD05E7">
              <w:rPr>
                <w:rFonts w:eastAsia="Calibri" w:cs="Arial"/>
                <w:szCs w:val="20"/>
                <w:lang w:val="sl-SI"/>
              </w:rPr>
              <w:t>držav</w:t>
            </w:r>
            <w:r w:rsidR="00E52B7F">
              <w:rPr>
                <w:rFonts w:eastAsia="Calibri" w:cs="Arial"/>
                <w:szCs w:val="20"/>
                <w:lang w:val="sl-SI"/>
              </w:rPr>
              <w:t>e</w:t>
            </w:r>
            <w:r w:rsidRPr="00CD05E7">
              <w:rPr>
                <w:rFonts w:eastAsia="Calibri" w:cs="Arial"/>
                <w:szCs w:val="20"/>
                <w:lang w:val="sl-SI"/>
              </w:rPr>
              <w:t xml:space="preserve">, saj so mu dodeljene takšne naloge, ki ga bodo silile v aktivno vlogo na gradbišču in s tem v učinkovitejši nadzor nad izvajanjem gradnje. Iz analize izvajanja veljavne zakonodaje namreč izhaja, da današnji nadzornik z bistveno manjšim obsegom nalog kot so predvidene v predlogu zakona, večinoma ni bil aktivni udeleženec pri gradnji, zato cilj veljavnega zakona, da se zagotovi izpolnjevanje predpisanih zahtev pri gradnji, pogosto ni bil dosežen. Ker je pogoj za opravljanje nalog pooblaščenega arhitekta ali inženirja vpis v imenik pristojne poklicne zbornice in s tem zavezanost k spoštovanju etičnega kodeksa in strokovnih pravil, osnutek Zakona o </w:t>
            </w:r>
            <w:r w:rsidR="000F28E9">
              <w:rPr>
                <w:rFonts w:eastAsia="Calibri" w:cs="Arial"/>
                <w:szCs w:val="20"/>
                <w:lang w:val="sl-SI"/>
              </w:rPr>
              <w:t>arhitekturni in inženirski dejavnosti</w:t>
            </w:r>
            <w:r w:rsidRPr="00CD05E7">
              <w:rPr>
                <w:rFonts w:eastAsia="Calibri" w:cs="Arial"/>
                <w:szCs w:val="20"/>
                <w:lang w:val="sl-SI"/>
              </w:rPr>
              <w:t xml:space="preserve"> predvideva izvajanje strokovnega nadzora zbornic in v ta namen omogoča pristojnim zbornicam dostop do vse razpoložljive dokumentacije, ki je dostopna pri pristojnih organih. Na ta način bo omogočena aktivnejša vloga zbornic pri nadzoru nad njunimi člani in omogočena možnost aktiviranja zbornic pri uvajanju disciplinskih postopkov po uradni dolžnosti. Zlasti zaradi preprečevanja nadaljnjega nastajanja nelegalnih gradenj, pa tudi drugih kršitev zakona je cilj zakona tudi okrepitev vloge gradbene inšpekcije na gradbiščih in celo še pred samim začetkom gradnje, še bolj pa med samim izvajanjem gradnje, zato se v tem delu osnutek zakona dopolnjuje z bolj eksplicitnimi določbami in ukrepi ter dolžnim ravnanjem gradbene inšpekcije in drugih pristojnih inšpekcij po prijavi </w:t>
            </w:r>
            <w:r w:rsidR="00EA68C3">
              <w:rPr>
                <w:rFonts w:eastAsia="Calibri" w:cs="Arial"/>
                <w:szCs w:val="20"/>
                <w:lang w:val="sl-SI"/>
              </w:rPr>
              <w:t xml:space="preserve">začetka </w:t>
            </w:r>
            <w:r w:rsidRPr="00CD05E7">
              <w:rPr>
                <w:rFonts w:eastAsia="Calibri" w:cs="Arial"/>
                <w:szCs w:val="20"/>
                <w:lang w:val="sl-SI"/>
              </w:rPr>
              <w:t>gradnje in v času gradnje.</w:t>
            </w:r>
          </w:p>
          <w:p w:rsidR="00850DCB" w:rsidRPr="00CD05E7" w:rsidRDefault="00850DCB" w:rsidP="006F42F7">
            <w:pPr>
              <w:spacing w:line="240" w:lineRule="auto"/>
              <w:jc w:val="both"/>
              <w:rPr>
                <w:rFonts w:cs="Arial"/>
                <w:color w:val="000000"/>
                <w:szCs w:val="20"/>
                <w:lang w:val="sl-SI"/>
              </w:rPr>
            </w:pPr>
          </w:p>
          <w:p w:rsidR="00850DCB" w:rsidRPr="00CD05E7" w:rsidRDefault="00850DCB" w:rsidP="006F42F7">
            <w:pPr>
              <w:spacing w:line="240" w:lineRule="auto"/>
              <w:jc w:val="both"/>
              <w:rPr>
                <w:rFonts w:cs="Arial"/>
                <w:color w:val="000000"/>
                <w:szCs w:val="20"/>
                <w:lang w:val="sl-SI"/>
              </w:rPr>
            </w:pPr>
            <w:r w:rsidRPr="00CD05E7">
              <w:rPr>
                <w:rFonts w:cs="Arial"/>
                <w:color w:val="000000"/>
                <w:szCs w:val="20"/>
                <w:lang w:val="sl-SI"/>
              </w:rPr>
              <w:t xml:space="preserve">Proces izvajanja gradnje se smiselno zaključi </w:t>
            </w:r>
            <w:r w:rsidR="00EA68C3">
              <w:rPr>
                <w:rFonts w:cs="Arial"/>
                <w:color w:val="000000"/>
                <w:szCs w:val="20"/>
                <w:lang w:val="sl-SI"/>
              </w:rPr>
              <w:t>z uporabnim dovoljenjem</w:t>
            </w:r>
            <w:r w:rsidRPr="00CD05E7">
              <w:rPr>
                <w:rFonts w:cs="Arial"/>
                <w:color w:val="000000"/>
                <w:szCs w:val="20"/>
                <w:lang w:val="sl-SI"/>
              </w:rPr>
              <w:t xml:space="preserve">, ki je obvezna </w:t>
            </w:r>
            <w:r w:rsidR="00EA68C3">
              <w:rPr>
                <w:rFonts w:cs="Arial"/>
                <w:color w:val="000000"/>
                <w:szCs w:val="20"/>
                <w:lang w:val="sl-SI"/>
              </w:rPr>
              <w:t xml:space="preserve">faza </w:t>
            </w:r>
            <w:r w:rsidRPr="00CD05E7">
              <w:rPr>
                <w:rFonts w:cs="Arial"/>
                <w:color w:val="000000"/>
                <w:szCs w:val="20"/>
                <w:lang w:val="sl-SI"/>
              </w:rPr>
              <w:t xml:space="preserve">za vse gradnje, za katere je predpisana pridobitev gradbenega dovoljenja. To je obenem pomembna faza za evidentiranje gradenj in za zagotovitev varnosti njihove uporabe. Objekti, za katere je predpisana pridobitev gradbenega dovoljenja, </w:t>
            </w:r>
            <w:r w:rsidR="00DB3CAB">
              <w:rPr>
                <w:rFonts w:cs="Arial"/>
                <w:color w:val="000000"/>
                <w:szCs w:val="20"/>
                <w:lang w:val="sl-SI"/>
              </w:rPr>
              <w:t xml:space="preserve">razen nezahtevnih objektov, </w:t>
            </w:r>
            <w:r w:rsidRPr="00CD05E7">
              <w:rPr>
                <w:rFonts w:cs="Arial"/>
                <w:color w:val="000000"/>
                <w:szCs w:val="20"/>
                <w:lang w:val="sl-SI"/>
              </w:rPr>
              <w:t xml:space="preserve">se lahko pričnejo uporabljati šele po pridobitvi uporabnega dovoljenja. V vseh primerih objektov, razen pri zahtevnih objektih in objektih z vplivi na okolje, je možna nadomestitev uporabnega </w:t>
            </w:r>
            <w:r w:rsidRPr="00CD05E7">
              <w:rPr>
                <w:rFonts w:cs="Arial"/>
                <w:color w:val="000000"/>
                <w:szCs w:val="20"/>
                <w:lang w:val="sl-SI"/>
              </w:rPr>
              <w:lastRenderedPageBreak/>
              <w:t>dovoljenja z izjavami projektanta, vodje gradnje in izvajalca. Pri zahtevnih objektih, objektih z vplivi na okolje in v primeru, kadar to investitor sam zahteva, se ohranja pridobit</w:t>
            </w:r>
            <w:r w:rsidR="00DB3CAB">
              <w:rPr>
                <w:rFonts w:cs="Arial"/>
                <w:color w:val="000000"/>
                <w:szCs w:val="20"/>
                <w:lang w:val="sl-SI"/>
              </w:rPr>
              <w:t>ev</w:t>
            </w:r>
            <w:r w:rsidRPr="00CD05E7">
              <w:rPr>
                <w:rFonts w:cs="Arial"/>
                <w:color w:val="000000"/>
                <w:szCs w:val="20"/>
                <w:lang w:val="sl-SI"/>
              </w:rPr>
              <w:t xml:space="preserve"> uporabnega dovoljenja v upravnem postopku, z razpisom in izvedbo tehničnega pregleda in ob sodelovanju neodvisnih izvedencev. Pomembna novost, ki se bo sicer pričela uporabljati šele z vzpostavitvijo prostorskega informacijskega sistema, je tudi simultano evidentiranje v katastru stavb in gospodarske javne infrastrukture po uradni dolžnosti, po izdaji uporabnega dovoljenja.</w:t>
            </w:r>
          </w:p>
          <w:p w:rsidR="00850DCB" w:rsidRPr="00CD05E7" w:rsidRDefault="00850DCB" w:rsidP="006F42F7">
            <w:pPr>
              <w:spacing w:line="240" w:lineRule="auto"/>
              <w:jc w:val="both"/>
              <w:rPr>
                <w:rFonts w:cs="Arial"/>
                <w:color w:val="000000"/>
                <w:szCs w:val="20"/>
                <w:lang w:val="sl-SI"/>
              </w:rPr>
            </w:pPr>
          </w:p>
          <w:p w:rsidR="00850DCB" w:rsidRPr="00CD05E7" w:rsidRDefault="00850DCB" w:rsidP="006F42F7">
            <w:pPr>
              <w:spacing w:line="240" w:lineRule="auto"/>
              <w:jc w:val="both"/>
              <w:rPr>
                <w:rFonts w:cs="Arial"/>
                <w:color w:val="000000"/>
                <w:szCs w:val="20"/>
                <w:lang w:val="sl-SI"/>
              </w:rPr>
            </w:pPr>
            <w:r w:rsidRPr="00CD05E7">
              <w:rPr>
                <w:rFonts w:cs="Arial"/>
                <w:color w:val="000000"/>
                <w:szCs w:val="20"/>
                <w:lang w:val="sl-SI"/>
              </w:rPr>
              <w:t>Predlog zakona jasneje določa dovoljene tolerance pri odstopanju gradnje od pridobljenega gradbenega dovoljenja in v povezavi s tem kljub manjšim odstopanjem omogoča tako pridobitev uporabnega dovoljenja, kakor tudi preprečitev uvedbe inšpekcijskega postopka zaradi neskladne gradnje.</w:t>
            </w:r>
          </w:p>
          <w:p w:rsidR="00850DCB" w:rsidRPr="00CD05E7" w:rsidRDefault="00850DCB" w:rsidP="006F42F7">
            <w:pPr>
              <w:spacing w:line="240" w:lineRule="auto"/>
              <w:jc w:val="both"/>
              <w:rPr>
                <w:rFonts w:cs="Arial"/>
                <w:color w:val="000000"/>
                <w:szCs w:val="20"/>
                <w:lang w:val="sl-SI"/>
              </w:rPr>
            </w:pPr>
          </w:p>
          <w:p w:rsidR="00850DCB" w:rsidRPr="00CD05E7" w:rsidRDefault="00850DCB" w:rsidP="006F42F7">
            <w:pPr>
              <w:spacing w:line="240" w:lineRule="auto"/>
              <w:jc w:val="both"/>
              <w:rPr>
                <w:rFonts w:cs="Arial"/>
                <w:color w:val="000000"/>
                <w:szCs w:val="20"/>
                <w:lang w:val="sl-SI"/>
              </w:rPr>
            </w:pPr>
            <w:r w:rsidRPr="00CD05E7">
              <w:rPr>
                <w:rFonts w:cs="Arial"/>
                <w:color w:val="000000"/>
                <w:szCs w:val="20"/>
                <w:lang w:val="sl-SI"/>
              </w:rPr>
              <w:t xml:space="preserve">Nadalje predlog zakona predvideva močnejšo vlogo občin tako v postopku dovoljevanja kakor tudi pri nadzoru nad izvajanjem njenih predpisov. V postopku izdaje gradbenega dovoljenja predlog zakona predvideva občino kot obveznega </w:t>
            </w:r>
            <w:proofErr w:type="spellStart"/>
            <w:r w:rsidRPr="00CD05E7">
              <w:rPr>
                <w:rFonts w:cs="Arial"/>
                <w:color w:val="000000"/>
                <w:szCs w:val="20"/>
                <w:lang w:val="sl-SI"/>
              </w:rPr>
              <w:t>mnenjedajalca</w:t>
            </w:r>
            <w:proofErr w:type="spellEnd"/>
            <w:r w:rsidRPr="00CD05E7">
              <w:rPr>
                <w:rFonts w:cs="Arial"/>
                <w:color w:val="000000"/>
                <w:szCs w:val="20"/>
                <w:lang w:val="sl-SI"/>
              </w:rPr>
              <w:t xml:space="preserve">, s čimer jo izenačuje z drugimi </w:t>
            </w:r>
            <w:proofErr w:type="spellStart"/>
            <w:r w:rsidRPr="00CD05E7">
              <w:rPr>
                <w:rFonts w:cs="Arial"/>
                <w:color w:val="000000"/>
                <w:szCs w:val="20"/>
                <w:lang w:val="sl-SI"/>
              </w:rPr>
              <w:t>mnenjedajalci</w:t>
            </w:r>
            <w:proofErr w:type="spellEnd"/>
            <w:r w:rsidRPr="00CD05E7">
              <w:rPr>
                <w:rFonts w:cs="Arial"/>
                <w:color w:val="000000"/>
                <w:szCs w:val="20"/>
                <w:lang w:val="sl-SI"/>
              </w:rPr>
              <w:t xml:space="preserve">, ki nastopajo v vlogi varuha javnega interesa. Pri nadzoru nad izvajanjem gradenj, za katere po predlogu zakona ni treba pridobiti gradbenih dovoljenj, vendar le v delu, ki se nanaša na skladnost s prostorskimi akti in drugimi predpisi občine, predlog zakona predvideva inšpekcijski nadzor nad takšnimi posegi kot izvirno pristojnost občin. </w:t>
            </w:r>
          </w:p>
          <w:p w:rsidR="00850DCB" w:rsidRPr="00CD05E7" w:rsidRDefault="00850DCB" w:rsidP="006F42F7">
            <w:pPr>
              <w:tabs>
                <w:tab w:val="left" w:pos="8028"/>
              </w:tabs>
              <w:spacing w:line="240" w:lineRule="auto"/>
              <w:jc w:val="both"/>
              <w:rPr>
                <w:rFonts w:eastAsia="Calibri" w:cs="Arial"/>
                <w:szCs w:val="20"/>
                <w:lang w:val="sl-SI"/>
              </w:rPr>
            </w:pPr>
          </w:p>
          <w:p w:rsidR="00850DCB" w:rsidRPr="00CD05E7" w:rsidRDefault="00850DCB" w:rsidP="006F42F7">
            <w:pPr>
              <w:tabs>
                <w:tab w:val="left" w:pos="8028"/>
              </w:tabs>
              <w:spacing w:line="240" w:lineRule="auto"/>
              <w:jc w:val="both"/>
              <w:rPr>
                <w:rFonts w:eastAsia="Calibri" w:cs="Arial"/>
                <w:szCs w:val="20"/>
                <w:lang w:val="sl-SI"/>
              </w:rPr>
            </w:pPr>
            <w:r w:rsidRPr="00CD05E7">
              <w:rPr>
                <w:rFonts w:eastAsia="Calibri" w:cs="Arial"/>
                <w:szCs w:val="20"/>
                <w:lang w:val="sl-SI"/>
              </w:rPr>
              <w:t>Predlagane rešitve, ki se nanašajo na legalizacijo, naslavljajo predvsem dve skupini objektov in sicer objekte daljšega obstoja (20 let ali več) in možnost legalizacije v prehodnem obdobju petih let od uveljavitve zakona, z možnostjo presoje skladnosti nezakonite gradnje glede na predpise, ki so</w:t>
            </w:r>
            <w:r w:rsidR="00DB7C49">
              <w:rPr>
                <w:rFonts w:eastAsia="Calibri" w:cs="Arial"/>
                <w:szCs w:val="20"/>
                <w:lang w:val="sl-SI"/>
              </w:rPr>
              <w:t xml:space="preserve"> veljali v času začetka gradnje</w:t>
            </w:r>
            <w:r w:rsidRPr="00CD05E7">
              <w:rPr>
                <w:rFonts w:eastAsia="Calibri" w:cs="Arial"/>
                <w:szCs w:val="20"/>
                <w:lang w:val="sl-SI"/>
              </w:rPr>
              <w:t>.</w:t>
            </w:r>
          </w:p>
          <w:p w:rsidR="00850DCB" w:rsidRPr="00CD05E7" w:rsidRDefault="00850DCB" w:rsidP="006F42F7">
            <w:pPr>
              <w:tabs>
                <w:tab w:val="left" w:pos="8028"/>
              </w:tabs>
              <w:spacing w:line="240" w:lineRule="auto"/>
              <w:jc w:val="both"/>
              <w:rPr>
                <w:rFonts w:eastAsia="Calibri" w:cs="Arial"/>
                <w:szCs w:val="20"/>
                <w:lang w:val="sl-SI"/>
              </w:rPr>
            </w:pPr>
          </w:p>
          <w:p w:rsidR="00850DCB" w:rsidRPr="00CD05E7" w:rsidRDefault="00850DCB" w:rsidP="006F42F7">
            <w:pPr>
              <w:tabs>
                <w:tab w:val="left" w:pos="8028"/>
              </w:tabs>
              <w:spacing w:line="240" w:lineRule="auto"/>
              <w:jc w:val="both"/>
              <w:rPr>
                <w:rFonts w:eastAsia="Calibri" w:cs="Arial"/>
                <w:szCs w:val="20"/>
                <w:lang w:val="sl-SI"/>
              </w:rPr>
            </w:pPr>
            <w:r w:rsidRPr="00CD05E7">
              <w:rPr>
                <w:rFonts w:eastAsia="Calibri" w:cs="Arial"/>
                <w:szCs w:val="20"/>
                <w:lang w:val="sl-SI"/>
              </w:rPr>
              <w:t xml:space="preserve">Predlog zakona predvideva tudi </w:t>
            </w:r>
            <w:r w:rsidR="00792970">
              <w:rPr>
                <w:rFonts w:eastAsia="Calibri" w:cs="Arial"/>
                <w:szCs w:val="20"/>
                <w:lang w:val="sl-SI"/>
              </w:rPr>
              <w:t xml:space="preserve">določanje in </w:t>
            </w:r>
            <w:r w:rsidRPr="00CD05E7">
              <w:rPr>
                <w:rFonts w:eastAsia="Calibri" w:cs="Arial"/>
                <w:szCs w:val="20"/>
                <w:lang w:val="sl-SI"/>
              </w:rPr>
              <w:t>evidentiranje gradbenih parcel, ki se konstituirajo z izdajo gradbenega dovoljenja</w:t>
            </w:r>
            <w:r w:rsidR="00A35943">
              <w:rPr>
                <w:rFonts w:eastAsia="Calibri" w:cs="Arial"/>
                <w:szCs w:val="20"/>
                <w:lang w:val="sl-SI"/>
              </w:rPr>
              <w:t>, skladno z določili</w:t>
            </w:r>
            <w:r w:rsidRPr="00CD05E7">
              <w:rPr>
                <w:rFonts w:eastAsia="Calibri" w:cs="Arial"/>
                <w:szCs w:val="20"/>
                <w:lang w:val="sl-SI"/>
              </w:rPr>
              <w:t xml:space="preserve"> ZUreP-2. Določanje gradbenih parcel in njihovo vzdrževanje oziroma nadzor nad njihovim spreminjanjem je izjemnega pomena za realizacijo prostorskih aktov, saj se prostorski izvedbeni pogoji (odmiki, faktorji </w:t>
            </w:r>
            <w:proofErr w:type="spellStart"/>
            <w:r w:rsidRPr="00CD05E7">
              <w:rPr>
                <w:rFonts w:eastAsia="Calibri" w:cs="Arial"/>
                <w:szCs w:val="20"/>
                <w:lang w:val="sl-SI"/>
              </w:rPr>
              <w:t>pozidanosti</w:t>
            </w:r>
            <w:proofErr w:type="spellEnd"/>
            <w:r w:rsidRPr="00CD05E7">
              <w:rPr>
                <w:rFonts w:eastAsia="Calibri" w:cs="Arial"/>
                <w:szCs w:val="20"/>
                <w:lang w:val="sl-SI"/>
              </w:rPr>
              <w:t xml:space="preserve"> itd.) vežejo prav na gradbene parcele, slednje pa so pomembne tudi zaradi obračunavanja davkov in drugih dajatev.</w:t>
            </w:r>
          </w:p>
          <w:p w:rsidR="00850DCB" w:rsidRPr="00CD05E7" w:rsidRDefault="00850DCB" w:rsidP="006F42F7">
            <w:pPr>
              <w:tabs>
                <w:tab w:val="left" w:pos="6300"/>
              </w:tabs>
              <w:spacing w:line="240" w:lineRule="auto"/>
              <w:jc w:val="both"/>
              <w:rPr>
                <w:rFonts w:eastAsia="Calibri" w:cs="Arial"/>
                <w:szCs w:val="20"/>
                <w:lang w:val="sl-SI" w:eastAsia="sl-SI"/>
              </w:rPr>
            </w:pPr>
          </w:p>
        </w:tc>
      </w:tr>
      <w:tr w:rsidR="00850DCB" w:rsidRPr="00CF10FC" w:rsidTr="006F42F7">
        <w:tc>
          <w:tcPr>
            <w:tcW w:w="8714" w:type="dxa"/>
          </w:tcPr>
          <w:p w:rsidR="00850DCB" w:rsidRPr="00CD05E7" w:rsidRDefault="00850DCB" w:rsidP="006F42F7">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850DCB" w:rsidRPr="00CD05E7" w:rsidRDefault="00850DCB" w:rsidP="006F42F7">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CD05E7">
              <w:rPr>
                <w:rFonts w:cs="Arial"/>
                <w:b/>
                <w:szCs w:val="20"/>
                <w:lang w:val="sl-SI" w:eastAsia="sl-SI"/>
              </w:rPr>
              <w:t xml:space="preserve">3. OCENA FINANČNIH POSLEDIC PREDLOGA ZAKONA ZA DRŽAVNI PRORAČUN IN DRUGA JAVNA FINANČNA SREDSTVA </w:t>
            </w:r>
          </w:p>
          <w:p w:rsidR="00850DCB" w:rsidRPr="00CD05E7" w:rsidRDefault="00850DCB" w:rsidP="006F42F7">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tc>
      </w:tr>
      <w:tr w:rsidR="00850DCB" w:rsidRPr="00CF10FC" w:rsidTr="006F42F7">
        <w:tc>
          <w:tcPr>
            <w:tcW w:w="8714" w:type="dxa"/>
          </w:tcPr>
          <w:p w:rsidR="00F362F7" w:rsidRDefault="00F362F7" w:rsidP="00F362F7">
            <w:pPr>
              <w:tabs>
                <w:tab w:val="left" w:pos="1701"/>
              </w:tabs>
              <w:spacing w:line="240" w:lineRule="auto"/>
              <w:rPr>
                <w:rFonts w:cs="Arial"/>
                <w:b/>
                <w:szCs w:val="20"/>
                <w:lang w:val="sl-SI" w:eastAsia="sl-SI"/>
              </w:rPr>
            </w:pPr>
          </w:p>
          <w:p w:rsidR="003A533E" w:rsidRPr="00CD05E7" w:rsidRDefault="003A533E" w:rsidP="003A533E">
            <w:pPr>
              <w:tabs>
                <w:tab w:val="left" w:pos="1701"/>
              </w:tabs>
              <w:spacing w:line="240" w:lineRule="auto"/>
              <w:rPr>
                <w:rFonts w:cs="Arial"/>
                <w:b/>
                <w:szCs w:val="20"/>
                <w:lang w:val="sl-SI" w:eastAsia="sl-SI"/>
              </w:rPr>
            </w:pPr>
            <w:r w:rsidRPr="00CD05E7">
              <w:rPr>
                <w:rFonts w:cs="Arial"/>
                <w:b/>
                <w:szCs w:val="20"/>
                <w:lang w:val="sl-SI" w:eastAsia="sl-SI"/>
              </w:rPr>
              <w:t>Negativne finančne posledice</w:t>
            </w:r>
          </w:p>
          <w:p w:rsidR="003A533E" w:rsidRPr="00CD05E7" w:rsidRDefault="003A533E" w:rsidP="003A533E">
            <w:pPr>
              <w:tabs>
                <w:tab w:val="left" w:pos="1701"/>
              </w:tabs>
              <w:spacing w:line="240" w:lineRule="auto"/>
              <w:rPr>
                <w:rFonts w:cs="Arial"/>
                <w:b/>
                <w:szCs w:val="20"/>
                <w:lang w:val="sl-SI" w:eastAsia="sl-SI"/>
              </w:rPr>
            </w:pPr>
          </w:p>
          <w:p w:rsidR="003A533E" w:rsidRPr="00CD05E7" w:rsidRDefault="003A533E" w:rsidP="003A533E">
            <w:pPr>
              <w:tabs>
                <w:tab w:val="left" w:pos="1701"/>
              </w:tabs>
              <w:spacing w:line="240" w:lineRule="auto"/>
              <w:rPr>
                <w:rFonts w:cs="Arial"/>
                <w:szCs w:val="20"/>
                <w:lang w:val="sl-SI" w:eastAsia="sl-SI"/>
              </w:rPr>
            </w:pPr>
            <w:r w:rsidRPr="00CD05E7">
              <w:rPr>
                <w:rFonts w:cs="Arial"/>
                <w:szCs w:val="20"/>
                <w:lang w:val="sl-SI" w:eastAsia="sl-SI"/>
              </w:rPr>
              <w:t xml:space="preserve">Predlagani zakon ima finančne posledice v višini nad 40.000 </w:t>
            </w:r>
            <w:proofErr w:type="spellStart"/>
            <w:r w:rsidRPr="00CD05E7">
              <w:rPr>
                <w:rFonts w:cs="Arial"/>
                <w:szCs w:val="20"/>
                <w:lang w:val="sl-SI" w:eastAsia="sl-SI"/>
              </w:rPr>
              <w:t>eurov</w:t>
            </w:r>
            <w:proofErr w:type="spellEnd"/>
            <w:r w:rsidRPr="00CD05E7">
              <w:rPr>
                <w:rFonts w:cs="Arial"/>
                <w:szCs w:val="20"/>
                <w:lang w:val="sl-SI" w:eastAsia="sl-SI"/>
              </w:rPr>
              <w:t xml:space="preserve"> iz naslova potreb po okrepitvi </w:t>
            </w:r>
            <w:r>
              <w:rPr>
                <w:rFonts w:cs="Arial"/>
                <w:szCs w:val="20"/>
                <w:lang w:val="sl-SI" w:eastAsia="sl-SI"/>
              </w:rPr>
              <w:t>inšpekcijskih služb</w:t>
            </w:r>
            <w:r w:rsidRPr="00CD05E7">
              <w:rPr>
                <w:rFonts w:cs="Arial"/>
                <w:szCs w:val="20"/>
                <w:lang w:val="sl-SI" w:eastAsia="sl-SI"/>
              </w:rPr>
              <w:t>.</w:t>
            </w:r>
          </w:p>
          <w:p w:rsidR="003A533E" w:rsidRPr="00CD05E7" w:rsidRDefault="003A533E" w:rsidP="003A533E">
            <w:pPr>
              <w:tabs>
                <w:tab w:val="left" w:pos="1701"/>
              </w:tabs>
              <w:spacing w:line="240" w:lineRule="auto"/>
              <w:rPr>
                <w:rFonts w:cs="Arial"/>
                <w:szCs w:val="20"/>
                <w:lang w:val="sl-SI" w:eastAsia="sl-SI"/>
              </w:rPr>
            </w:pPr>
          </w:p>
          <w:p w:rsidR="003A533E" w:rsidRPr="00CD05E7" w:rsidRDefault="003A533E" w:rsidP="003A533E">
            <w:pPr>
              <w:spacing w:line="260" w:lineRule="exact"/>
              <w:jc w:val="both"/>
              <w:rPr>
                <w:rFonts w:eastAsia="Batang" w:cs="Arial"/>
                <w:color w:val="000000"/>
                <w:szCs w:val="20"/>
                <w:u w:val="single"/>
                <w:lang w:val="sl-SI" w:eastAsia="ko-KR"/>
              </w:rPr>
            </w:pPr>
            <w:r w:rsidRPr="00CD05E7">
              <w:rPr>
                <w:rFonts w:eastAsia="Batang" w:cs="Arial"/>
                <w:color w:val="000000"/>
                <w:szCs w:val="20"/>
                <w:u w:val="single"/>
                <w:lang w:val="sl-SI" w:eastAsia="ko-KR"/>
              </w:rPr>
              <w:t xml:space="preserve">1. Finančne posledice za delo </w:t>
            </w:r>
            <w:r>
              <w:rPr>
                <w:rFonts w:eastAsia="Batang" w:cs="Arial"/>
                <w:color w:val="000000"/>
                <w:szCs w:val="20"/>
                <w:u w:val="single"/>
                <w:lang w:val="sl-SI" w:eastAsia="ko-KR"/>
              </w:rPr>
              <w:t>inšpekcijskih služb</w:t>
            </w:r>
            <w:r w:rsidRPr="00CD05E7">
              <w:rPr>
                <w:rFonts w:eastAsia="Batang" w:cs="Arial"/>
                <w:color w:val="000000"/>
                <w:szCs w:val="20"/>
                <w:u w:val="single"/>
                <w:lang w:val="sl-SI" w:eastAsia="ko-KR"/>
              </w:rPr>
              <w:t xml:space="preserve"> </w:t>
            </w:r>
          </w:p>
          <w:p w:rsidR="003A533E" w:rsidRDefault="003A533E" w:rsidP="003A533E">
            <w:pPr>
              <w:spacing w:line="260" w:lineRule="exact"/>
              <w:jc w:val="both"/>
              <w:rPr>
                <w:rFonts w:eastAsia="Batang" w:cs="Arial"/>
                <w:color w:val="000000"/>
                <w:szCs w:val="20"/>
                <w:lang w:val="sl-SI" w:eastAsia="ko-KR"/>
              </w:rPr>
            </w:pPr>
            <w:r w:rsidRPr="00CD05E7">
              <w:rPr>
                <w:rFonts w:eastAsia="Batang" w:cs="Arial"/>
                <w:color w:val="000000"/>
                <w:szCs w:val="20"/>
                <w:lang w:val="sl-SI" w:eastAsia="ko-KR"/>
              </w:rPr>
              <w:t>Predlog gradbenega zakona predvideva širitev pristojnosti in povečan obseg dela gradbene inšpekcije, ki deluje v okviru Inšpektorata RS za okolje in prostor (v nadaljevanju: IRSOP), kar je posledica javnosti predstavl</w:t>
            </w:r>
            <w:r>
              <w:rPr>
                <w:rFonts w:eastAsia="Batang" w:cs="Arial"/>
                <w:color w:val="000000"/>
                <w:szCs w:val="20"/>
                <w:lang w:val="sl-SI" w:eastAsia="ko-KR"/>
              </w:rPr>
              <w:t>jenega in obljubljenega krčenja</w:t>
            </w:r>
            <w:r w:rsidRPr="00CD05E7">
              <w:rPr>
                <w:rFonts w:eastAsia="Batang" w:cs="Arial"/>
                <w:color w:val="000000"/>
                <w:szCs w:val="20"/>
                <w:lang w:val="sl-SI" w:eastAsia="ko-KR"/>
              </w:rPr>
              <w:t xml:space="preserve"> in racionalizacije obsega projekta za pridobitev gradbenega dovoljenja. Gradbeni inšpekciji se nalaga nadzor nad prijavami začetka gradnje in aktivnejša vloga na gradbišču tudi zaradi zmanjševanja obsega nezakonitih gradenj v prihodnje. Gradbena inšpekcija je že zaradi nalog in obsega nadzora, ki ga ima po veljavni zakonodaji, kadrovsko podhranjena (70 gradbenih inšpektorjev za območje celotne države), v reševanju pa ima približno 11.000 zadev, večino na podlagi prejetih prijav in le manjši del na podlagi sistematičnega nadzora na gradbiščih, ki bi moral biti pravilo. Na to že vrsto let javno opozarja tako gradbena inšpekcija, kakor tudi strokovna javnost in druge institucije, kot je Varuh človekovih pravic in Računsko sodišče. S predlaganim zakonom se bo </w:t>
            </w:r>
            <w:proofErr w:type="spellStart"/>
            <w:r w:rsidRPr="00CD05E7">
              <w:rPr>
                <w:rFonts w:eastAsia="Batang" w:cs="Arial"/>
                <w:color w:val="000000"/>
                <w:szCs w:val="20"/>
                <w:lang w:val="sl-SI" w:eastAsia="ko-KR"/>
              </w:rPr>
              <w:t>pripad</w:t>
            </w:r>
            <w:proofErr w:type="spellEnd"/>
            <w:r w:rsidRPr="00CD05E7">
              <w:rPr>
                <w:rFonts w:eastAsia="Batang" w:cs="Arial"/>
                <w:color w:val="000000"/>
                <w:szCs w:val="20"/>
                <w:lang w:val="sl-SI" w:eastAsia="ko-KR"/>
              </w:rPr>
              <w:t xml:space="preserve"> inšpekcijskih zadev iz naslova legalizacije in določitve pristojnosti občin za urbanistični nadzor nad gradnjami, za katere gradbeno dovoljenje ni predpisano, v manjšem odstotku sicer zmanjšal,</w:t>
            </w:r>
            <w:r>
              <w:rPr>
                <w:rFonts w:eastAsia="Batang" w:cs="Arial"/>
                <w:color w:val="000000"/>
                <w:szCs w:val="20"/>
                <w:lang w:val="sl-SI" w:eastAsia="ko-KR"/>
              </w:rPr>
              <w:t xml:space="preserve"> </w:t>
            </w:r>
            <w:r w:rsidRPr="00CD05E7">
              <w:rPr>
                <w:rFonts w:eastAsia="Batang" w:cs="Arial"/>
                <w:color w:val="000000"/>
                <w:szCs w:val="20"/>
                <w:lang w:val="sl-SI" w:eastAsia="ko-KR"/>
              </w:rPr>
              <w:t xml:space="preserve">vendar za sistematični nadzor in predvideno spremljanje prijav začetka gradnje obstoječe število gradbenih inšpektorjev za učinkovit nadzor v bodoče kljub temu ne zadošča. </w:t>
            </w:r>
          </w:p>
          <w:p w:rsidR="003A533E" w:rsidRPr="00CD05E7" w:rsidRDefault="003A533E" w:rsidP="003A533E">
            <w:pPr>
              <w:spacing w:line="260" w:lineRule="exact"/>
              <w:jc w:val="both"/>
              <w:rPr>
                <w:rFonts w:eastAsia="Batang" w:cs="Arial"/>
                <w:color w:val="000000"/>
                <w:szCs w:val="20"/>
                <w:lang w:val="sl-SI" w:eastAsia="ko-KR"/>
              </w:rPr>
            </w:pPr>
            <w:r>
              <w:rPr>
                <w:rFonts w:eastAsia="Batang" w:cs="Arial"/>
                <w:color w:val="000000"/>
                <w:szCs w:val="20"/>
                <w:lang w:val="sl-SI" w:eastAsia="ko-KR"/>
              </w:rPr>
              <w:lastRenderedPageBreak/>
              <w:t>S predlaganimi določbami zakona se v delu, ki se nanaša na pristojnosti drugih inšpekcij, smiselno, glede na področje dela posamezne inšpekcije, razporeja pristojnost za nadzor nad graditvijo (nadzor nad izpolnjevanjem bistvenih zahtev, preverjanje pogojev iz gradbenega in uporabnega dovoljenja), Ker je bilo v usklajevanjih z različnimi ministrstvi ugotovljeno, da je od vseh področnih inšpekcij najbolj kadrovsko podhranjen Inšpektorat RS za kulturo in medije (v nadaljevanju: IRSKM), saj sta na področju nepremične kulturne dediščine zaposlena le dva inšpektorja in zato brez kadrovskih okrepitev predvidenim pristojnostim ne bi bila kos, bo potrebna tudi okrepitev IRSKM.</w:t>
            </w:r>
          </w:p>
          <w:p w:rsidR="003A533E" w:rsidRPr="00CD05E7" w:rsidRDefault="003A533E" w:rsidP="003A533E">
            <w:pPr>
              <w:spacing w:line="260" w:lineRule="exact"/>
              <w:jc w:val="both"/>
              <w:rPr>
                <w:rFonts w:eastAsia="Batang" w:cs="Arial"/>
                <w:color w:val="000000"/>
                <w:szCs w:val="20"/>
                <w:lang w:val="sl-SI" w:eastAsia="ko-KR"/>
              </w:rPr>
            </w:pPr>
            <w:r w:rsidRPr="00CD05E7">
              <w:rPr>
                <w:rFonts w:eastAsia="Batang" w:cs="Arial"/>
                <w:color w:val="000000"/>
                <w:szCs w:val="20"/>
                <w:lang w:val="sl-SI" w:eastAsia="ko-KR"/>
              </w:rPr>
              <w:t>Zato je:</w:t>
            </w:r>
          </w:p>
          <w:p w:rsidR="003A533E" w:rsidRPr="00CD05E7" w:rsidRDefault="003A533E" w:rsidP="003A533E">
            <w:pPr>
              <w:spacing w:line="260" w:lineRule="exact"/>
              <w:jc w:val="both"/>
              <w:rPr>
                <w:rFonts w:eastAsia="Batang" w:cs="Arial"/>
                <w:color w:val="000000"/>
                <w:szCs w:val="20"/>
                <w:lang w:val="sl-SI" w:eastAsia="ko-KR"/>
              </w:rPr>
            </w:pPr>
            <w:r>
              <w:rPr>
                <w:rFonts w:eastAsia="Batang" w:cs="Arial"/>
                <w:color w:val="000000"/>
                <w:szCs w:val="20"/>
                <w:lang w:val="sl-SI" w:eastAsia="ko-KR"/>
              </w:rPr>
              <w:t>- v letu 2019</w:t>
            </w:r>
            <w:r w:rsidRPr="00CD05E7">
              <w:rPr>
                <w:rFonts w:eastAsia="Batang" w:cs="Arial"/>
                <w:color w:val="000000"/>
                <w:szCs w:val="20"/>
                <w:lang w:val="sl-SI" w:eastAsia="ko-KR"/>
              </w:rPr>
              <w:t xml:space="preserve"> predvidena dodatna zaposlitev 15 javnih uslužbencev na IRSOP, skupaj s potrebno plačno maso za to leto v višini 325.000 </w:t>
            </w:r>
            <w:proofErr w:type="spellStart"/>
            <w:r w:rsidRPr="00CD05E7">
              <w:rPr>
                <w:rFonts w:eastAsia="Batang" w:cs="Arial"/>
                <w:color w:val="000000"/>
                <w:szCs w:val="20"/>
                <w:lang w:val="sl-SI" w:eastAsia="ko-KR"/>
              </w:rPr>
              <w:t>eurov</w:t>
            </w:r>
            <w:proofErr w:type="spellEnd"/>
            <w:r w:rsidRPr="00CD05E7">
              <w:rPr>
                <w:rFonts w:eastAsia="Batang" w:cs="Arial"/>
                <w:color w:val="000000"/>
                <w:szCs w:val="20"/>
                <w:lang w:val="sl-SI" w:eastAsia="ko-KR"/>
              </w:rPr>
              <w:t xml:space="preserve"> in poleg tega z materialnimi stroški, povezanimi s temi zaposlitvami (najem prostorov, nakup pisarniškega pohištva, osebne varovalne opreme, osebnih vozil in računalnišk</w:t>
            </w:r>
            <w:r>
              <w:rPr>
                <w:rFonts w:eastAsia="Batang" w:cs="Arial"/>
                <w:color w:val="000000"/>
                <w:szCs w:val="20"/>
                <w:lang w:val="sl-SI" w:eastAsia="ko-KR"/>
              </w:rPr>
              <w:t xml:space="preserve">e opreme) v višini 75.000 </w:t>
            </w:r>
            <w:proofErr w:type="spellStart"/>
            <w:r>
              <w:rPr>
                <w:rFonts w:eastAsia="Batang" w:cs="Arial"/>
                <w:color w:val="000000"/>
                <w:szCs w:val="20"/>
                <w:lang w:val="sl-SI" w:eastAsia="ko-KR"/>
              </w:rPr>
              <w:t>eurov</w:t>
            </w:r>
            <w:proofErr w:type="spellEnd"/>
            <w:r>
              <w:rPr>
                <w:rFonts w:eastAsia="Batang" w:cs="Arial"/>
                <w:color w:val="000000"/>
                <w:szCs w:val="20"/>
                <w:lang w:val="sl-SI" w:eastAsia="ko-KR"/>
              </w:rPr>
              <w:t xml:space="preserve"> ter dodatna zaposlitev 2 javnih uslužbencev na IRSKM, skupaj s potrebno plačno maso za to leto v višini 43.300 </w:t>
            </w:r>
            <w:proofErr w:type="spellStart"/>
            <w:r>
              <w:rPr>
                <w:rFonts w:eastAsia="Batang" w:cs="Arial"/>
                <w:color w:val="000000"/>
                <w:szCs w:val="20"/>
                <w:lang w:val="sl-SI" w:eastAsia="ko-KR"/>
              </w:rPr>
              <w:t>eurov</w:t>
            </w:r>
            <w:proofErr w:type="spellEnd"/>
            <w:r>
              <w:rPr>
                <w:rFonts w:eastAsia="Batang" w:cs="Arial"/>
                <w:color w:val="000000"/>
                <w:szCs w:val="20"/>
                <w:lang w:val="sl-SI" w:eastAsia="ko-KR"/>
              </w:rPr>
              <w:t xml:space="preserve">, z materialnimi stroški v višini 10.000 </w:t>
            </w:r>
            <w:proofErr w:type="spellStart"/>
            <w:r>
              <w:rPr>
                <w:rFonts w:eastAsia="Batang" w:cs="Arial"/>
                <w:color w:val="000000"/>
                <w:szCs w:val="20"/>
                <w:lang w:val="sl-SI" w:eastAsia="ko-KR"/>
              </w:rPr>
              <w:t>eurov</w:t>
            </w:r>
            <w:proofErr w:type="spellEnd"/>
            <w:r>
              <w:rPr>
                <w:rFonts w:eastAsia="Batang" w:cs="Arial"/>
                <w:color w:val="000000"/>
                <w:szCs w:val="20"/>
                <w:lang w:val="sl-SI" w:eastAsia="ko-KR"/>
              </w:rPr>
              <w:t>,</w:t>
            </w:r>
          </w:p>
          <w:p w:rsidR="003A533E" w:rsidRPr="00CD05E7" w:rsidRDefault="003A533E" w:rsidP="003A533E">
            <w:pPr>
              <w:spacing w:line="260" w:lineRule="exact"/>
              <w:jc w:val="both"/>
              <w:rPr>
                <w:rFonts w:eastAsia="Batang" w:cs="Arial"/>
                <w:color w:val="000000"/>
                <w:szCs w:val="20"/>
                <w:lang w:val="sl-SI" w:eastAsia="ko-KR"/>
              </w:rPr>
            </w:pPr>
            <w:r>
              <w:rPr>
                <w:rFonts w:eastAsia="Batang" w:cs="Arial"/>
                <w:color w:val="000000"/>
                <w:szCs w:val="20"/>
                <w:lang w:val="sl-SI" w:eastAsia="ko-KR"/>
              </w:rPr>
              <w:t>- v letu 2020</w:t>
            </w:r>
            <w:r w:rsidRPr="00CD05E7">
              <w:rPr>
                <w:rFonts w:eastAsia="Batang" w:cs="Arial"/>
                <w:color w:val="000000"/>
                <w:szCs w:val="20"/>
                <w:lang w:val="sl-SI" w:eastAsia="ko-KR"/>
              </w:rPr>
              <w:t xml:space="preserve"> predvidena zaposlitev dodatnih 10 javnih uslužbencev </w:t>
            </w:r>
            <w:r>
              <w:rPr>
                <w:rFonts w:eastAsia="Batang" w:cs="Arial"/>
                <w:color w:val="000000"/>
                <w:szCs w:val="20"/>
                <w:lang w:val="sl-SI" w:eastAsia="ko-KR"/>
              </w:rPr>
              <w:t xml:space="preserve">na IRSOP </w:t>
            </w:r>
            <w:r w:rsidRPr="00CD05E7">
              <w:rPr>
                <w:rFonts w:eastAsia="Batang" w:cs="Arial"/>
                <w:color w:val="000000"/>
                <w:szCs w:val="20"/>
                <w:lang w:val="sl-SI" w:eastAsia="ko-KR"/>
              </w:rPr>
              <w:t xml:space="preserve">s predvideno plačno maso v višini 270.000 </w:t>
            </w:r>
            <w:proofErr w:type="spellStart"/>
            <w:r w:rsidRPr="00CD05E7">
              <w:rPr>
                <w:rFonts w:eastAsia="Batang" w:cs="Arial"/>
                <w:color w:val="000000"/>
                <w:szCs w:val="20"/>
                <w:lang w:val="sl-SI" w:eastAsia="ko-KR"/>
              </w:rPr>
              <w:t>eurov</w:t>
            </w:r>
            <w:proofErr w:type="spellEnd"/>
            <w:r w:rsidRPr="00CD05E7">
              <w:rPr>
                <w:rFonts w:eastAsia="Batang" w:cs="Arial"/>
                <w:color w:val="000000"/>
                <w:szCs w:val="20"/>
                <w:lang w:val="sl-SI" w:eastAsia="ko-KR"/>
              </w:rPr>
              <w:t xml:space="preserve"> in materialnimi stroški v višini 50.000 </w:t>
            </w:r>
            <w:proofErr w:type="spellStart"/>
            <w:r w:rsidRPr="00CD05E7">
              <w:rPr>
                <w:rFonts w:eastAsia="Batang" w:cs="Arial"/>
                <w:color w:val="000000"/>
                <w:szCs w:val="20"/>
                <w:lang w:val="sl-SI" w:eastAsia="ko-KR"/>
              </w:rPr>
              <w:t>eurov</w:t>
            </w:r>
            <w:proofErr w:type="spellEnd"/>
            <w:r w:rsidRPr="00CD05E7">
              <w:rPr>
                <w:rFonts w:eastAsia="Batang" w:cs="Arial"/>
                <w:color w:val="000000"/>
                <w:szCs w:val="20"/>
                <w:lang w:val="sl-SI" w:eastAsia="ko-KR"/>
              </w:rPr>
              <w:t xml:space="preserve">. </w:t>
            </w:r>
          </w:p>
          <w:p w:rsidR="003A533E" w:rsidRDefault="003A533E" w:rsidP="003A533E">
            <w:pPr>
              <w:spacing w:line="260" w:lineRule="exact"/>
              <w:jc w:val="both"/>
              <w:rPr>
                <w:rFonts w:eastAsia="Batang" w:cs="Arial"/>
                <w:color w:val="000000"/>
                <w:szCs w:val="20"/>
                <w:lang w:val="sl-SI" w:eastAsia="ko-KR"/>
              </w:rPr>
            </w:pPr>
          </w:p>
          <w:p w:rsidR="003A533E" w:rsidRPr="00CD05E7" w:rsidRDefault="003A533E" w:rsidP="003A533E">
            <w:pPr>
              <w:spacing w:line="260" w:lineRule="exact"/>
              <w:jc w:val="both"/>
              <w:rPr>
                <w:rFonts w:eastAsia="Batang" w:cs="Arial"/>
                <w:color w:val="000000"/>
                <w:szCs w:val="20"/>
                <w:lang w:val="sl-SI" w:eastAsia="ko-KR"/>
              </w:rPr>
            </w:pPr>
            <w:r w:rsidRPr="00CD05E7">
              <w:rPr>
                <w:rFonts w:eastAsia="Batang" w:cs="Arial"/>
                <w:color w:val="000000"/>
                <w:szCs w:val="20"/>
                <w:lang w:val="sl-SI" w:eastAsia="ko-KR"/>
              </w:rPr>
              <w:t xml:space="preserve">Glede na opisano stanje zadev so ocenjene finančne posledice za državni proračun v zvezi z delom </w:t>
            </w:r>
            <w:r>
              <w:rPr>
                <w:rFonts w:eastAsia="Batang" w:cs="Arial"/>
                <w:color w:val="000000"/>
                <w:szCs w:val="20"/>
                <w:lang w:val="sl-SI" w:eastAsia="ko-KR"/>
              </w:rPr>
              <w:t>inšpekcij</w:t>
            </w:r>
            <w:r w:rsidRPr="00CD05E7">
              <w:rPr>
                <w:rFonts w:eastAsia="Batang" w:cs="Arial"/>
                <w:color w:val="000000"/>
                <w:szCs w:val="20"/>
                <w:lang w:val="sl-SI" w:eastAsia="ko-KR"/>
              </w:rPr>
              <w:t>:</w:t>
            </w:r>
          </w:p>
          <w:p w:rsidR="003A533E" w:rsidRPr="00CD05E7" w:rsidRDefault="003A533E" w:rsidP="003A533E">
            <w:pPr>
              <w:spacing w:line="260" w:lineRule="exact"/>
              <w:jc w:val="both"/>
              <w:rPr>
                <w:rFonts w:eastAsia="Batang" w:cs="Arial"/>
                <w:szCs w:val="20"/>
                <w:lang w:val="sl-SI"/>
              </w:rPr>
            </w:pPr>
            <w:r w:rsidRPr="00CD05E7">
              <w:rPr>
                <w:rFonts w:eastAsia="Batang" w:cs="Arial"/>
                <w:color w:val="000000"/>
                <w:szCs w:val="20"/>
                <w:lang w:val="sl-SI" w:eastAsia="ko-KR"/>
              </w:rPr>
              <w:t xml:space="preserve">- </w:t>
            </w:r>
            <w:r>
              <w:rPr>
                <w:rFonts w:eastAsia="Batang" w:cs="Arial"/>
                <w:szCs w:val="20"/>
                <w:lang w:val="sl-SI"/>
              </w:rPr>
              <w:t>v letu 2019 v višini 453.3</w:t>
            </w:r>
            <w:r w:rsidRPr="00CD05E7">
              <w:rPr>
                <w:rFonts w:eastAsia="Batang" w:cs="Arial"/>
                <w:szCs w:val="20"/>
                <w:lang w:val="sl-SI"/>
              </w:rPr>
              <w:t xml:space="preserve">00 </w:t>
            </w:r>
            <w:proofErr w:type="spellStart"/>
            <w:r w:rsidRPr="00CD05E7">
              <w:rPr>
                <w:rFonts w:eastAsia="Batang" w:cs="Arial"/>
                <w:szCs w:val="20"/>
                <w:lang w:val="sl-SI"/>
              </w:rPr>
              <w:t>eurov</w:t>
            </w:r>
            <w:proofErr w:type="spellEnd"/>
            <w:r w:rsidRPr="00CD05E7">
              <w:rPr>
                <w:rFonts w:eastAsia="Batang" w:cs="Arial"/>
                <w:szCs w:val="20"/>
                <w:lang w:val="sl-SI"/>
              </w:rPr>
              <w:t xml:space="preserve">, </w:t>
            </w:r>
          </w:p>
          <w:p w:rsidR="003A533E" w:rsidRPr="004F6000" w:rsidRDefault="003A533E" w:rsidP="003A533E">
            <w:pPr>
              <w:spacing w:line="260" w:lineRule="exact"/>
              <w:jc w:val="both"/>
              <w:rPr>
                <w:rFonts w:eastAsia="Batang" w:cs="Arial"/>
                <w:szCs w:val="20"/>
                <w:lang w:val="sl-SI"/>
              </w:rPr>
            </w:pPr>
            <w:r>
              <w:rPr>
                <w:rFonts w:eastAsia="Batang" w:cs="Arial"/>
                <w:szCs w:val="20"/>
                <w:lang w:val="sl-SI"/>
              </w:rPr>
              <w:t>- v letu 2020</w:t>
            </w:r>
            <w:r w:rsidRPr="00CD05E7">
              <w:rPr>
                <w:rFonts w:eastAsia="Batang" w:cs="Arial"/>
                <w:szCs w:val="20"/>
                <w:lang w:val="sl-SI"/>
              </w:rPr>
              <w:t xml:space="preserve"> s predvideno novo plačno maso in stroški v višini 320.000</w:t>
            </w:r>
            <w:r>
              <w:rPr>
                <w:rFonts w:eastAsia="Batang" w:cs="Arial"/>
                <w:szCs w:val="20"/>
                <w:lang w:val="sl-SI"/>
              </w:rPr>
              <w:t xml:space="preserve"> </w:t>
            </w:r>
            <w:proofErr w:type="spellStart"/>
            <w:r>
              <w:rPr>
                <w:rFonts w:eastAsia="Batang" w:cs="Arial"/>
                <w:szCs w:val="20"/>
                <w:lang w:val="sl-SI"/>
              </w:rPr>
              <w:t>eurov</w:t>
            </w:r>
            <w:proofErr w:type="spellEnd"/>
            <w:r w:rsidRPr="00CD05E7">
              <w:rPr>
                <w:rFonts w:eastAsia="Batang" w:cs="Arial"/>
                <w:szCs w:val="20"/>
                <w:lang w:val="sl-SI"/>
              </w:rPr>
              <w:t xml:space="preserve"> in vzdrževanjem plačne mase za že zaposl</w:t>
            </w:r>
            <w:r>
              <w:rPr>
                <w:rFonts w:eastAsia="Batang" w:cs="Arial"/>
                <w:szCs w:val="20"/>
                <w:lang w:val="sl-SI"/>
              </w:rPr>
              <w:t xml:space="preserve">ene nove uslužbence iz leta 2019 v višini 368.300 </w:t>
            </w:r>
            <w:proofErr w:type="spellStart"/>
            <w:r>
              <w:rPr>
                <w:rFonts w:eastAsia="Batang" w:cs="Arial"/>
                <w:szCs w:val="20"/>
                <w:lang w:val="sl-SI"/>
              </w:rPr>
              <w:t>eurov</w:t>
            </w:r>
            <w:proofErr w:type="spellEnd"/>
            <w:r w:rsidRPr="00CD05E7">
              <w:rPr>
                <w:rFonts w:eastAsia="Batang" w:cs="Arial"/>
                <w:szCs w:val="20"/>
                <w:lang w:val="sl-SI"/>
              </w:rPr>
              <w:t xml:space="preserve">, </w:t>
            </w:r>
            <w:r>
              <w:rPr>
                <w:rFonts w:eastAsia="Batang" w:cs="Arial"/>
                <w:szCs w:val="20"/>
                <w:lang w:val="sl-SI"/>
              </w:rPr>
              <w:t xml:space="preserve">kar znaša </w:t>
            </w:r>
            <w:r w:rsidRPr="00CD05E7">
              <w:rPr>
                <w:rFonts w:eastAsia="Batang" w:cs="Arial"/>
                <w:szCs w:val="20"/>
                <w:lang w:val="sl-SI"/>
              </w:rPr>
              <w:t>v</w:t>
            </w:r>
            <w:r>
              <w:rPr>
                <w:rFonts w:eastAsia="Batang" w:cs="Arial"/>
                <w:szCs w:val="20"/>
                <w:lang w:val="sl-SI"/>
              </w:rPr>
              <w:t xml:space="preserve"> skupni višini 688.300 </w:t>
            </w:r>
            <w:proofErr w:type="spellStart"/>
            <w:r>
              <w:rPr>
                <w:rFonts w:eastAsia="Batang" w:cs="Arial"/>
                <w:szCs w:val="20"/>
                <w:lang w:val="sl-SI"/>
              </w:rPr>
              <w:t>eurov</w:t>
            </w:r>
            <w:proofErr w:type="spellEnd"/>
            <w:r>
              <w:rPr>
                <w:rFonts w:eastAsia="Batang" w:cs="Arial"/>
                <w:szCs w:val="20"/>
                <w:lang w:val="sl-SI"/>
              </w:rPr>
              <w:t xml:space="preserve"> </w:t>
            </w:r>
            <w:r w:rsidRPr="00CD05E7">
              <w:rPr>
                <w:rFonts w:eastAsia="Batang" w:cs="Arial"/>
                <w:szCs w:val="20"/>
                <w:lang w:val="sl-SI"/>
              </w:rPr>
              <w:t>.</w:t>
            </w:r>
          </w:p>
          <w:p w:rsidR="003A533E" w:rsidRPr="00CD05E7" w:rsidRDefault="003A533E" w:rsidP="003A533E">
            <w:pPr>
              <w:spacing w:line="260" w:lineRule="exact"/>
              <w:jc w:val="both"/>
              <w:rPr>
                <w:rFonts w:eastAsia="Batang" w:cs="Arial"/>
                <w:color w:val="000000"/>
                <w:szCs w:val="20"/>
                <w:lang w:val="sl-SI" w:eastAsia="ko-KR"/>
              </w:rPr>
            </w:pPr>
          </w:p>
          <w:p w:rsidR="003A533E" w:rsidRPr="00CD05E7" w:rsidRDefault="003A533E" w:rsidP="003A533E">
            <w:pPr>
              <w:spacing w:line="260" w:lineRule="exact"/>
              <w:jc w:val="both"/>
              <w:rPr>
                <w:rFonts w:eastAsia="Batang" w:cs="Arial"/>
                <w:color w:val="000000"/>
                <w:szCs w:val="20"/>
                <w:u w:val="single"/>
                <w:lang w:val="sl-SI" w:eastAsia="ko-KR"/>
              </w:rPr>
            </w:pPr>
            <w:r w:rsidRPr="00CD05E7">
              <w:rPr>
                <w:rFonts w:eastAsia="Batang" w:cs="Arial"/>
                <w:color w:val="000000"/>
                <w:szCs w:val="20"/>
                <w:u w:val="single"/>
                <w:lang w:val="sl-SI" w:eastAsia="ko-KR"/>
              </w:rPr>
              <w:t>2. Finančne posledice za delo upravnih enot</w:t>
            </w:r>
          </w:p>
          <w:p w:rsidR="003A533E" w:rsidRPr="00A51466" w:rsidRDefault="003A533E" w:rsidP="003A533E">
            <w:pPr>
              <w:spacing w:line="260" w:lineRule="exact"/>
              <w:jc w:val="both"/>
              <w:rPr>
                <w:rFonts w:eastAsia="Batang" w:cs="Arial"/>
                <w:color w:val="000000"/>
                <w:szCs w:val="20"/>
                <w:lang w:val="sl-SI" w:eastAsia="ko-KR"/>
              </w:rPr>
            </w:pPr>
            <w:r w:rsidRPr="00A51466">
              <w:rPr>
                <w:rFonts w:eastAsia="Batang" w:cs="Arial"/>
                <w:color w:val="000000"/>
                <w:szCs w:val="20"/>
                <w:lang w:val="sl-SI" w:eastAsia="ko-KR"/>
              </w:rPr>
              <w:t xml:space="preserve">Glede na </w:t>
            </w:r>
            <w:r>
              <w:rPr>
                <w:rFonts w:eastAsia="Batang" w:cs="Arial"/>
                <w:color w:val="000000"/>
                <w:szCs w:val="20"/>
                <w:lang w:val="sl-SI" w:eastAsia="ko-KR"/>
              </w:rPr>
              <w:t>ugotovitev iz ocene stanja o potrebi po večjem številu tehničnih kadrov na upravnih enotah se priporoča zaposlovanje kadrov arhitekturne in gradbene stroke, kar bo imelo sicer finančne posledice za upravne enote, vendar se bo zaposlovanje teh kadrov izvajalo v okviru že sprejetega proračuna in kadrovskega načrta.</w:t>
            </w:r>
          </w:p>
          <w:p w:rsidR="003A533E" w:rsidRPr="00A51466" w:rsidRDefault="003A533E" w:rsidP="003A533E">
            <w:pPr>
              <w:spacing w:line="260" w:lineRule="exact"/>
              <w:jc w:val="both"/>
              <w:rPr>
                <w:rFonts w:eastAsia="Batang" w:cs="Arial"/>
                <w:color w:val="000000"/>
                <w:szCs w:val="20"/>
                <w:lang w:val="sl-SI" w:eastAsia="ko-KR"/>
              </w:rPr>
            </w:pPr>
          </w:p>
          <w:p w:rsidR="003A533E" w:rsidRPr="00CD05E7" w:rsidRDefault="003A533E" w:rsidP="003A533E">
            <w:pPr>
              <w:spacing w:line="260" w:lineRule="exact"/>
              <w:jc w:val="both"/>
              <w:rPr>
                <w:rFonts w:eastAsia="Batang" w:cs="Arial"/>
                <w:color w:val="000000"/>
                <w:szCs w:val="20"/>
                <w:u w:val="single"/>
                <w:lang w:val="sl-SI" w:eastAsia="ko-KR"/>
              </w:rPr>
            </w:pPr>
            <w:r w:rsidRPr="00CD05E7">
              <w:rPr>
                <w:rFonts w:eastAsia="Batang" w:cs="Arial"/>
                <w:color w:val="000000"/>
                <w:szCs w:val="20"/>
                <w:u w:val="single"/>
                <w:lang w:val="sl-SI" w:eastAsia="ko-KR"/>
              </w:rPr>
              <w:t>3. Finančne posledice za delo občin</w:t>
            </w:r>
          </w:p>
          <w:p w:rsidR="003A533E" w:rsidRDefault="003A533E" w:rsidP="003A533E">
            <w:pPr>
              <w:spacing w:line="260" w:lineRule="exact"/>
              <w:jc w:val="both"/>
              <w:rPr>
                <w:rFonts w:eastAsia="Batang" w:cs="Arial"/>
                <w:color w:val="000000"/>
                <w:szCs w:val="20"/>
                <w:lang w:val="sl-SI" w:eastAsia="ko-KR"/>
              </w:rPr>
            </w:pPr>
            <w:r>
              <w:rPr>
                <w:rFonts w:eastAsia="Batang" w:cs="Arial"/>
                <w:color w:val="000000"/>
                <w:szCs w:val="20"/>
                <w:lang w:val="sl-SI" w:eastAsia="ko-KR"/>
              </w:rPr>
              <w:t>P</w:t>
            </w:r>
            <w:r w:rsidRPr="00CD05E7">
              <w:rPr>
                <w:rFonts w:eastAsia="Batang" w:cs="Arial"/>
                <w:color w:val="000000"/>
                <w:szCs w:val="20"/>
                <w:lang w:val="sl-SI" w:eastAsia="ko-KR"/>
              </w:rPr>
              <w:t xml:space="preserve">redvidena </w:t>
            </w:r>
            <w:r>
              <w:rPr>
                <w:rFonts w:eastAsia="Batang" w:cs="Arial"/>
                <w:color w:val="000000"/>
                <w:szCs w:val="20"/>
                <w:lang w:val="sl-SI" w:eastAsia="ko-KR"/>
              </w:rPr>
              <w:t xml:space="preserve">je pristojnost </w:t>
            </w:r>
            <w:r w:rsidRPr="00CD05E7">
              <w:rPr>
                <w:rFonts w:eastAsia="Batang" w:cs="Arial"/>
                <w:color w:val="000000"/>
                <w:szCs w:val="20"/>
                <w:lang w:val="sl-SI" w:eastAsia="ko-KR"/>
              </w:rPr>
              <w:t xml:space="preserve">nadzora nad gradnjami, za katere gradbeno dovoljenje ni potrebno glede skladnosti s prostorskimi akti in drugimi predpisi občin, </w:t>
            </w:r>
            <w:r>
              <w:rPr>
                <w:rFonts w:eastAsia="Batang" w:cs="Arial"/>
                <w:color w:val="000000"/>
                <w:szCs w:val="20"/>
                <w:lang w:val="sl-SI" w:eastAsia="ko-KR"/>
              </w:rPr>
              <w:t xml:space="preserve">kot izvirna pristojnost občinske inšpekcije. Ker gre za nezahtevne inšpekcijske naloge, ker so predvideni dovolj nezahtevni pogoji za gradbenega inšpektorja in ker vse občine že razpolagajo s lastnimi inšpekcijskimi službami na komunalnem področju ali pa se za te namene združujejo v skupne občinske uprave, </w:t>
            </w:r>
            <w:r w:rsidRPr="00CD05E7">
              <w:rPr>
                <w:rFonts w:eastAsia="Batang" w:cs="Arial"/>
                <w:color w:val="000000"/>
                <w:szCs w:val="20"/>
                <w:lang w:val="sl-SI" w:eastAsia="ko-KR"/>
              </w:rPr>
              <w:t xml:space="preserve">zakon za delo občin ne bo imel negativnih finančnih posledic. </w:t>
            </w:r>
            <w:r>
              <w:rPr>
                <w:rFonts w:eastAsia="Batang" w:cs="Arial"/>
                <w:color w:val="000000"/>
                <w:szCs w:val="20"/>
                <w:lang w:val="sl-SI" w:eastAsia="ko-KR"/>
              </w:rPr>
              <w:t>Prav tako iz statistike inšpekcijskih zadev na Inšpektoratu RS za okolje in prostor izhaja, da je trenutno zadev, ki se nanašajo na tovrstne zadeve okrog 500, kar predstavlja zgolj 5 % vseh inšpekcijskih zadev. Ob razpršitvi takšnega odstotka zadev na obstoječe število občin bo dodatna obremenitev nalog za občine iz tega naslova zanemarljiva.</w:t>
            </w:r>
          </w:p>
          <w:p w:rsidR="003A533E" w:rsidRPr="00CD05E7" w:rsidRDefault="003A533E" w:rsidP="003A533E">
            <w:pPr>
              <w:spacing w:line="260" w:lineRule="exact"/>
              <w:jc w:val="both"/>
              <w:rPr>
                <w:rFonts w:eastAsia="Batang" w:cs="Arial"/>
                <w:color w:val="000000"/>
                <w:szCs w:val="20"/>
                <w:lang w:val="sl-SI" w:eastAsia="ko-KR"/>
              </w:rPr>
            </w:pPr>
          </w:p>
          <w:p w:rsidR="003A533E" w:rsidRPr="00CD05E7" w:rsidRDefault="003A533E" w:rsidP="003A533E">
            <w:pPr>
              <w:spacing w:line="260" w:lineRule="exact"/>
              <w:jc w:val="both"/>
              <w:rPr>
                <w:rFonts w:eastAsia="Batang" w:cs="Arial"/>
                <w:color w:val="000000"/>
                <w:szCs w:val="20"/>
                <w:u w:val="single"/>
                <w:lang w:val="sl-SI" w:eastAsia="ko-KR"/>
              </w:rPr>
            </w:pPr>
            <w:r w:rsidRPr="00CD05E7">
              <w:rPr>
                <w:rFonts w:eastAsia="Batang" w:cs="Arial"/>
                <w:color w:val="000000"/>
                <w:szCs w:val="20"/>
                <w:u w:val="single"/>
                <w:lang w:val="sl-SI" w:eastAsia="ko-KR"/>
              </w:rPr>
              <w:t>4. Finančne posledice za delo Ministrstva, pristojnega za okolje in prostor</w:t>
            </w:r>
          </w:p>
          <w:p w:rsidR="003A533E" w:rsidRPr="00CD05E7" w:rsidRDefault="003A533E" w:rsidP="003A533E">
            <w:pPr>
              <w:spacing w:line="260" w:lineRule="exact"/>
              <w:jc w:val="both"/>
              <w:rPr>
                <w:rFonts w:eastAsia="Batang" w:cs="Arial"/>
                <w:color w:val="000000"/>
                <w:szCs w:val="20"/>
                <w:lang w:val="sl-SI" w:eastAsia="ko-KR"/>
              </w:rPr>
            </w:pPr>
            <w:r>
              <w:rPr>
                <w:rFonts w:eastAsia="Batang" w:cs="Arial"/>
                <w:color w:val="000000"/>
                <w:szCs w:val="20"/>
                <w:lang w:val="sl-SI" w:eastAsia="ko-KR"/>
              </w:rPr>
              <w:t>N</w:t>
            </w:r>
            <w:r w:rsidRPr="00CD05E7">
              <w:rPr>
                <w:rFonts w:eastAsia="Batang" w:cs="Arial"/>
                <w:color w:val="000000"/>
                <w:szCs w:val="20"/>
                <w:lang w:val="sl-SI" w:eastAsia="ko-KR"/>
              </w:rPr>
              <w:t xml:space="preserve">a podlagi predloga zakona </w:t>
            </w:r>
            <w:r>
              <w:rPr>
                <w:rFonts w:eastAsia="Batang" w:cs="Arial"/>
                <w:color w:val="000000"/>
                <w:szCs w:val="20"/>
                <w:lang w:val="sl-SI" w:eastAsia="ko-KR"/>
              </w:rPr>
              <w:t xml:space="preserve">bo </w:t>
            </w:r>
            <w:r w:rsidRPr="00CD05E7">
              <w:rPr>
                <w:rFonts w:eastAsia="Batang" w:cs="Arial"/>
                <w:color w:val="000000"/>
                <w:szCs w:val="20"/>
                <w:lang w:val="sl-SI" w:eastAsia="ko-KR"/>
              </w:rPr>
              <w:t>izvedba postopkov presoje vplivov na okolje prešla z Agencije RS za okolje in prostor na matično ministrstvo, in sicer notranje organizac</w:t>
            </w:r>
            <w:r>
              <w:rPr>
                <w:rFonts w:eastAsia="Batang" w:cs="Arial"/>
                <w:color w:val="000000"/>
                <w:szCs w:val="20"/>
                <w:lang w:val="sl-SI" w:eastAsia="ko-KR"/>
              </w:rPr>
              <w:t>ijsko na Direktorat za prostor. Za izvajanje presoj vplivov na okolje v okviru integralnega postopka je potrebno zagotoviti strokovno usposobljeno ekipo javnih uslužbencev, najmanj 7 javnih uslužbencev. Kvalitetno izvajanje presoj vplivov na okolje in ustrezna administrativna kapaciteta ter usposobljenost predstavljajo predhodno pogojenost št. 3 po Pogodbi za črpanje evropskih sredstev za obdobje 2015-2020. Ta pogoj se bo izpolnil na način</w:t>
            </w:r>
            <w:r w:rsidRPr="00CD05E7">
              <w:rPr>
                <w:rFonts w:eastAsia="Batang" w:cs="Arial"/>
                <w:color w:val="000000"/>
                <w:szCs w:val="20"/>
                <w:lang w:val="sl-SI" w:eastAsia="ko-KR"/>
              </w:rPr>
              <w:t xml:space="preserve"> prerazporedit</w:t>
            </w:r>
            <w:r>
              <w:rPr>
                <w:rFonts w:eastAsia="Batang" w:cs="Arial"/>
                <w:color w:val="000000"/>
                <w:szCs w:val="20"/>
                <w:lang w:val="sl-SI" w:eastAsia="ko-KR"/>
              </w:rPr>
              <w:t>e</w:t>
            </w:r>
            <w:r w:rsidRPr="00CD05E7">
              <w:rPr>
                <w:rFonts w:eastAsia="Batang" w:cs="Arial"/>
                <w:color w:val="000000"/>
                <w:szCs w:val="20"/>
                <w:lang w:val="sl-SI" w:eastAsia="ko-KR"/>
              </w:rPr>
              <w:t>v znotraj ministrstva, zato v tem smislu ne bo nobenih finančnih posledic zaradi novega zaposlovanja.</w:t>
            </w:r>
          </w:p>
          <w:p w:rsidR="003A533E" w:rsidRPr="00CD05E7" w:rsidRDefault="003A533E" w:rsidP="003A533E">
            <w:pPr>
              <w:spacing w:line="260" w:lineRule="exact"/>
              <w:jc w:val="both"/>
              <w:rPr>
                <w:rFonts w:eastAsia="Batang" w:cs="Arial"/>
                <w:color w:val="000000"/>
                <w:szCs w:val="20"/>
                <w:lang w:val="sl-SI" w:eastAsia="ko-KR"/>
              </w:rPr>
            </w:pPr>
          </w:p>
          <w:p w:rsidR="003A533E" w:rsidRPr="00CD05E7" w:rsidRDefault="003A533E" w:rsidP="003A533E">
            <w:pPr>
              <w:spacing w:line="260" w:lineRule="exact"/>
              <w:jc w:val="both"/>
              <w:rPr>
                <w:rFonts w:eastAsia="Batang" w:cs="Arial"/>
                <w:color w:val="000000"/>
                <w:szCs w:val="20"/>
                <w:u w:val="single"/>
                <w:lang w:val="sl-SI" w:eastAsia="ko-KR"/>
              </w:rPr>
            </w:pPr>
            <w:r w:rsidRPr="00CD05E7">
              <w:rPr>
                <w:rFonts w:eastAsia="Batang" w:cs="Arial"/>
                <w:color w:val="000000"/>
                <w:szCs w:val="20"/>
                <w:u w:val="single"/>
                <w:lang w:val="sl-SI" w:eastAsia="ko-KR"/>
              </w:rPr>
              <w:lastRenderedPageBreak/>
              <w:t>5. Kumulativne negativne finančne posledice predloga zakona</w:t>
            </w:r>
          </w:p>
          <w:p w:rsidR="003A533E" w:rsidRPr="00CD05E7" w:rsidRDefault="003A533E" w:rsidP="003A533E">
            <w:pPr>
              <w:spacing w:line="260" w:lineRule="exact"/>
              <w:jc w:val="both"/>
              <w:rPr>
                <w:rFonts w:eastAsia="Batang" w:cs="Arial"/>
                <w:color w:val="000000"/>
                <w:szCs w:val="20"/>
                <w:lang w:val="sl-SI" w:eastAsia="ko-KR"/>
              </w:rPr>
            </w:pPr>
            <w:r w:rsidRPr="00CD05E7">
              <w:rPr>
                <w:rFonts w:eastAsia="Batang" w:cs="Arial"/>
                <w:color w:val="000000"/>
                <w:szCs w:val="20"/>
                <w:lang w:val="sl-SI" w:eastAsia="ko-KR"/>
              </w:rPr>
              <w:t xml:space="preserve">Seštevek negativnih finančnih posledic predloga zakona iz naslova negativnih finančnih posledic za delo </w:t>
            </w:r>
            <w:r>
              <w:rPr>
                <w:rFonts w:eastAsia="Batang" w:cs="Arial"/>
                <w:color w:val="000000"/>
                <w:szCs w:val="20"/>
                <w:lang w:val="sl-SI" w:eastAsia="ko-KR"/>
              </w:rPr>
              <w:t>inšpekcij</w:t>
            </w:r>
            <w:r w:rsidRPr="00CD05E7">
              <w:rPr>
                <w:rFonts w:eastAsia="Batang" w:cs="Arial"/>
                <w:color w:val="000000"/>
                <w:szCs w:val="20"/>
                <w:lang w:val="sl-SI" w:eastAsia="ko-KR"/>
              </w:rPr>
              <w:t xml:space="preserve"> </w:t>
            </w:r>
            <w:r>
              <w:rPr>
                <w:rFonts w:eastAsia="Batang" w:cs="Arial"/>
                <w:color w:val="000000"/>
                <w:szCs w:val="20"/>
                <w:lang w:val="sl-SI" w:eastAsia="ko-KR"/>
              </w:rPr>
              <w:t>s</w:t>
            </w:r>
            <w:r w:rsidRPr="00CD05E7">
              <w:rPr>
                <w:rFonts w:eastAsia="Batang" w:cs="Arial"/>
                <w:color w:val="000000"/>
                <w:szCs w:val="20"/>
                <w:lang w:val="sl-SI" w:eastAsia="ko-KR"/>
              </w:rPr>
              <w:t>o ocenjene kumulativne negativne finančne posled</w:t>
            </w:r>
            <w:r>
              <w:rPr>
                <w:rFonts w:eastAsia="Batang" w:cs="Arial"/>
                <w:color w:val="000000"/>
                <w:szCs w:val="20"/>
                <w:lang w:val="sl-SI" w:eastAsia="ko-KR"/>
              </w:rPr>
              <w:t>ice predloga zakona za leto 2019</w:t>
            </w:r>
            <w:r w:rsidRPr="00CD05E7">
              <w:rPr>
                <w:rFonts w:eastAsia="Batang" w:cs="Arial"/>
                <w:color w:val="000000"/>
                <w:szCs w:val="20"/>
                <w:lang w:val="sl-SI" w:eastAsia="ko-KR"/>
              </w:rPr>
              <w:t xml:space="preserve"> v viši</w:t>
            </w:r>
            <w:r>
              <w:rPr>
                <w:rFonts w:eastAsia="Batang" w:cs="Arial"/>
                <w:color w:val="000000"/>
                <w:szCs w:val="20"/>
                <w:lang w:val="sl-SI" w:eastAsia="ko-KR"/>
              </w:rPr>
              <w:t xml:space="preserve">ni 453.300 in za leto 2020 v višini 688.300 </w:t>
            </w:r>
            <w:proofErr w:type="spellStart"/>
            <w:r>
              <w:rPr>
                <w:rFonts w:eastAsia="Batang" w:cs="Arial"/>
                <w:color w:val="000000"/>
                <w:szCs w:val="20"/>
                <w:lang w:val="sl-SI" w:eastAsia="ko-KR"/>
              </w:rPr>
              <w:t>eurov</w:t>
            </w:r>
            <w:proofErr w:type="spellEnd"/>
            <w:r w:rsidRPr="00CD05E7">
              <w:rPr>
                <w:rFonts w:eastAsia="Batang" w:cs="Arial"/>
                <w:color w:val="000000"/>
                <w:szCs w:val="20"/>
                <w:lang w:val="sl-SI" w:eastAsia="ko-KR"/>
              </w:rPr>
              <w:t>, kar predstavlja povečanje odhodkov državnega proračuna.</w:t>
            </w:r>
          </w:p>
          <w:p w:rsidR="003A533E" w:rsidRDefault="003A533E" w:rsidP="003A533E">
            <w:pPr>
              <w:spacing w:line="260" w:lineRule="exact"/>
              <w:jc w:val="both"/>
              <w:rPr>
                <w:rFonts w:eastAsia="Batang" w:cs="Arial"/>
                <w:b/>
                <w:szCs w:val="20"/>
                <w:lang w:val="sl-SI" w:eastAsia="ko-KR"/>
              </w:rPr>
            </w:pPr>
          </w:p>
          <w:p w:rsidR="003A533E" w:rsidRPr="00CD05E7" w:rsidRDefault="003A533E" w:rsidP="003A533E">
            <w:pPr>
              <w:spacing w:line="260" w:lineRule="exact"/>
              <w:jc w:val="both"/>
              <w:rPr>
                <w:rFonts w:eastAsia="Batang" w:cs="Arial"/>
                <w:b/>
                <w:szCs w:val="20"/>
                <w:lang w:val="sl-SI" w:eastAsia="ko-KR"/>
              </w:rPr>
            </w:pPr>
            <w:r w:rsidRPr="00CD05E7">
              <w:rPr>
                <w:rFonts w:eastAsia="Batang" w:cs="Arial"/>
                <w:b/>
                <w:szCs w:val="20"/>
                <w:lang w:val="sl-SI" w:eastAsia="ko-KR"/>
              </w:rPr>
              <w:t>Pozitivne finančne posledice</w:t>
            </w:r>
          </w:p>
          <w:p w:rsidR="003A533E" w:rsidRPr="00CD05E7" w:rsidRDefault="003A533E" w:rsidP="003A533E">
            <w:pPr>
              <w:spacing w:line="260" w:lineRule="exact"/>
              <w:jc w:val="both"/>
              <w:rPr>
                <w:rFonts w:eastAsia="Batang" w:cs="Arial"/>
                <w:b/>
                <w:szCs w:val="20"/>
                <w:lang w:val="sl-SI" w:eastAsia="ko-KR"/>
              </w:rPr>
            </w:pP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Zakon bo imel tudi pozitivne finančne posledice, in sicer v največjem delu iz naslova legalizacije obstoječih objektov, pri čemer je takšna ocena lahko samo pavšalna in zelo približna, saj podatkov (razen števila trenutnih inšpekcijskih zadev) o dejanskem številu, vrsti, namenu, legi in drugih podatkih o vseh črnih gradnjah v Sloveniji nimamo. Ti podatki pa vplivajo na izračun nadomestila za degradacijo in uzurpacijo, iz naslova katere se pričakujejo omenjene pozitivne finančne posledice.</w:t>
            </w:r>
          </w:p>
          <w:p w:rsidR="003A533E" w:rsidRPr="00CD05E7" w:rsidRDefault="003A533E" w:rsidP="003A533E">
            <w:pPr>
              <w:spacing w:line="260" w:lineRule="exact"/>
              <w:jc w:val="both"/>
              <w:rPr>
                <w:rFonts w:eastAsia="Batang" w:cs="Arial"/>
                <w:szCs w:val="20"/>
                <w:lang w:val="sl-SI" w:eastAsia="ko-KR"/>
              </w:rPr>
            </w:pP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Za vsako izdano dovoljenje je ne glede na vrsto dovoljenja skladno s predlogom zakona predvideno, da se ob tem zaračuna nadomestilo za degradacijo in uzurpacijo, ki že od leta 1993, ko je bila uvedena, najprej ob legalizaciji po Zakonu o urejanju naselij (ZUN-ČG), nato pa leta 2003 v obliki, kot je predlagana tudi s tem zakonom, pomeni neke vrste dajatev, ki naj bi investitorje odvračala od tega, da bi gradili na črno. </w:t>
            </w:r>
          </w:p>
          <w:p w:rsidR="003A533E" w:rsidRPr="00CD05E7" w:rsidRDefault="003A533E" w:rsidP="003A533E">
            <w:pPr>
              <w:spacing w:line="260" w:lineRule="exact"/>
              <w:jc w:val="both"/>
              <w:rPr>
                <w:rFonts w:eastAsia="Batang" w:cs="Arial"/>
                <w:szCs w:val="20"/>
                <w:lang w:val="sl-SI" w:eastAsia="ko-KR"/>
              </w:rPr>
            </w:pP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Nadomestilo za degradacijo in uzurpacijo se obračunava po merilih, ki so določena v Uredbi o kriterijih za izračunavanje višine nadomestila za degradacijo in uzurpacijo prostora in o načinu njegovega plačila (Uradni list RS, št. </w:t>
            </w:r>
            <w:hyperlink r:id="rId15" w:tgtFrame="_blank" w:tooltip="Uredba o kriterijih za izračunavanje višine nadomestila za degradacijo in uzurpacijo prostora in o načinu njegovega plačila" w:history="1">
              <w:r w:rsidRPr="00CD05E7">
                <w:rPr>
                  <w:rFonts w:eastAsia="Batang" w:cs="Arial"/>
                  <w:szCs w:val="20"/>
                  <w:lang w:val="sl-SI" w:eastAsia="ko-KR"/>
                </w:rPr>
                <w:t>33/03</w:t>
              </w:r>
            </w:hyperlink>
            <w:r w:rsidRPr="00CD05E7">
              <w:rPr>
                <w:rFonts w:eastAsia="Batang" w:cs="Arial"/>
                <w:szCs w:val="20"/>
                <w:lang w:val="sl-SI" w:eastAsia="ko-KR"/>
              </w:rPr>
              <w:t xml:space="preserve">, </w:t>
            </w:r>
            <w:hyperlink r:id="rId16" w:tgtFrame="_blank" w:tooltip="Uredba o spremembah in dopolnitvah Uredbe o kriterijih za izračunavanje višine nadomestila za degradacijo in uzurpacijo prostora in o načinu njegovega plačila" w:history="1">
              <w:r w:rsidRPr="00CD05E7">
                <w:rPr>
                  <w:rFonts w:eastAsia="Batang" w:cs="Arial"/>
                  <w:szCs w:val="20"/>
                  <w:lang w:val="sl-SI" w:eastAsia="ko-KR"/>
                </w:rPr>
                <w:t>79/09</w:t>
              </w:r>
            </w:hyperlink>
            <w:r w:rsidRPr="00CD05E7">
              <w:rPr>
                <w:rFonts w:eastAsia="Batang" w:cs="Arial"/>
                <w:szCs w:val="20"/>
                <w:lang w:val="sl-SI" w:eastAsia="ko-KR"/>
              </w:rPr>
              <w:t xml:space="preserve"> in </w:t>
            </w:r>
            <w:hyperlink r:id="rId17" w:tgtFrame="_blank" w:tooltip="Uredba o spremembah in dopolnitvah Uredbe o kriterijih za izračunavanje višine nadomestila za degradacijo in uzurpacijo prostora in o načinu njegovega plačila" w:history="1">
              <w:r w:rsidRPr="00CD05E7">
                <w:rPr>
                  <w:rFonts w:eastAsia="Batang" w:cs="Arial"/>
                  <w:szCs w:val="20"/>
                  <w:lang w:val="sl-SI" w:eastAsia="ko-KR"/>
                </w:rPr>
                <w:t>6/14</w:t>
              </w:r>
            </w:hyperlink>
            <w:r w:rsidRPr="00CD05E7">
              <w:rPr>
                <w:rFonts w:eastAsia="Batang" w:cs="Arial"/>
                <w:szCs w:val="20"/>
                <w:lang w:val="sl-SI" w:eastAsia="ko-KR"/>
              </w:rPr>
              <w:t>) in sicer je odvisna od vrste nedovoljene gradnje, njene leg</w:t>
            </w:r>
            <w:r>
              <w:rPr>
                <w:rFonts w:eastAsia="Batang" w:cs="Arial"/>
                <w:szCs w:val="20"/>
                <w:lang w:val="sl-SI" w:eastAsia="ko-KR"/>
              </w:rPr>
              <w:t>e, možnosti legalizacije, namena objekta, faze</w:t>
            </w:r>
            <w:r w:rsidRPr="00CD05E7">
              <w:rPr>
                <w:rFonts w:eastAsia="Batang" w:cs="Arial"/>
                <w:szCs w:val="20"/>
                <w:lang w:val="sl-SI" w:eastAsia="ko-KR"/>
              </w:rPr>
              <w:t xml:space="preserve"> izgradnje in drugih faktorjev. Prihodki iz naslova nadomestila za degradacijo in uzurpacijo so že po veljavnem zakonu in tudi po predlogu predmetnega zakona polovično prihodek državnega proračuna in polovično prihodek občin. Predlog zakona pa v povezavi z uzakonitvijo pristojnosti občin za nadzor nad gradnjami, za katere gradbeno dovoljenje ni potrebno (enostavni objekti ipd.)</w:t>
            </w:r>
            <w:r>
              <w:rPr>
                <w:rFonts w:eastAsia="Batang" w:cs="Arial"/>
                <w:szCs w:val="20"/>
                <w:lang w:val="sl-SI" w:eastAsia="ko-KR"/>
              </w:rPr>
              <w:t>,</w:t>
            </w:r>
            <w:r w:rsidRPr="00CD05E7">
              <w:rPr>
                <w:rFonts w:eastAsia="Batang" w:cs="Arial"/>
                <w:szCs w:val="20"/>
                <w:lang w:val="sl-SI" w:eastAsia="ko-KR"/>
              </w:rPr>
              <w:t xml:space="preserve"> po novem določa, da so prihodki iz naslova obračunanega nadomestila ob inšpekcijskem ukrepanju občine za takšne objekte v celoti prihodek občine.</w:t>
            </w:r>
          </w:p>
          <w:p w:rsidR="003A533E" w:rsidRPr="00CD05E7" w:rsidRDefault="003A533E" w:rsidP="003A533E">
            <w:pPr>
              <w:spacing w:line="260" w:lineRule="exact"/>
              <w:jc w:val="both"/>
              <w:rPr>
                <w:rFonts w:eastAsia="Batang" w:cs="Arial"/>
                <w:szCs w:val="20"/>
                <w:lang w:val="sl-SI" w:eastAsia="ko-KR"/>
              </w:rPr>
            </w:pP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Glede na to, da zakon daje različne možnosti za legalizacijo obstoječih objektov (dovoljen</w:t>
            </w:r>
            <w:r>
              <w:rPr>
                <w:rFonts w:eastAsia="Batang" w:cs="Arial"/>
                <w:szCs w:val="20"/>
                <w:lang w:val="sl-SI" w:eastAsia="ko-KR"/>
              </w:rPr>
              <w:t>ja za objekte daljšega obstoja</w:t>
            </w:r>
            <w:r w:rsidRPr="00CD05E7">
              <w:rPr>
                <w:rFonts w:eastAsia="Batang" w:cs="Arial"/>
                <w:szCs w:val="20"/>
                <w:lang w:val="sl-SI" w:eastAsia="ko-KR"/>
              </w:rPr>
              <w:t xml:space="preserve">, odločba o legalizaciji iz prehodnih določb), je iz tega naslova pričakovati bistveno povečan </w:t>
            </w:r>
            <w:proofErr w:type="spellStart"/>
            <w:r w:rsidRPr="00CD05E7">
              <w:rPr>
                <w:rFonts w:eastAsia="Batang" w:cs="Arial"/>
                <w:szCs w:val="20"/>
                <w:lang w:val="sl-SI" w:eastAsia="ko-KR"/>
              </w:rPr>
              <w:t>pripad</w:t>
            </w:r>
            <w:proofErr w:type="spellEnd"/>
            <w:r w:rsidRPr="00CD05E7">
              <w:rPr>
                <w:rFonts w:eastAsia="Batang" w:cs="Arial"/>
                <w:szCs w:val="20"/>
                <w:lang w:val="sl-SI" w:eastAsia="ko-KR"/>
              </w:rPr>
              <w:t xml:space="preserve"> zadev v postopkih dovoljevanja, v katerih je prav tako predvideno, da se obračuna nadomestilo za degradacijo, če organ v postopku odločanja ugotovi, da se zahteva nanaša na že zgrajen objekt in da vlagatelj poskuša objekt pravzaprav legalizirati. </w:t>
            </w:r>
          </w:p>
          <w:p w:rsidR="003A533E" w:rsidRPr="00CD05E7" w:rsidRDefault="003A533E" w:rsidP="003A533E">
            <w:pPr>
              <w:spacing w:line="260" w:lineRule="exact"/>
              <w:jc w:val="both"/>
              <w:rPr>
                <w:rFonts w:eastAsia="Batang" w:cs="Arial"/>
                <w:szCs w:val="20"/>
                <w:lang w:val="sl-SI" w:eastAsia="ko-KR"/>
              </w:rPr>
            </w:pP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Ker višina nadomestila niha v odvisnosti od kriterijev za njegovo zaračunavanje, je za potrebe izračuna pričakovanih pozitivnih finančnih posledic iz tega naslova uporabljen podatek o povprečni višini nadomestila (za enostanovanjsko stavbo, na neproblematični lokaciji), in sicer v višini 800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pri enostavnem objektu pa na predpostavki najnižjega možnega zneska v dopustnem razponu, to je v višini 320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w:t>
            </w:r>
          </w:p>
          <w:p w:rsidR="003A533E" w:rsidRPr="00CD05E7" w:rsidRDefault="003A533E" w:rsidP="003A533E">
            <w:pPr>
              <w:spacing w:line="260" w:lineRule="exact"/>
              <w:jc w:val="both"/>
              <w:rPr>
                <w:rFonts w:eastAsia="Batang" w:cs="Arial"/>
                <w:szCs w:val="20"/>
                <w:lang w:val="sl-SI" w:eastAsia="ko-KR"/>
              </w:rPr>
            </w:pP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Upoštevajoč podatek, da je bilo tudi ob legalizaciji leta 1993 po podatkih, ki so na voljo na MOP glede vplačanih depozitov po ZUN-ČG vloženih približno 9.000 zahtev za legalizacijo, na podlagi domneve, da bo po predlogu zakona zahteve za legalizacijo že v prvem letu vložilo enako število prosilcev, izračun pokaže, da bi se po grobih ocenah v državnem in občinskem proračunu skupaj iz naslova nadomestil za degradacijo in uzurpacijo sredstva povečala za 7.200.000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kar pomeni glede na polovično delitev prihodkov po zakonu prihodek državnega proračuna v višini 3.600.000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in dohodek v višini 3.600.000 kot prihodek občinskega proračuna. Upoštevajoč aktivnost gradbene inšpekcije in predpostavko, da letno </w:t>
            </w:r>
            <w:r w:rsidRPr="00CD05E7">
              <w:rPr>
                <w:rFonts w:eastAsia="Batang" w:cs="Arial"/>
                <w:szCs w:val="20"/>
                <w:lang w:val="sl-SI" w:eastAsia="ko-KR"/>
              </w:rPr>
              <w:lastRenderedPageBreak/>
              <w:t xml:space="preserve">izdajo 200 odločb, bi to ob povprečni višini degradacije v nadaljnjih letih lahko prispevalo še dodatnih 160.000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polovično v proračun  države in polovično v proračun občine.</w:t>
            </w:r>
          </w:p>
          <w:p w:rsidR="003A533E" w:rsidRPr="00CD05E7" w:rsidRDefault="003A533E" w:rsidP="003A533E">
            <w:pPr>
              <w:spacing w:line="260" w:lineRule="exact"/>
              <w:jc w:val="both"/>
              <w:rPr>
                <w:rFonts w:eastAsia="Batang" w:cs="Arial"/>
                <w:szCs w:val="20"/>
                <w:lang w:val="sl-SI" w:eastAsia="ko-KR"/>
              </w:rPr>
            </w:pP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Glede na omenjeni predlog za določitev izvirne pristojnosti občin za nadzor nad enostavnimi objekti in upoštevajoč, da je teh objektov po podatkih inšpekcije 5 % vseh inšpekcijskih zadev, kar na inšpekciji pomeni 580 inšpekcijskih postopkov, bi lahko občine v odvisnosti od aktivnosti svojih inšpekcijskih služb še povečale svoje prihodke iz tega naslova. Prav tako bi lahko povečale svoje prihodke iz naslova zaračunavanja glob. Ob predpostavki, da bi vsaka občina od leta 2018 dalje vsako leto uvedla 50 postopkov, kar skupaj za vse občine znese 10.600 zadev, bi lahko prihodek občinskih proračunov na letni ravni ob predpostavki najnižje možne višine nadomestila za degradacijo za enostavni objekt, to je 320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znašal 3.392.000. Če temu dodamo še možnost izrekanja glob, ki po Zakonu o prekrških v primeru uresničitve njene pristojnosti za nadzor pripadejo občini, upoštevajoč najnižjo možno globo za posameznika, ki je določena v razponu za primer nelegalne</w:t>
            </w:r>
            <w:r>
              <w:rPr>
                <w:rFonts w:eastAsia="Batang" w:cs="Arial"/>
                <w:szCs w:val="20"/>
                <w:lang w:val="sl-SI" w:eastAsia="ko-KR"/>
              </w:rPr>
              <w:t>ga</w:t>
            </w:r>
            <w:r w:rsidRPr="00CD05E7">
              <w:rPr>
                <w:rFonts w:eastAsia="Batang" w:cs="Arial"/>
                <w:szCs w:val="20"/>
                <w:lang w:val="sl-SI" w:eastAsia="ko-KR"/>
              </w:rPr>
              <w:t xml:space="preserve"> </w:t>
            </w:r>
            <w:r>
              <w:rPr>
                <w:rFonts w:eastAsia="Batang" w:cs="Arial"/>
                <w:szCs w:val="20"/>
                <w:lang w:val="sl-SI" w:eastAsia="ko-KR"/>
              </w:rPr>
              <w:t>objekta</w:t>
            </w:r>
            <w:r w:rsidRPr="00CD05E7">
              <w:rPr>
                <w:rFonts w:eastAsia="Batang" w:cs="Arial"/>
                <w:szCs w:val="20"/>
                <w:lang w:val="sl-SI" w:eastAsia="ko-KR"/>
              </w:rPr>
              <w:t xml:space="preserve"> (3.000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to za vseh prej omenjenih 10.600 zadev znese še dodatnih 31.800.000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letno.</w:t>
            </w:r>
          </w:p>
          <w:p w:rsidR="003A533E" w:rsidRPr="00CD05E7" w:rsidRDefault="003A533E" w:rsidP="003A533E">
            <w:pPr>
              <w:spacing w:line="260" w:lineRule="exact"/>
              <w:jc w:val="both"/>
              <w:rPr>
                <w:rFonts w:eastAsia="Batang" w:cs="Arial"/>
                <w:szCs w:val="20"/>
                <w:lang w:val="sl-SI" w:eastAsia="ko-KR"/>
              </w:rPr>
            </w:pP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Ob legalizaciji objekta je predvideno tudi plačilo komunalnega prispevka občini. Ker je regulacija višine komunalnega prispevka v izvirni pristojnosti občin, so odmerjeni zneski obračunanega komunalnega prispevka za enak objekt v različnih občinah zelo različni in izrazito nihajo (primer stanovanjski objekt na parceli velikosti 500 m2 in neto tlorisne površine 150 m2 v središču Ljubljane – 13.800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in objekt z enakimi lastnostmi v Odrancih – 1.941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Upoštevajoč predpostavko, da je za enostanovanjsko stavbo z opisanimi lastnostmi in upoštevajoč predpostavko, da se bodo vse (9.000) domnevno vložene zahteve za legalizacijo nanašale na takšen objekt in upoštevajoč domnevo, da bodo vse vloge za legalizacijo vložene že v prvem letu uveljavitve zakona, lahko izračunamo fiktivno povečanje dohodka občin v višini 90.000.000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w:t>
            </w:r>
          </w:p>
          <w:p w:rsidR="003A533E" w:rsidRPr="00CD05E7" w:rsidRDefault="003A533E" w:rsidP="003A533E">
            <w:pPr>
              <w:spacing w:line="260" w:lineRule="exact"/>
              <w:jc w:val="both"/>
              <w:rPr>
                <w:rFonts w:eastAsia="Batang" w:cs="Arial"/>
                <w:szCs w:val="20"/>
                <w:lang w:val="sl-SI" w:eastAsia="ko-KR"/>
              </w:rPr>
            </w:pP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Pozitivne finančne učinke ima lahko tudi učinkovit pregon državne gradbene inšpekcije in izrekanje glob iz naslova storjenih prekrškov. Ob domnevi, da je letno izdanih 200 odločb in da vse kršitve po zakonu predstavljajo tudi prekršek in ob upoštevanju domneve, da je povprečna višina globe za posameznika 3.000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to prihodke državnega proračuna lahko letno poveča za 600.000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w:t>
            </w:r>
          </w:p>
          <w:p w:rsidR="003A533E" w:rsidRPr="00CD05E7" w:rsidRDefault="003A533E" w:rsidP="003A533E">
            <w:pPr>
              <w:spacing w:line="260" w:lineRule="exact"/>
              <w:jc w:val="both"/>
              <w:rPr>
                <w:rFonts w:eastAsia="Batang" w:cs="Arial"/>
                <w:szCs w:val="20"/>
                <w:lang w:val="sl-SI" w:eastAsia="ko-KR"/>
              </w:rPr>
            </w:pPr>
          </w:p>
          <w:p w:rsidR="003A533E" w:rsidRPr="00CD05E7" w:rsidRDefault="003A533E" w:rsidP="003A533E">
            <w:pPr>
              <w:spacing w:line="260" w:lineRule="exact"/>
              <w:jc w:val="both"/>
              <w:rPr>
                <w:rFonts w:eastAsia="Batang" w:cs="Arial"/>
                <w:b/>
                <w:szCs w:val="20"/>
                <w:lang w:val="sl-SI" w:eastAsia="ko-KR"/>
              </w:rPr>
            </w:pPr>
            <w:r w:rsidRPr="00CD05E7">
              <w:rPr>
                <w:rFonts w:eastAsia="Batang" w:cs="Arial"/>
                <w:b/>
                <w:szCs w:val="20"/>
                <w:lang w:val="sl-SI" w:eastAsia="ko-KR"/>
              </w:rPr>
              <w:t>Kumulativni učinki pozitivnih posledic za državni in občinski proračun</w:t>
            </w:r>
          </w:p>
          <w:p w:rsidR="003A533E" w:rsidRPr="00CD05E7" w:rsidRDefault="003A533E" w:rsidP="003A533E">
            <w:pPr>
              <w:spacing w:line="260" w:lineRule="exact"/>
              <w:jc w:val="both"/>
              <w:rPr>
                <w:rFonts w:eastAsia="Batang" w:cs="Arial"/>
                <w:b/>
                <w:szCs w:val="20"/>
                <w:lang w:val="sl-SI" w:eastAsia="ko-KR"/>
              </w:rPr>
            </w:pP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Glede na zgoraj opisane pozitivne posledice za državni in občinski proračun in temelječ na opisanih domnevah, vključno z domnevo, da se vsi pričakovani prihodki iz naslova legalizacije stečejo že v prvem letu, </w:t>
            </w:r>
            <w:r>
              <w:rPr>
                <w:rFonts w:eastAsia="Batang" w:cs="Arial"/>
                <w:szCs w:val="20"/>
                <w:lang w:val="sl-SI" w:eastAsia="ko-KR"/>
              </w:rPr>
              <w:t xml:space="preserve">je </w:t>
            </w:r>
            <w:r w:rsidRPr="00CD05E7">
              <w:rPr>
                <w:rFonts w:eastAsia="Batang" w:cs="Arial"/>
                <w:szCs w:val="20"/>
                <w:lang w:val="sl-SI" w:eastAsia="ko-KR"/>
              </w:rPr>
              <w:t>pričakovano povečanje dohodkov državnega proračuna:</w:t>
            </w: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 v letu 2018 znaša 4.280.000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w:t>
            </w: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 v letu 2019 znaša 680.000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in </w:t>
            </w:r>
          </w:p>
          <w:p w:rsidR="003A533E" w:rsidRPr="00CD05E7" w:rsidRDefault="003A533E" w:rsidP="003A533E">
            <w:pPr>
              <w:spacing w:line="260" w:lineRule="exact"/>
              <w:jc w:val="both"/>
              <w:rPr>
                <w:rFonts w:eastAsia="Batang" w:cs="Arial"/>
                <w:szCs w:val="20"/>
                <w:lang w:val="sl-SI" w:eastAsia="ko-KR"/>
              </w:rPr>
            </w:pPr>
            <w:r>
              <w:rPr>
                <w:rFonts w:eastAsia="Batang" w:cs="Arial"/>
                <w:szCs w:val="20"/>
                <w:lang w:val="sl-SI" w:eastAsia="ko-KR"/>
              </w:rPr>
              <w:t xml:space="preserve">- v letu 2020 znaša 680.000 </w:t>
            </w:r>
            <w:proofErr w:type="spellStart"/>
            <w:r>
              <w:rPr>
                <w:rFonts w:eastAsia="Batang" w:cs="Arial"/>
                <w:szCs w:val="20"/>
                <w:lang w:val="sl-SI" w:eastAsia="ko-KR"/>
              </w:rPr>
              <w:t>eurov</w:t>
            </w:r>
            <w:proofErr w:type="spellEnd"/>
            <w:r>
              <w:rPr>
                <w:rFonts w:eastAsia="Batang" w:cs="Arial"/>
                <w:szCs w:val="20"/>
                <w:lang w:val="sl-SI" w:eastAsia="ko-KR"/>
              </w:rPr>
              <w:t>.</w:t>
            </w:r>
            <w:r w:rsidRPr="00CD05E7">
              <w:rPr>
                <w:rFonts w:eastAsia="Batang" w:cs="Arial"/>
                <w:szCs w:val="20"/>
                <w:lang w:val="sl-SI" w:eastAsia="ko-KR"/>
              </w:rPr>
              <w:t xml:space="preserve"> </w:t>
            </w:r>
          </w:p>
          <w:p w:rsidR="003A533E" w:rsidRPr="00CD05E7" w:rsidRDefault="003A533E" w:rsidP="003A533E">
            <w:pPr>
              <w:spacing w:line="260" w:lineRule="exact"/>
              <w:jc w:val="both"/>
              <w:rPr>
                <w:rFonts w:eastAsia="Batang" w:cs="Arial"/>
                <w:szCs w:val="20"/>
                <w:lang w:val="sl-SI" w:eastAsia="ko-KR"/>
              </w:rPr>
            </w:pP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Pričakovano povečanje dohodkov vseh občin pa:</w:t>
            </w: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 v letu 2018 znašajo 128.872.000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w:t>
            </w: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 v letu 2019 znašajo 35.272.000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 xml:space="preserve"> in </w:t>
            </w:r>
          </w:p>
          <w:p w:rsidR="003A533E" w:rsidRPr="00CD05E7"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 xml:space="preserve">- v letu 2020 znašajo 35.272.000 </w:t>
            </w:r>
            <w:proofErr w:type="spellStart"/>
            <w:r w:rsidRPr="00CD05E7">
              <w:rPr>
                <w:rFonts w:eastAsia="Batang" w:cs="Arial"/>
                <w:szCs w:val="20"/>
                <w:lang w:val="sl-SI" w:eastAsia="ko-KR"/>
              </w:rPr>
              <w:t>eurov</w:t>
            </w:r>
            <w:proofErr w:type="spellEnd"/>
            <w:r w:rsidRPr="00CD05E7">
              <w:rPr>
                <w:rFonts w:eastAsia="Batang" w:cs="Arial"/>
                <w:szCs w:val="20"/>
                <w:lang w:val="sl-SI" w:eastAsia="ko-KR"/>
              </w:rPr>
              <w:t>.</w:t>
            </w:r>
          </w:p>
          <w:p w:rsidR="003A533E" w:rsidRPr="00CD05E7" w:rsidRDefault="003A533E" w:rsidP="003A533E">
            <w:pPr>
              <w:spacing w:line="260" w:lineRule="exact"/>
              <w:jc w:val="both"/>
              <w:rPr>
                <w:rFonts w:eastAsia="Batang" w:cs="Arial"/>
                <w:szCs w:val="20"/>
                <w:lang w:val="sl-SI" w:eastAsia="ko-KR"/>
              </w:rPr>
            </w:pPr>
          </w:p>
          <w:p w:rsidR="003A533E" w:rsidRPr="00CD05E7" w:rsidRDefault="003A533E" w:rsidP="003A533E">
            <w:pPr>
              <w:spacing w:line="260" w:lineRule="exact"/>
              <w:jc w:val="both"/>
              <w:rPr>
                <w:rFonts w:eastAsia="Batang" w:cs="Arial"/>
                <w:b/>
                <w:szCs w:val="20"/>
                <w:lang w:val="sl-SI" w:eastAsia="ko-KR"/>
              </w:rPr>
            </w:pPr>
            <w:r w:rsidRPr="00CD05E7">
              <w:rPr>
                <w:rFonts w:eastAsia="Batang" w:cs="Arial"/>
                <w:b/>
                <w:szCs w:val="20"/>
                <w:lang w:val="sl-SI" w:eastAsia="ko-KR"/>
              </w:rPr>
              <w:t>Učinki pozitivnih in negativnih finančnih posledic za državni in občinske proračune</w:t>
            </w:r>
          </w:p>
          <w:p w:rsidR="003A533E" w:rsidRPr="00CD05E7" w:rsidRDefault="003A533E" w:rsidP="003A533E">
            <w:pPr>
              <w:spacing w:line="260" w:lineRule="exact"/>
              <w:jc w:val="both"/>
              <w:rPr>
                <w:rFonts w:eastAsia="Batang" w:cs="Arial"/>
                <w:b/>
                <w:szCs w:val="20"/>
                <w:lang w:val="sl-SI" w:eastAsia="ko-KR"/>
              </w:rPr>
            </w:pPr>
          </w:p>
          <w:p w:rsidR="003A533E" w:rsidRDefault="003A533E" w:rsidP="003A533E">
            <w:pPr>
              <w:spacing w:line="260" w:lineRule="exact"/>
              <w:jc w:val="both"/>
              <w:rPr>
                <w:rFonts w:eastAsia="Batang" w:cs="Arial"/>
                <w:szCs w:val="20"/>
                <w:lang w:val="sl-SI" w:eastAsia="ko-KR"/>
              </w:rPr>
            </w:pPr>
            <w:r w:rsidRPr="00CD05E7">
              <w:rPr>
                <w:rFonts w:eastAsia="Batang" w:cs="Arial"/>
                <w:szCs w:val="20"/>
                <w:lang w:val="sl-SI" w:eastAsia="ko-KR"/>
              </w:rPr>
              <w:t>Glede na vse zgoraj opisane finančne posledice, tako negativne kot pozitivne, je moč zaključiti, da bi ob domnevi aktivne vloge in dejanskega izvajanja učinkovitega nadzora ter ukrepanja gradbene in občinske inšpekcije ter ob pravilnosti pričakovanj glede obsega vlog z</w:t>
            </w:r>
            <w:r>
              <w:rPr>
                <w:rFonts w:eastAsia="Batang" w:cs="Arial"/>
                <w:szCs w:val="20"/>
                <w:lang w:val="sl-SI" w:eastAsia="ko-KR"/>
              </w:rPr>
              <w:t>a legalizacijo</w:t>
            </w:r>
            <w:r w:rsidRPr="00CD05E7">
              <w:rPr>
                <w:rFonts w:eastAsia="Batang" w:cs="Arial"/>
                <w:szCs w:val="20"/>
                <w:lang w:val="sl-SI" w:eastAsia="ko-KR"/>
              </w:rPr>
              <w:t xml:space="preserve"> s predlogom zakona negativne finančne posledice ne samo uravnotežili, temveč bi bili prihodki </w:t>
            </w:r>
            <w:r w:rsidRPr="00CD05E7">
              <w:rPr>
                <w:rFonts w:eastAsia="Batang" w:cs="Arial"/>
                <w:szCs w:val="20"/>
                <w:lang w:val="sl-SI" w:eastAsia="ko-KR"/>
              </w:rPr>
              <w:lastRenderedPageBreak/>
              <w:t>celo nesorazmerno večji od odhodkov, kar bi lahko ugodno vplivalo tako na stanje državnih kakor tudi občinskih financ.</w:t>
            </w:r>
          </w:p>
          <w:p w:rsidR="00C67FCD" w:rsidRPr="00C67FCD" w:rsidRDefault="00C67FCD" w:rsidP="00C67FCD">
            <w:pPr>
              <w:spacing w:line="260" w:lineRule="exact"/>
              <w:jc w:val="both"/>
              <w:rPr>
                <w:rFonts w:eastAsia="Batang" w:cs="Arial"/>
                <w:szCs w:val="20"/>
                <w:lang w:val="sl-SI" w:eastAsia="ko-KR"/>
              </w:rPr>
            </w:pPr>
          </w:p>
        </w:tc>
      </w:tr>
      <w:tr w:rsidR="00850DCB" w:rsidRPr="00CF10FC" w:rsidTr="006F42F7">
        <w:tc>
          <w:tcPr>
            <w:tcW w:w="8714" w:type="dxa"/>
          </w:tcPr>
          <w:p w:rsidR="00850DCB" w:rsidRPr="00CD05E7" w:rsidRDefault="00850DCB" w:rsidP="006F42F7">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CD05E7">
              <w:rPr>
                <w:rFonts w:cs="Arial"/>
                <w:b/>
                <w:szCs w:val="20"/>
                <w:lang w:val="sl-SI" w:eastAsia="sl-SI"/>
              </w:rPr>
              <w:lastRenderedPageBreak/>
              <w:t>4. NAVEDBA, DA SO SREDSTVA ZA IZVAJANJE ZAKONA V DRŽAVNEM PRORAČUNU ZAGOTOVLJENA, ČE PREDLOG ZAKONA PREDVIDEVA PORABO PRORAČUNSKIH SREDSTEV V OBDOBJU, ZA KATERO JE BIL DRŽAVNI PRORAČUN ŽE SPREJET</w:t>
            </w:r>
          </w:p>
          <w:p w:rsidR="00850DCB" w:rsidRPr="00CD05E7" w:rsidRDefault="00850DCB" w:rsidP="006F42F7">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tc>
      </w:tr>
      <w:tr w:rsidR="00850DCB" w:rsidRPr="00CF10FC" w:rsidTr="006F42F7">
        <w:tc>
          <w:tcPr>
            <w:tcW w:w="8714" w:type="dxa"/>
          </w:tcPr>
          <w:p w:rsidR="00850DCB" w:rsidRPr="00CD05E7" w:rsidRDefault="00850DCB" w:rsidP="006F42F7">
            <w:pPr>
              <w:overflowPunct w:val="0"/>
              <w:autoSpaceDE w:val="0"/>
              <w:autoSpaceDN w:val="0"/>
              <w:adjustRightInd w:val="0"/>
              <w:spacing w:after="200" w:line="240" w:lineRule="auto"/>
              <w:jc w:val="both"/>
              <w:textAlignment w:val="baseline"/>
              <w:rPr>
                <w:rFonts w:cs="Arial"/>
                <w:szCs w:val="20"/>
                <w:lang w:val="sl-SI" w:eastAsia="sl-SI"/>
              </w:rPr>
            </w:pPr>
            <w:r w:rsidRPr="00CD05E7">
              <w:rPr>
                <w:rFonts w:cs="Arial"/>
                <w:szCs w:val="20"/>
                <w:lang w:val="sl-SI" w:eastAsia="sl-SI"/>
              </w:rPr>
              <w:t>Sredstva za izvajanje zakona</w:t>
            </w:r>
            <w:r w:rsidR="00C67FCD">
              <w:rPr>
                <w:rFonts w:cs="Arial"/>
                <w:szCs w:val="20"/>
                <w:lang w:val="sl-SI" w:eastAsia="sl-SI"/>
              </w:rPr>
              <w:t xml:space="preserve"> niso predvidena v obdobju, za katero je bil državni proračun že sprejet.</w:t>
            </w:r>
          </w:p>
          <w:p w:rsidR="00850DCB" w:rsidRPr="00CD05E7" w:rsidRDefault="00850DCB" w:rsidP="006F42F7">
            <w:pPr>
              <w:overflowPunct w:val="0"/>
              <w:autoSpaceDE w:val="0"/>
              <w:autoSpaceDN w:val="0"/>
              <w:adjustRightInd w:val="0"/>
              <w:spacing w:line="240" w:lineRule="auto"/>
              <w:ind w:left="709"/>
              <w:jc w:val="both"/>
              <w:textAlignment w:val="baseline"/>
              <w:rPr>
                <w:rFonts w:cs="Arial"/>
                <w:szCs w:val="20"/>
                <w:lang w:val="sl-SI" w:eastAsia="sl-SI"/>
              </w:rPr>
            </w:pPr>
          </w:p>
        </w:tc>
      </w:tr>
      <w:tr w:rsidR="00850DCB" w:rsidRPr="00CF10FC" w:rsidTr="006F42F7">
        <w:tc>
          <w:tcPr>
            <w:tcW w:w="8714" w:type="dxa"/>
          </w:tcPr>
          <w:p w:rsidR="00850DCB" w:rsidRPr="00CD05E7" w:rsidRDefault="00850DCB" w:rsidP="006F42F7">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CD05E7">
              <w:rPr>
                <w:rFonts w:cs="Arial"/>
                <w:b/>
                <w:szCs w:val="20"/>
                <w:lang w:val="sl-SI" w:eastAsia="sl-SI"/>
              </w:rPr>
              <w:t>5. PRIKAZ UREDITVE V DRUGIH PRAVNIH SISTEMIH IN PRILAGOJENOSTI PREDLAGANE UREDITVE PRAVU EVROPSKE UNIJE</w:t>
            </w:r>
          </w:p>
          <w:p w:rsidR="00850DCB" w:rsidRPr="00CD05E7" w:rsidRDefault="00850DCB" w:rsidP="006F42F7">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tc>
      </w:tr>
      <w:tr w:rsidR="00850DCB" w:rsidRPr="00CF10FC" w:rsidTr="006F42F7">
        <w:tc>
          <w:tcPr>
            <w:tcW w:w="8714" w:type="dxa"/>
          </w:tcPr>
          <w:p w:rsidR="00850DCB" w:rsidRPr="00CD05E7" w:rsidRDefault="00850DCB" w:rsidP="006F42F7">
            <w:pPr>
              <w:spacing w:line="260" w:lineRule="exact"/>
              <w:jc w:val="both"/>
              <w:rPr>
                <w:rFonts w:eastAsia="Batang" w:cs="Arial"/>
                <w:b/>
                <w:szCs w:val="20"/>
                <w:lang w:val="sl-SI" w:eastAsia="ko-KR"/>
              </w:rPr>
            </w:pPr>
            <w:r w:rsidRPr="00CD05E7">
              <w:rPr>
                <w:rFonts w:eastAsia="Batang" w:cs="Arial"/>
                <w:b/>
                <w:szCs w:val="20"/>
                <w:lang w:val="sl-SI" w:eastAsia="ko-KR"/>
              </w:rPr>
              <w:t>Združeno Kraljestvo</w:t>
            </w:r>
          </w:p>
          <w:p w:rsidR="00850DCB" w:rsidRPr="00CD05E7" w:rsidRDefault="00850DCB" w:rsidP="006F42F7">
            <w:pPr>
              <w:spacing w:line="260" w:lineRule="exact"/>
              <w:jc w:val="both"/>
              <w:rPr>
                <w:rFonts w:eastAsia="Batang" w:cs="Arial"/>
                <w:b/>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Zakonodaja, ki ureja dovoljevanje na področju urejanja prostora in graditve objektov v Združenem Kraljestvu, je urejena v več zakonih o načrtovanju  in zakonu o graditvi, na podlagi katerega so sprejeti gradbeni predpisi.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Za večino objektov, razen predpisanih izjem, je s </w:t>
            </w:r>
            <w:proofErr w:type="spellStart"/>
            <w:r w:rsidRPr="00CD05E7">
              <w:rPr>
                <w:rFonts w:eastAsia="Batang" w:cs="Arial"/>
                <w:szCs w:val="20"/>
                <w:lang w:val="sl-SI" w:eastAsia="ko-KR"/>
              </w:rPr>
              <w:t>Town</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and</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Country</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planning</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act</w:t>
            </w:r>
            <w:proofErr w:type="spellEnd"/>
            <w:r w:rsidRPr="00CD05E7">
              <w:rPr>
                <w:rFonts w:eastAsia="Batang" w:cs="Arial"/>
                <w:szCs w:val="20"/>
                <w:lang w:val="sl-SI" w:eastAsia="ko-KR"/>
              </w:rPr>
              <w:t xml:space="preserve">  iz leta 1990, ki je bil večkrat noveliran, predpisana obveznost pridobitve lokacijskega dovoljenja. Lokacijsko dovoljenje je treba pridobiti za izvedbo vseh gradbenih, inženirskih (gradnja novega objekta, odstranitev rekonstrukcija) in rudarskih del, razen za vzdrževanje in izboljšave objekta, ki se vršijo samo v notranjosti objekta in ne vplivajo na zunanji videz objekta (npr. frčade, povečanje ali sprememba strehe, če se ne spreminja višina streh, material strehe in oblika stavbe, rastlinjaki, ute in garaže, če so ustrezno odmaknjene od hiše – 5 m, do določene višine, nekatere dozidave, če so izpolnjeni pogoji, vzidava oken in teras, vrata, ograje in </w:t>
            </w:r>
            <w:proofErr w:type="spellStart"/>
            <w:r w:rsidRPr="00CD05E7">
              <w:rPr>
                <w:rFonts w:eastAsia="Batang" w:cs="Arial"/>
                <w:szCs w:val="20"/>
                <w:lang w:val="sl-SI" w:eastAsia="ko-KR"/>
              </w:rPr>
              <w:t>medsosedski</w:t>
            </w:r>
            <w:proofErr w:type="spellEnd"/>
            <w:r w:rsidRPr="00CD05E7">
              <w:rPr>
                <w:rFonts w:eastAsia="Batang" w:cs="Arial"/>
                <w:szCs w:val="20"/>
                <w:lang w:val="sl-SI" w:eastAsia="ko-KR"/>
              </w:rPr>
              <w:t xml:space="preserve"> zidovi ipd, vse ob pogoju izpolnjevanja določenih kriterijev), vzdrževanje cest, obnova komunalne infrastrukture s strani lokalne skupnosti, gradnjo pomožnih objektov na dvoriščih oz. zemljiščih ob stanovanjskih stavbah, gradnja in posegi za kmetijsko – gozdarske namene ter drugi </w:t>
            </w:r>
            <w:r w:rsidR="00DB3CAB">
              <w:rPr>
                <w:rFonts w:eastAsia="Batang" w:cs="Arial"/>
                <w:szCs w:val="20"/>
                <w:lang w:val="sl-SI" w:eastAsia="ko-KR"/>
              </w:rPr>
              <w:t>objekti, ki jih določi minister</w:t>
            </w:r>
            <w:r w:rsidRPr="00CD05E7">
              <w:rPr>
                <w:rFonts w:eastAsia="Batang" w:cs="Arial"/>
                <w:szCs w:val="20"/>
                <w:lang w:val="sl-SI" w:eastAsia="ko-KR"/>
              </w:rPr>
              <w:t xml:space="preserve">. Lokacijsko dovoljenje je potrebno tudi za bistveno spremembo namembnosti objekta, pa tudi za bistveno spremembo namembnosti samega zemljišča, razen </w:t>
            </w:r>
            <w:r w:rsidR="00DB3CAB">
              <w:rPr>
                <w:rFonts w:eastAsia="Batang" w:cs="Arial"/>
                <w:szCs w:val="20"/>
                <w:lang w:val="sl-SI" w:eastAsia="ko-KR"/>
              </w:rPr>
              <w:t xml:space="preserve">če </w:t>
            </w:r>
            <w:r w:rsidRPr="00CD05E7">
              <w:rPr>
                <w:rFonts w:eastAsia="Batang" w:cs="Arial"/>
                <w:szCs w:val="20"/>
                <w:lang w:val="sl-SI" w:eastAsia="ko-KR"/>
              </w:rPr>
              <w:t xml:space="preserve">gre za spremembo namembnosti znotraj razredov, ki jih je vlada določila s posebnim predpisom. Postopek izdaje lokacijskega in gradbenega dovoljenja vodijo organi lokalnih skupnosti (postopek izdaje lokacijskega dovoljenja izda višji uradnik v lokalni skupnosti, v primeru pomembnejših posegov pa poseben strokovni občinski kolegijski organ na oddelku za urbanizem, postopek izdaje gradbenega in uporabnega dovoljenja pa gradbeni inšpektor oziroma pooblaščene zasebne organizacije), pri čemer je oddelek za urbanizem ločen od oddelka za gradbeništvo. Ne glede na to pa oboji uradniki tesno sodelujejo med seboj, da ne bi prihajalo do nasprotujoče si prakse. Za izdajo lokacijskega dovoljenja v območju nacionalnih parkov je pristojen poseben organ, pooblaščen za nacionalne parke. Pristojni upravni organi za izdajo dovoljenj, so odprti za posvetovanja še pred izdajo dovoljenj in nudijo vse potrebne informacije in navodila, vključno z informacijami, ali je za gradnjo oz. poseg dovoljenje sploh potrebno, glede vsebine same vloge in ocene glede možnosti za izdajo dovoljenja. Lokacijsko dovoljenje lokalna skupnost izda na podlagi prostorskega akta, vendar lokacijsko dovoljenje v Združenem kraljestvu ni klasično dovoljenje oziroma upravni akt v pomenu kontinentalnega prava, saj so njihovi prostorski akti precej ohlapni in določajo le osnovna izhodišča za umeščanje v prostor. To pomeni, da lokalne skupnosti oziroma strokovni občinski kolegiji, ki so pristojni za izdajo lokacijskega dovoljenja sami, s posamičnimi lokacijskimi dovoljenji od primera do primera krojijo prostorsko politiko in z njimi določajo pravila za umeščanje objektov v prostor. Pri izdaji lokacijskega dovoljenja se je namreč načeloma treba držati usmeritev, določenih s prostorskim aktom, razen v primerih, ko bi togo sledenje tem pravilom lahko za prostorsko načrtovanje pomenilo bistveni odklon od strokovnih meril za prostorsko načrtovanje. Gre torej za tipično prakso odločanja v </w:t>
            </w:r>
            <w:proofErr w:type="spellStart"/>
            <w:r w:rsidRPr="00CD05E7">
              <w:rPr>
                <w:rFonts w:eastAsia="Batang" w:cs="Arial"/>
                <w:szCs w:val="20"/>
                <w:lang w:val="sl-SI" w:eastAsia="ko-KR"/>
              </w:rPr>
              <w:t>common</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law</w:t>
            </w:r>
            <w:proofErr w:type="spellEnd"/>
            <w:r w:rsidRPr="00CD05E7">
              <w:rPr>
                <w:rFonts w:eastAsia="Batang" w:cs="Arial"/>
                <w:szCs w:val="20"/>
                <w:lang w:val="sl-SI" w:eastAsia="ko-KR"/>
              </w:rPr>
              <w:t xml:space="preserve"> sistemu, kjer imajo odločilno vlogo zlasti angleška </w:t>
            </w:r>
            <w:r w:rsidRPr="00CD05E7">
              <w:rPr>
                <w:rFonts w:eastAsia="Batang" w:cs="Arial"/>
                <w:szCs w:val="20"/>
                <w:lang w:val="sl-SI" w:eastAsia="ko-KR"/>
              </w:rPr>
              <w:lastRenderedPageBreak/>
              <w:t>sodišča in precedenčno pravo. Pri tem pa je bistveno, da je vodilo pri tovrstnem odločanju zlasti širši javni interes, ne pa posamični privatni interesi. Morebitni nasprotniki gradnje iz kroga zainteresirane javnosti lahko svoje pravice uveljavljajo le pred rednimi sodišči. V določenih primerih gradenj, ki so izrecno navedene in opisane v tem prostorskem redu, pa se šteje, da imajo lokacijsko dovoljenje pridobljeno že na podlagi samega reda in v teh primerih posebno ugotavljanje skladnosti nameravane gradnje s prostorskim redom (in vlaganje zahteve za izdajo lokacijskega dovoljenja) ni potrebno. Lokacijsko dovoljenje se v določenih primerih izda tudi na podlagi poenostavljenega prostorskega akta (»</w:t>
            </w:r>
            <w:proofErr w:type="spellStart"/>
            <w:r w:rsidRPr="00CD05E7">
              <w:rPr>
                <w:rFonts w:eastAsia="Batang" w:cs="Arial"/>
                <w:szCs w:val="20"/>
                <w:lang w:val="sl-SI" w:eastAsia="ko-KR"/>
              </w:rPr>
              <w:t>tkim</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simplified</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planning</w:t>
            </w:r>
            <w:proofErr w:type="spellEnd"/>
            <w:r w:rsidRPr="00CD05E7">
              <w:rPr>
                <w:rFonts w:eastAsia="Batang" w:cs="Arial"/>
                <w:szCs w:val="20"/>
                <w:lang w:val="sl-SI" w:eastAsia="ko-KR"/>
              </w:rPr>
              <w:t xml:space="preserve"> zone </w:t>
            </w:r>
            <w:proofErr w:type="spellStart"/>
            <w:r w:rsidRPr="00CD05E7">
              <w:rPr>
                <w:rFonts w:eastAsia="Batang" w:cs="Arial"/>
                <w:szCs w:val="20"/>
                <w:lang w:val="sl-SI" w:eastAsia="ko-KR"/>
              </w:rPr>
              <w:t>scheme</w:t>
            </w:r>
            <w:proofErr w:type="spellEnd"/>
            <w:r w:rsidRPr="00CD05E7">
              <w:rPr>
                <w:rFonts w:eastAsia="Batang" w:cs="Arial"/>
                <w:szCs w:val="20"/>
                <w:lang w:val="sl-SI" w:eastAsia="ko-KR"/>
              </w:rPr>
              <w:t>«) ali na podlagi posebnega reda, ki vzpostavlja poslovne cone. Zakon določa tudi nekatere primere, ko se po posebnih predpisih zahteva soglasje ali odobritev vladnih služb in v teh primerih šteje, da je lokacijsko dovoljenje pridobljeno po samem zakonu. Glede vloge za izdajo lokacijskega dovoljenja zakon predvideva sprejem posebnega predpisa, ki določi podrobno vsebino (sam zakon primeroma našteva le opis oblikovanja objekta in opis načina ureditve dostopa do objekta), sicer pa v celoti prepušča diskrecijsko odločanje upravnemu delavcu, da zahteva vse, kar potrebuje za samo odločitev. Ne glede na to je treba v večini primerov vlogi za izdajo lokacijskega dovolj</w:t>
            </w:r>
            <w:r w:rsidR="00DB3CAB">
              <w:rPr>
                <w:rFonts w:eastAsia="Batang" w:cs="Arial"/>
                <w:szCs w:val="20"/>
                <w:lang w:val="sl-SI" w:eastAsia="ko-KR"/>
              </w:rPr>
              <w:t>enja priložiti poseben dokument</w:t>
            </w:r>
            <w:r w:rsidRPr="00CD05E7">
              <w:rPr>
                <w:rFonts w:eastAsia="Batang" w:cs="Arial"/>
                <w:szCs w:val="20"/>
                <w:lang w:val="sl-SI" w:eastAsia="ko-KR"/>
              </w:rPr>
              <w:t>, v katerem investitor (»</w:t>
            </w:r>
            <w:proofErr w:type="spellStart"/>
            <w:r w:rsidRPr="00CD05E7">
              <w:rPr>
                <w:rFonts w:eastAsia="Batang" w:cs="Arial"/>
                <w:szCs w:val="20"/>
                <w:lang w:val="sl-SI" w:eastAsia="ko-KR"/>
              </w:rPr>
              <w:t>developer</w:t>
            </w:r>
            <w:proofErr w:type="spellEnd"/>
            <w:r w:rsidRPr="00CD05E7">
              <w:rPr>
                <w:rFonts w:eastAsia="Batang" w:cs="Arial"/>
                <w:szCs w:val="20"/>
                <w:lang w:val="sl-SI" w:eastAsia="ko-KR"/>
              </w:rPr>
              <w:t xml:space="preserve">«) opiše, na kakšen način je upošteval izhodišča iz prostorskega akta, kako so bile upoštevane pripombe s posvetovanja z javnostjo in na kakšen način je upošteval pravila dobrega oblikovanja. Pogoj za izdajo lokacijskega dovoljenja je vedno tudi izkazana pravica graditi na zemljišču oziroma objektu, na katerem se izvaja gradnja. Vložitev zahteve za izdajo lokacijskega dovoljenja je možna preko posebne aplikacije na spletni strani vlade, obenem pa je prek iste aplikacije možno vložiti tudi zahtevo za pridobitev za nameravano gradnjo potrebnih soglasij. Pred izdajo lokacijskega dovoljenja ima javnost pravico do posvetovanja o načrtovanem posegu, zato pristojni upravni organ najprej osebno obvesti lastnike sosednjih zemljišč, o nameravani gradnji pa se obvešča tudi druge osebe in sicer z javnim naznanilom, na samih bližnjih ulicah ali celo v lokalnem časopisu. Javnost oz. zainteresirane osebe lahko v vlogo za izdajo lokacijskega dovoljenja </w:t>
            </w:r>
            <w:proofErr w:type="spellStart"/>
            <w:r w:rsidRPr="00CD05E7">
              <w:rPr>
                <w:rFonts w:eastAsia="Batang" w:cs="Arial"/>
                <w:szCs w:val="20"/>
                <w:lang w:val="sl-SI" w:eastAsia="ko-KR"/>
              </w:rPr>
              <w:t>vpogledajo</w:t>
            </w:r>
            <w:proofErr w:type="spellEnd"/>
            <w:r w:rsidRPr="00CD05E7">
              <w:rPr>
                <w:rFonts w:eastAsia="Batang" w:cs="Arial"/>
                <w:szCs w:val="20"/>
                <w:lang w:val="sl-SI" w:eastAsia="ko-KR"/>
              </w:rPr>
              <w:t xml:space="preserve"> na spletni strani pristojnega organa in svoje pripombe izrazijo tudi po elektronski pošti, pri čemer je rok za podajo pripomb običajno 21 dni. Lokacijsko dovoljenje je običajno časovno omejeno na 2 leti in preneha veljati, v kolikor se ne prične z gradnjo v tem roku. Lokacijsko dovoljenje vsebuje pogoje glede izvedbe objekta skladno z načrti, ki so bili predloženi ob vlogi, glede zakoličenja objekta, glede zunanje ureditve, v določenih primerih pa ima upravni organ možnost izdati pogojno lokacijsko dovoljenje, ki dovoljuje začetek izvedbe del ali pa začetek uporabe objekta šele po izpolnitvi določenega pogoja (npr. v kolikor je poprej potrebna komunalna ureditev npr. cest ipd.). Lokacijsko dovoljenje se glasi na zemljišče in ni vezano na vsakokratnega investitorja. Zoper lokacijsko dovoljenje je možna pritožba, pravico do njenega uveljavljanja pa ima samo vlagatelj zahteve za izdajo lokacijskega dovoljenja, ne pa tudi morebitne tretje stranke ali javnost. V praksi se angleška vlada z namenom pospešitve postopkov trudi vso energijo v opisanih postopkih vlagati v smeri elektronskega komuniciranja med stranko in organom, s širokimi možnostmi posvetovanja z upravnimi delavci glede vloge za izdajo dovoljenja pred samo vložitvijo zahteve, zaradi česar je možno tudi krčenje zahtev glede same vsebine vloge (ki jo skušajo zmanjšati). Ker je bilo na podlagi analiz ugotovljeno, da se največ zahtev nanaša na manjše gradnje, večinoma na </w:t>
            </w:r>
            <w:proofErr w:type="spellStart"/>
            <w:r w:rsidRPr="00CD05E7">
              <w:rPr>
                <w:rFonts w:eastAsia="Batang" w:cs="Arial"/>
                <w:szCs w:val="20"/>
                <w:lang w:val="sl-SI" w:eastAsia="ko-KR"/>
              </w:rPr>
              <w:t>prizidave</w:t>
            </w:r>
            <w:proofErr w:type="spellEnd"/>
            <w:r w:rsidRPr="00CD05E7">
              <w:rPr>
                <w:rFonts w:eastAsia="Batang" w:cs="Arial"/>
                <w:szCs w:val="20"/>
                <w:lang w:val="sl-SI" w:eastAsia="ko-KR"/>
              </w:rPr>
              <w:t xml:space="preserve"> ali nadzidave stanovanjskih stavb ter manjše prenove objektov, od katerih je bilo samo 30 % vlog zavrnjenih, glede bodočih sprememb zakonodaje razmišljajo o ukinitvi obveznosti pridobitve lokacijskega dovoljenja za tovrstne gradnje, da bi s tem kadrovsko razbremenili pristojne službe in jim omogočili fokusiranje na naloge, ki so z vidika varovanja javnega interesa pomembnejše.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Področje gradbene odobritve oziroma nadzora nad izvajanjem gradnje ureja zakon o graditvi objektov in gradbeni predpisi, sprejeti na njegovi podlagi. Gradbeni zakon vzpostavlja podlago za sprejem gradbenih predpisov, ki urejajo vse bistvene zahteve oziroma določajo zahteve pri gradnji, ki zagotavljajo vzdrževanje ustreznega standarda v zvezi z zdra</w:t>
            </w:r>
            <w:r w:rsidR="004914C8">
              <w:rPr>
                <w:rFonts w:eastAsia="Batang" w:cs="Arial"/>
                <w:szCs w:val="20"/>
                <w:lang w:val="sl-SI" w:eastAsia="ko-KR"/>
              </w:rPr>
              <w:t xml:space="preserve">vjem, učinkovito rabo energije in </w:t>
            </w:r>
            <w:r w:rsidRPr="00CD05E7">
              <w:rPr>
                <w:rFonts w:eastAsia="Batang" w:cs="Arial"/>
                <w:szCs w:val="20"/>
                <w:lang w:val="sl-SI" w:eastAsia="ko-KR"/>
              </w:rPr>
              <w:t>neovirano rabo objektov. Gradbene predpise sprejme parlament, spremljajo pa jih še izvedbeni dokumenti, p</w:t>
            </w:r>
            <w:r w:rsidR="004914C8">
              <w:rPr>
                <w:rFonts w:eastAsia="Batang" w:cs="Arial"/>
                <w:szCs w:val="20"/>
                <w:lang w:val="sl-SI" w:eastAsia="ko-KR"/>
              </w:rPr>
              <w:t>oimenovani »</w:t>
            </w:r>
            <w:proofErr w:type="spellStart"/>
            <w:r w:rsidR="004914C8">
              <w:rPr>
                <w:rFonts w:eastAsia="Batang" w:cs="Arial"/>
                <w:szCs w:val="20"/>
                <w:lang w:val="sl-SI" w:eastAsia="ko-KR"/>
              </w:rPr>
              <w:t>Approved</w:t>
            </w:r>
            <w:proofErr w:type="spellEnd"/>
            <w:r w:rsidR="004914C8">
              <w:rPr>
                <w:rFonts w:eastAsia="Batang" w:cs="Arial"/>
                <w:szCs w:val="20"/>
                <w:lang w:val="sl-SI" w:eastAsia="ko-KR"/>
              </w:rPr>
              <w:t xml:space="preserve"> </w:t>
            </w:r>
            <w:proofErr w:type="spellStart"/>
            <w:r w:rsidR="004914C8">
              <w:rPr>
                <w:rFonts w:eastAsia="Batang" w:cs="Arial"/>
                <w:szCs w:val="20"/>
                <w:lang w:val="sl-SI" w:eastAsia="ko-KR"/>
              </w:rPr>
              <w:t>Documents</w:t>
            </w:r>
            <w:proofErr w:type="spellEnd"/>
            <w:r w:rsidR="004914C8">
              <w:rPr>
                <w:rFonts w:eastAsia="Batang" w:cs="Arial"/>
                <w:szCs w:val="20"/>
                <w:lang w:val="sl-SI" w:eastAsia="ko-KR"/>
              </w:rPr>
              <w:t>«</w:t>
            </w:r>
            <w:r w:rsidRPr="00CD05E7">
              <w:rPr>
                <w:rFonts w:eastAsia="Batang" w:cs="Arial"/>
                <w:szCs w:val="20"/>
                <w:lang w:val="sl-SI" w:eastAsia="ko-KR"/>
              </w:rPr>
              <w:t>. Določeni gradbeni predpisi za določene vrste gradenj, ne pa za vse, predpisujejo odobritev s</w:t>
            </w:r>
            <w:r w:rsidR="004914C8">
              <w:rPr>
                <w:rFonts w:eastAsia="Batang" w:cs="Arial"/>
                <w:szCs w:val="20"/>
                <w:lang w:val="sl-SI" w:eastAsia="ko-KR"/>
              </w:rPr>
              <w:t>kladnosti z gradbenimi predpisi</w:t>
            </w:r>
            <w:r w:rsidRPr="00CD05E7">
              <w:rPr>
                <w:rFonts w:eastAsia="Batang" w:cs="Arial"/>
                <w:szCs w:val="20"/>
                <w:lang w:val="sl-SI" w:eastAsia="ko-KR"/>
              </w:rPr>
              <w:t xml:space="preserve">, ki </w:t>
            </w:r>
            <w:r w:rsidRPr="00CD05E7">
              <w:rPr>
                <w:rFonts w:eastAsia="Batang" w:cs="Arial"/>
                <w:szCs w:val="20"/>
                <w:lang w:val="sl-SI" w:eastAsia="ko-KR"/>
              </w:rPr>
              <w:lastRenderedPageBreak/>
              <w:t>po svoji vsebini predstavlja dokazilo o pregledu gradnje in ugotovitvi skladnosti izvedene gradnje z gradbenimi predpisi, zato ni tipičen upravni akt in tudi ni formalnopravno zavezan kakršnimkoli postopkovnim zahtevam (npr. vključevanje strank, vsebina vloge itd.), kot to npr. velja za lokacijsko dovoljenje. Gre torej zgolj za mehanizem vzpostavitve ustreznega gradbenega nadzora nad gradnjami, odvisno od vrste gradnje in njenega pomena. Zakon namreč vsebuje zgolj zahtevo po skladnosti določenih gradenj z gradbenimi predpisi in šele v kolikor se pri kasnejšem nadzoru ugotovi neskladje, predpisuje globe in ustrezne ukrepe, ki vključujejo odpravo napak in po potrebi tudi odstranitev neskladnih objektov ali njihovih delov. Investitor lahko pri izpolnitvi pogoja zagotovitve odobritve skladnosti z gradbenimi predpisi izbira med naslednjimi postopki:</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1. »</w:t>
            </w:r>
            <w:proofErr w:type="spellStart"/>
            <w:r w:rsidRPr="00CD05E7">
              <w:rPr>
                <w:rFonts w:eastAsia="Batang" w:cs="Arial"/>
                <w:szCs w:val="20"/>
                <w:lang w:val="sl-SI" w:eastAsia="ko-KR"/>
              </w:rPr>
              <w:t>Building</w:t>
            </w:r>
            <w:proofErr w:type="spellEnd"/>
            <w:r w:rsidRPr="00CD05E7">
              <w:rPr>
                <w:rFonts w:eastAsia="Batang" w:cs="Arial"/>
                <w:szCs w:val="20"/>
                <w:lang w:val="sl-SI" w:eastAsia="ko-KR"/>
              </w:rPr>
              <w:t xml:space="preserve"> notice procedure«, </w:t>
            </w:r>
            <w:r w:rsidR="004914C8">
              <w:rPr>
                <w:rFonts w:eastAsia="Batang" w:cs="Arial"/>
                <w:szCs w:val="20"/>
                <w:lang w:val="sl-SI" w:eastAsia="ko-KR"/>
              </w:rPr>
              <w:t xml:space="preserve">ki </w:t>
            </w:r>
            <w:r w:rsidRPr="00CD05E7">
              <w:rPr>
                <w:rFonts w:eastAsia="Batang" w:cs="Arial"/>
                <w:szCs w:val="20"/>
                <w:lang w:val="sl-SI" w:eastAsia="ko-KR"/>
              </w:rPr>
              <w:t>predstavlja zgolj priglasitev oziroma prijavo začetka del in je možen pri izvedbi manjših del in v primerih, ko izvajalec del prevzame odgovornost za skladnost z gradbenimi predpisi oziroma ko te predpise dovolj dobro pozna. Omogoča hiter pričetek gradnje brez predložitve detajlnih načrtov. V postopku se ne preverja skladnost nameravane gradnje z gradbenimi predpisi, vendar mora ne glede na to investitor oziroma izvajalec zagotoviti skladnost z njimi. Prijava mora biti poslana pristojnemu gradbenemu lokalnemu inšpektorju, ki ima pristojnost izvajati nadzor nad gradnjo v vseh fazah gradnje. Gradbeni inšpektor pa ne pregleduje samih načrtov pred začetkom izvajanja del.</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2. »</w:t>
            </w:r>
            <w:proofErr w:type="spellStart"/>
            <w:r w:rsidRPr="00CD05E7">
              <w:rPr>
                <w:rFonts w:eastAsia="Batang" w:cs="Arial"/>
                <w:szCs w:val="20"/>
                <w:lang w:val="sl-SI" w:eastAsia="ko-KR"/>
              </w:rPr>
              <w:t>Full</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plans</w:t>
            </w:r>
            <w:proofErr w:type="spellEnd"/>
            <w:r w:rsidRPr="00CD05E7">
              <w:rPr>
                <w:rFonts w:eastAsia="Batang" w:cs="Arial"/>
                <w:szCs w:val="20"/>
                <w:lang w:val="sl-SI" w:eastAsia="ko-KR"/>
              </w:rPr>
              <w:t xml:space="preserve"> procedure«</w:t>
            </w:r>
            <w:r w:rsidR="004914C8">
              <w:rPr>
                <w:rFonts w:eastAsia="Batang" w:cs="Arial"/>
                <w:szCs w:val="20"/>
                <w:lang w:val="sl-SI" w:eastAsia="ko-KR"/>
              </w:rPr>
              <w:t>,</w:t>
            </w:r>
            <w:r w:rsidRPr="00CD05E7">
              <w:rPr>
                <w:rFonts w:eastAsia="Batang" w:cs="Arial"/>
                <w:szCs w:val="20"/>
                <w:lang w:val="sl-SI" w:eastAsia="ko-KR"/>
              </w:rPr>
              <w:t xml:space="preserve"> </w:t>
            </w:r>
            <w:r w:rsidR="004914C8">
              <w:rPr>
                <w:rFonts w:eastAsia="Batang" w:cs="Arial"/>
                <w:szCs w:val="20"/>
                <w:lang w:val="sl-SI" w:eastAsia="ko-KR"/>
              </w:rPr>
              <w:t xml:space="preserve">ki </w:t>
            </w:r>
            <w:r w:rsidRPr="00CD05E7">
              <w:rPr>
                <w:rFonts w:eastAsia="Batang" w:cs="Arial"/>
                <w:szCs w:val="20"/>
                <w:lang w:val="sl-SI" w:eastAsia="ko-KR"/>
              </w:rPr>
              <w:t>je postopek, v katerem investitor, ki želi pričeti z izvajanjem del,  predloži natančne načrte (PZI), ki jih nadzorni organ tudi pregleda in na koncu postopka, ko pristojni nadzorni organ ugotovi skladnost z gradbenimi predpisi, izda gradbeno dovoljenje. Gradbeno dovoljenje se zahteva za gradnjo vseh novih stavb, pri povečanju objekta (razen pri gradnji verande/terase ali zimskega vrta do 30 m2 v pritličju, če so upoštevane zahteve glede zasteklitve (del N iz gradbenih predpisov), za gradbena dela v notranjosti objekta, ki vplivajo na konstrukcijo objekta ali na požarno varnost, za gradnjo garaže kot samostojnega objekta, razen pritlične do 30 m2, grajene iz nevnetljivega materiala in najmanj 1 m od meje sosednjega zemljišča, za adaptacijo podstrešja, za adaptacijo enostanovanjske hiše v večstanovanjsko, za vgrajevanje ogrevalnih, kanalizacijskih in sanitarnih naprav. Gradbeno dovoljenje se lahko z gradbenimi predpisi zahteva celo za spremembo namembnosti objekta, tudi če ta ni povezana z nobenimi gradbenimi deli, saj tudi takšna sprememba namembnosti lahko vpliva na spremenjene zahteve glede zdravstvene zaščite, varnosti pri uporabi in neoviranega dostopa in uporabe objekta. Predpisi glede tega, kdaj je potrebno gradbeno dovoljenje in kdaj ne, niso povsem izčrpni, zato je predvideno, da pojasnila v konkretnih primerih glede obveznosti pridobitve gradbenega dovoljenja, podaja lokalni gradbeni inšpektor. Možno je tudi posvetovanje s pristojnim gradbenim inšpektorjem še pred izdelavo projekta. Začetek del mora biti prijavljen gradbenemu inšpektorju tudi v primeru »</w:t>
            </w:r>
            <w:proofErr w:type="spellStart"/>
            <w:r w:rsidRPr="00CD05E7">
              <w:rPr>
                <w:rFonts w:eastAsia="Batang" w:cs="Arial"/>
                <w:szCs w:val="20"/>
                <w:lang w:val="sl-SI" w:eastAsia="ko-KR"/>
              </w:rPr>
              <w:t>Full</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plans</w:t>
            </w:r>
            <w:proofErr w:type="spellEnd"/>
            <w:r w:rsidRPr="00CD05E7">
              <w:rPr>
                <w:rFonts w:eastAsia="Batang" w:cs="Arial"/>
                <w:szCs w:val="20"/>
                <w:lang w:val="sl-SI" w:eastAsia="ko-KR"/>
              </w:rPr>
              <w:t xml:space="preserve"> procedure«, saj gradbeno dovoljenje velja tri leta po njegovi izdaji in mora biti inšpektor z namenom začetka nadzora nad gradnjo o tem obveščen. Rok za izdajo gradbenega dovoljenja je pet tednov, rok pa se lahko v dogovoru z investitorjem podaljša. </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Skladnost gradenj z gradbenimi predpisi oziroma nadzor nad skladnostjo z gradbenimi predpisi, ki ga mora zagotoviti investitor, preverjajo pristojni organi za gradbeni nadzor in sicer lahko investitor pri tem izbira med oddelkom za gradbeni nadzor v lokalni skupnosti ali pooblaščenimi organi iz privatnega sektorja (</w:t>
            </w:r>
            <w:proofErr w:type="spellStart"/>
            <w:r w:rsidRPr="00CD05E7">
              <w:rPr>
                <w:rFonts w:eastAsia="Batang" w:cs="Arial"/>
                <w:szCs w:val="20"/>
                <w:lang w:val="sl-SI" w:eastAsia="ko-KR"/>
              </w:rPr>
              <w:t>Approved</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Inspectors</w:t>
            </w:r>
            <w:proofErr w:type="spellEnd"/>
            <w:r w:rsidRPr="00CD05E7">
              <w:rPr>
                <w:rFonts w:eastAsia="Batang" w:cs="Arial"/>
                <w:szCs w:val="20"/>
                <w:lang w:val="sl-SI" w:eastAsia="ko-KR"/>
              </w:rPr>
              <w:t>). Gre za nadzornike, ki dobijo pooblastilo s strani države, po posebnem postopku in ob izpolnjevanju posebnih pogojev, pooblastilo pa se ob periodičnem preverjanju izpolnjevanja pogojev podaljšuje. Gradnja se lahko začne še pred pridobitvijo gradbenega dovoljenja, v primeru morebitnih sprememb med gradnjo pa je treba naknadno pridobiti dovoljenje oziroma odobritev za te izvedene spremembe. Vendar pa mora pred začetkom del v primeru najema privatnega nadzornika od njega pridobiti potrditev o začetku nadzora (</w:t>
            </w:r>
            <w:proofErr w:type="spellStart"/>
            <w:r w:rsidRPr="00CD05E7">
              <w:rPr>
                <w:rFonts w:eastAsia="Batang" w:cs="Arial"/>
                <w:szCs w:val="20"/>
                <w:lang w:val="sl-SI" w:eastAsia="ko-KR"/>
              </w:rPr>
              <w:t>Initial</w:t>
            </w:r>
            <w:proofErr w:type="spellEnd"/>
            <w:r w:rsidRPr="00CD05E7">
              <w:rPr>
                <w:rFonts w:eastAsia="Batang" w:cs="Arial"/>
                <w:szCs w:val="20"/>
                <w:lang w:val="sl-SI" w:eastAsia="ko-KR"/>
              </w:rPr>
              <w:t xml:space="preserve"> Notice), s katerim investitor dokazuje, da je pri gradnji vzpostavljen nadzor in mora s tem dokazilom pred začetkom del seznaniti lokalnega gradbenega inšpektorja. Nekatera dela kot je vgradnja električnih ali ogrevalnih naprav, se lahko izvaja po posebej pooblaščenih osebah, ne da bi moral investitor zagotoviti gradbeni nadzor lokalnega </w:t>
            </w:r>
            <w:r w:rsidRPr="00CD05E7">
              <w:rPr>
                <w:rFonts w:eastAsia="Batang" w:cs="Arial"/>
                <w:szCs w:val="20"/>
                <w:lang w:val="sl-SI" w:eastAsia="ko-KR"/>
              </w:rPr>
              <w:lastRenderedPageBreak/>
              <w:t xml:space="preserve">gradbenega inšpektorja ali privatnega nadzornika, vendar je treba pred začetkom del o tem obvestiti pristojnega gradbenega inšpektorja. </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Po izvedbi gradnje je gradbeni inšpektor ali pooblaščeni privatni nadzornik izvede pregled dokončane gradnje. Po pregledu se izda bodisi uporabno dovoljenje ali certifikat. Prvega izda upravni organ za gradbene zadeve, drugega pa pooblaščeni privatni subjekt. V kolikor privatni nadzornik zaradi neskladnosti gradnje ne izda potrdila o skladnosti, mora o tem obvestiti lokalnega gradbenega inšpektorja, ki lahko zaradi neskladne gradnje ukrepa. Neskladne gradnje se beležijo v javnem registru, v katerega lahko vpogleda vsak državljan, zlasti pa se to priporoča pred vsakim nakupom objekta.</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Eden glavnih ciljev vlade pri preoblikovanju sistema graditve oziroma nadzora pri graditvi objektov je bil ustvariti </w:t>
            </w:r>
            <w:proofErr w:type="spellStart"/>
            <w:r w:rsidRPr="00CD05E7">
              <w:rPr>
                <w:rFonts w:eastAsia="Batang" w:cs="Arial"/>
                <w:szCs w:val="20"/>
                <w:lang w:val="sl-SI" w:eastAsia="ko-KR"/>
              </w:rPr>
              <w:t>tkim</w:t>
            </w:r>
            <w:proofErr w:type="spellEnd"/>
            <w:r w:rsidRPr="00CD05E7">
              <w:rPr>
                <w:rFonts w:eastAsia="Batang" w:cs="Arial"/>
                <w:szCs w:val="20"/>
                <w:lang w:val="sl-SI" w:eastAsia="ko-KR"/>
              </w:rPr>
              <w:t>. vzporedni sistem privatnega certificiranja (»</w:t>
            </w:r>
            <w:proofErr w:type="spellStart"/>
            <w:r w:rsidRPr="00CD05E7">
              <w:rPr>
                <w:rFonts w:eastAsia="Batang" w:cs="Arial"/>
                <w:szCs w:val="20"/>
                <w:lang w:val="sl-SI" w:eastAsia="ko-KR"/>
              </w:rPr>
              <w:t>private</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certification</w:t>
            </w:r>
            <w:proofErr w:type="spellEnd"/>
            <w:r w:rsidRPr="00CD05E7">
              <w:rPr>
                <w:rFonts w:eastAsia="Batang" w:cs="Arial"/>
                <w:szCs w:val="20"/>
                <w:lang w:val="sl-SI" w:eastAsia="ko-KR"/>
              </w:rPr>
              <w:t>«). Ker pa je bil omenjeni sistem izveden kot vzporeden, ni v celoti nadomestil nadzora lokalnih upravnih organov, tako da so lokalni upravni organi za gradbene zadeve, ki so bili že poprej pristojni za sistem nadzora nad graditvijo, ostali izključno pristojni zlasti za ukrepanje in izdajanje odločb. Lokalni organi so ostali izključno pristojni tudi za zagotavljanje, da gradnja stavb ne vpliva na sistem javne kanalizacije (motenje zagotavljanja odvajanja odpadne vode), pa tudi za vse gradnje oziroma dela, ki so urejena z lokalno zakonodajo. Javni subjekti lahko izvajajo lasten nadzor nad graditvijo objektov s tem, da sledijo postopkom, ki so podrobneje določeni v zakonodaji. Uporabno dovoljenje – certifikat skladnosti (</w:t>
            </w:r>
            <w:proofErr w:type="spellStart"/>
            <w:r w:rsidRPr="00CD05E7">
              <w:rPr>
                <w:rFonts w:eastAsia="Batang" w:cs="Arial"/>
                <w:szCs w:val="20"/>
                <w:lang w:val="sl-SI" w:eastAsia="ko-KR"/>
              </w:rPr>
              <w:t>completion</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certificate</w:t>
            </w:r>
            <w:proofErr w:type="spellEnd"/>
            <w:r w:rsidRPr="00CD05E7">
              <w:rPr>
                <w:rFonts w:eastAsia="Batang" w:cs="Arial"/>
                <w:szCs w:val="20"/>
                <w:lang w:val="sl-SI" w:eastAsia="ko-KR"/>
              </w:rPr>
              <w:t>) se izda samo na zahtevo investitorja, če to sam želi, z njim pa gradbeni inšpektor, ki izda takšen certifikat, zagotavlja varnost objekta in skladnost z gradbenimi predpisi. Takšen certifikat investitorji običajno uporabijo v bankah in drugih kreditnih ustanovah, zavarovalnicah ipd..</w:t>
            </w:r>
          </w:p>
          <w:p w:rsidR="00850DCB" w:rsidRPr="00CD05E7" w:rsidRDefault="00850DCB" w:rsidP="006F42F7">
            <w:pPr>
              <w:spacing w:line="260" w:lineRule="exact"/>
              <w:jc w:val="both"/>
              <w:rPr>
                <w:rFonts w:eastAsia="Batang" w:cs="Arial"/>
                <w:szCs w:val="20"/>
                <w:lang w:val="sl-SI" w:eastAsia="ko-KR"/>
              </w:rPr>
            </w:pPr>
          </w:p>
          <w:p w:rsidR="00804196" w:rsidRDefault="00804196" w:rsidP="006F42F7">
            <w:pPr>
              <w:spacing w:line="260" w:lineRule="exact"/>
              <w:jc w:val="both"/>
              <w:rPr>
                <w:rFonts w:eastAsia="Batang" w:cs="Arial"/>
                <w:b/>
                <w:szCs w:val="20"/>
                <w:lang w:val="sl-SI" w:eastAsia="ko-KR"/>
              </w:rPr>
            </w:pPr>
          </w:p>
          <w:p w:rsidR="00850DCB" w:rsidRPr="00CD05E7" w:rsidRDefault="00850DCB" w:rsidP="006F42F7">
            <w:pPr>
              <w:spacing w:line="260" w:lineRule="exact"/>
              <w:jc w:val="both"/>
              <w:rPr>
                <w:rFonts w:eastAsia="Batang" w:cs="Arial"/>
                <w:b/>
                <w:szCs w:val="20"/>
                <w:lang w:val="sl-SI" w:eastAsia="ko-KR"/>
              </w:rPr>
            </w:pPr>
            <w:r w:rsidRPr="00CD05E7">
              <w:rPr>
                <w:rFonts w:eastAsia="Batang" w:cs="Arial"/>
                <w:b/>
                <w:szCs w:val="20"/>
                <w:lang w:val="sl-SI" w:eastAsia="ko-KR"/>
              </w:rPr>
              <w:t>Zvezna republika Nemčija</w:t>
            </w:r>
          </w:p>
          <w:p w:rsidR="00850DCB" w:rsidRPr="00CD05E7" w:rsidRDefault="00850DCB" w:rsidP="006F42F7">
            <w:pPr>
              <w:spacing w:line="260" w:lineRule="exact"/>
              <w:jc w:val="both"/>
              <w:rPr>
                <w:rFonts w:eastAsia="Batang" w:cs="Arial"/>
                <w:b/>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V Nemčiji je področje prostorskega urejanja urejeno na zvezni ravni v zveznem Gradbenem zakoniku, ki ureja celotno prostorsko urejanje, vključno z ukrepi za izvajanje aktivne zemljiške politike, medtem ko je področje same graditve objektov, kot podaljšek prostorskega urejanja, vključno z dovoljevanjem, urejeno v gradbenih re</w:t>
            </w:r>
            <w:r w:rsidR="00EB1FDE">
              <w:rPr>
                <w:rFonts w:eastAsia="Batang" w:cs="Arial"/>
                <w:szCs w:val="20"/>
                <w:lang w:val="sl-SI" w:eastAsia="ko-KR"/>
              </w:rPr>
              <w:t>dih posameznih dežel</w:t>
            </w:r>
            <w:r w:rsidRPr="00CD05E7">
              <w:rPr>
                <w:rFonts w:eastAsia="Batang" w:cs="Arial"/>
                <w:szCs w:val="20"/>
                <w:lang w:val="sl-SI" w:eastAsia="ko-KR"/>
              </w:rPr>
              <w:t>.</w:t>
            </w:r>
            <w:r w:rsidR="00EB1FDE">
              <w:rPr>
                <w:rFonts w:eastAsia="Batang" w:cs="Arial"/>
                <w:szCs w:val="20"/>
                <w:lang w:val="sl-SI" w:eastAsia="ko-KR"/>
              </w:rPr>
              <w:t xml:space="preserve"> </w:t>
            </w:r>
            <w:r w:rsidRPr="00CD05E7">
              <w:rPr>
                <w:rFonts w:eastAsia="Batang" w:cs="Arial"/>
                <w:szCs w:val="20"/>
                <w:lang w:val="sl-SI" w:eastAsia="ko-KR"/>
              </w:rPr>
              <w:t>Ti gradbeni redi urejajo zahteve v zvezi s komunalnim opremljanjem zemljišč, dopustno namensko rabo zemljišč za namene gradnje, odmiki, zahteve v zvezi z javnimi površinami, igrišči in parkirišči, zahteve v zvezi z varovanjem pravic lastnikov sosednjih zemljišč, zahteve v zvezi z zdravim bivanjem (osvetlitev, višina prostorov, zvočna, toplotna zaščita – hlajenje in ogrevanje</w:t>
            </w:r>
            <w:r w:rsidR="00EB1FDE">
              <w:rPr>
                <w:rFonts w:eastAsia="Batang" w:cs="Arial"/>
                <w:szCs w:val="20"/>
                <w:lang w:val="sl-SI" w:eastAsia="ko-KR"/>
              </w:rPr>
              <w:t>)</w:t>
            </w:r>
            <w:r w:rsidRPr="00CD05E7">
              <w:rPr>
                <w:rFonts w:eastAsia="Batang" w:cs="Arial"/>
                <w:szCs w:val="20"/>
                <w:lang w:val="sl-SI" w:eastAsia="ko-KR"/>
              </w:rPr>
              <w:t>, zahteve v zvezi s požarno varnostjo, potrjevanjem gradbenih proizvodov, zahteve v zvezi z mehansko odpornostjo in stabilnostjo, evakuacijskimi potmi ter varnostjo in ureditvijo gradbišč. Predmet gradbenih redov so tudi formalnopravne zahteve za začetek gradnje, ki se nanašajo na obveznost pridobitve gradbenega dovoljenja in sam postopek njegove izdaje, pristojne organe za izdajo gradbenega dovoljenja in za nadzor nad gradnjami ter pooblastila za pooblaščene arhitekte in inženirje, ki podpisujejo projekte kot podlage za izdajo gradbenega dovoljenja. Z namenom poenotenja pravil v posameznih deželnih gradbenih redih je bil na zvezni ravni sprejet vzorčni gradbeni red (</w:t>
            </w:r>
            <w:proofErr w:type="spellStart"/>
            <w:r w:rsidRPr="00CD05E7">
              <w:rPr>
                <w:rFonts w:eastAsia="Batang" w:cs="Arial"/>
                <w:szCs w:val="20"/>
                <w:lang w:val="sl-SI" w:eastAsia="ko-KR"/>
              </w:rPr>
              <w:t>Musterbauordnung</w:t>
            </w:r>
            <w:proofErr w:type="spellEnd"/>
            <w:r w:rsidRPr="00CD05E7">
              <w:rPr>
                <w:rFonts w:eastAsia="Batang" w:cs="Arial"/>
                <w:szCs w:val="20"/>
                <w:lang w:val="sl-SI" w:eastAsia="ko-KR"/>
              </w:rPr>
              <w:t xml:space="preserve">), ki se stalno posodablja preko posebnega organa, v katerem so zastopane vse zvezne dežele. Čeprav ne gre za predpis in ima torej zgolj naravo priporočila, vse deželne ureditve vsebujejo večinoma enake določbe kot vzorčni gradbeni red – razlikujejo se le v manjših podrobnostih. </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Podlago za izdajanje gradbenih dovoljenj v smislu izvedbenih prostorskih aktov dajejo določbe 29. do 35. člena zveznega Gradbenega zakonika. Pri izdaji gradbenega dovoljenja je namreč s prostorsko-pravnega vidika najbolj pomembno to, da je zemljišče, na katerem se gradi, zazidljivo in sicer se mora zemljišče nahajati v območju zazidalnega načrta  ali znotraj že pozidanega zemljišča (če so izpolnjeni pogoji, ki jih določa zakon). Zakon sicer omogoča še </w:t>
            </w:r>
            <w:r w:rsidRPr="00CD05E7">
              <w:rPr>
                <w:rFonts w:eastAsia="Batang" w:cs="Arial"/>
                <w:szCs w:val="20"/>
                <w:lang w:val="sl-SI" w:eastAsia="ko-KR"/>
              </w:rPr>
              <w:lastRenderedPageBreak/>
              <w:t>gradnjo nekaterih objektov (zlasti infrastrukturnih, kmetijskih, infrastrukturnih objektov itd.) v t</w:t>
            </w:r>
            <w:r w:rsidR="00E52B7F">
              <w:rPr>
                <w:rFonts w:eastAsia="Batang" w:cs="Arial"/>
                <w:szCs w:val="20"/>
                <w:lang w:val="sl-SI" w:eastAsia="ko-KR"/>
              </w:rPr>
              <w:t>.</w:t>
            </w:r>
            <w:r w:rsidRPr="00CD05E7">
              <w:rPr>
                <w:rFonts w:eastAsia="Batang" w:cs="Arial"/>
                <w:szCs w:val="20"/>
                <w:lang w:val="sl-SI" w:eastAsia="ko-KR"/>
              </w:rPr>
              <w:t>i</w:t>
            </w:r>
            <w:r w:rsidR="00E52B7F">
              <w:rPr>
                <w:rFonts w:eastAsia="Batang" w:cs="Arial"/>
                <w:szCs w:val="20"/>
                <w:lang w:val="sl-SI" w:eastAsia="ko-KR"/>
              </w:rPr>
              <w:t>. zunanjem območju</w:t>
            </w:r>
            <w:r w:rsidRPr="00CD05E7">
              <w:rPr>
                <w:rFonts w:eastAsia="Batang" w:cs="Arial"/>
                <w:szCs w:val="20"/>
                <w:lang w:val="sl-SI" w:eastAsia="ko-KR"/>
              </w:rPr>
              <w:t>, vendar v zelo omejenem obsegu in pod strogimi pogoji. Predpogoj za zazidljivost zemljišča pa je vseh navedenih primerih dejanska (in ne zgolj bodoča) zagotovljenost komunalne opreme  na zemljišču.</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Ker se v določenih primerih investitorju lahko pogosto pojavi dvom glede dopustnosti izdaje gradbenega dovoljenja za nameravano gradnjo, zlasti glede zazidljivosti zemljišča, je zakonodajalec investitorju omogočil pridobitev </w:t>
            </w:r>
            <w:proofErr w:type="spellStart"/>
            <w:r w:rsidRPr="00CD05E7">
              <w:rPr>
                <w:rFonts w:eastAsia="Batang" w:cs="Arial"/>
                <w:szCs w:val="20"/>
                <w:lang w:val="sl-SI" w:eastAsia="ko-KR"/>
              </w:rPr>
              <w:t>predodločbe</w:t>
            </w:r>
            <w:proofErr w:type="spellEnd"/>
            <w:r w:rsidRPr="00CD05E7">
              <w:rPr>
                <w:rFonts w:eastAsia="Batang" w:cs="Arial"/>
                <w:szCs w:val="20"/>
                <w:lang w:val="sl-SI" w:eastAsia="ko-KR"/>
              </w:rPr>
              <w:t xml:space="preserve">. S  </w:t>
            </w:r>
            <w:proofErr w:type="spellStart"/>
            <w:r w:rsidRPr="00CD05E7">
              <w:rPr>
                <w:rFonts w:eastAsia="Batang" w:cs="Arial"/>
                <w:szCs w:val="20"/>
                <w:lang w:val="sl-SI" w:eastAsia="ko-KR"/>
              </w:rPr>
              <w:t>predodločbo</w:t>
            </w:r>
            <w:proofErr w:type="spellEnd"/>
            <w:r w:rsidRPr="00CD05E7">
              <w:rPr>
                <w:rFonts w:eastAsia="Batang" w:cs="Arial"/>
                <w:szCs w:val="20"/>
                <w:lang w:val="sl-SI" w:eastAsia="ko-KR"/>
              </w:rPr>
              <w:t xml:space="preserve"> je pristojni upravni organ na zahtevo investitorja dolžan odločiti o posameznem vprašanju, ki se nanaša na nameravano gradnjo, pri čemer ni pogoj, da je prosilec izdaje </w:t>
            </w:r>
            <w:proofErr w:type="spellStart"/>
            <w:r w:rsidRPr="00CD05E7">
              <w:rPr>
                <w:rFonts w:eastAsia="Batang" w:cs="Arial"/>
                <w:szCs w:val="20"/>
                <w:lang w:val="sl-SI" w:eastAsia="ko-KR"/>
              </w:rPr>
              <w:t>predodločbe</w:t>
            </w:r>
            <w:proofErr w:type="spellEnd"/>
            <w:r w:rsidRPr="00CD05E7">
              <w:rPr>
                <w:rFonts w:eastAsia="Batang" w:cs="Arial"/>
                <w:szCs w:val="20"/>
                <w:lang w:val="sl-SI" w:eastAsia="ko-KR"/>
              </w:rPr>
              <w:t xml:space="preserve"> sploh že lastnik zemljišča oziroma da na zemljišču izkazuje pravico graditi. Dokumenti, ki se prilagajo vlogi za izdajo </w:t>
            </w:r>
            <w:proofErr w:type="spellStart"/>
            <w:r w:rsidRPr="00CD05E7">
              <w:rPr>
                <w:rFonts w:eastAsia="Batang" w:cs="Arial"/>
                <w:szCs w:val="20"/>
                <w:lang w:val="sl-SI" w:eastAsia="ko-KR"/>
              </w:rPr>
              <w:t>predodločbe</w:t>
            </w:r>
            <w:proofErr w:type="spellEnd"/>
            <w:r w:rsidRPr="00CD05E7">
              <w:rPr>
                <w:rFonts w:eastAsia="Batang" w:cs="Arial"/>
                <w:szCs w:val="20"/>
                <w:lang w:val="sl-SI" w:eastAsia="ko-KR"/>
              </w:rPr>
              <w:t xml:space="preserve">, so odvisni od vprašanja, ki naj bi se s </w:t>
            </w:r>
            <w:proofErr w:type="spellStart"/>
            <w:r w:rsidRPr="00CD05E7">
              <w:rPr>
                <w:rFonts w:eastAsia="Batang" w:cs="Arial"/>
                <w:szCs w:val="20"/>
                <w:lang w:val="sl-SI" w:eastAsia="ko-KR"/>
              </w:rPr>
              <w:t>predodločbo</w:t>
            </w:r>
            <w:proofErr w:type="spellEnd"/>
            <w:r w:rsidRPr="00CD05E7">
              <w:rPr>
                <w:rFonts w:eastAsia="Batang" w:cs="Arial"/>
                <w:szCs w:val="20"/>
                <w:lang w:val="sl-SI" w:eastAsia="ko-KR"/>
              </w:rPr>
              <w:t xml:space="preserve"> reševalo. Postopek se sicer vodi po enakih procesnih določbah kot sam postopek izdaje gradbenega dovoljenja, kar pomeni tudi vključevanje stranskih udeležencev, razen če investitor izrecno in na lasten riziko, da se v morebitnem kasnejšem postopku izdaje gradbenega dovoljenja zaradi ugovora stranskih udeležencev, pristojni upravni organ glede določenega vprašanja odloči drugače, zahteva, da se stranski udeleženci iz postopka izključijo. </w:t>
            </w:r>
            <w:proofErr w:type="spellStart"/>
            <w:r w:rsidRPr="00CD05E7">
              <w:rPr>
                <w:rFonts w:eastAsia="Batang" w:cs="Arial"/>
                <w:szCs w:val="20"/>
                <w:lang w:val="sl-SI" w:eastAsia="ko-KR"/>
              </w:rPr>
              <w:t>Predodločba</w:t>
            </w:r>
            <w:proofErr w:type="spellEnd"/>
            <w:r w:rsidRPr="00CD05E7">
              <w:rPr>
                <w:rFonts w:eastAsia="Batang" w:cs="Arial"/>
                <w:szCs w:val="20"/>
                <w:lang w:val="sl-SI" w:eastAsia="ko-KR"/>
              </w:rPr>
              <w:t xml:space="preserve"> velja tri leta, lahko pa se na zahtevo podaljša še za leto dni. Podrobneje institut </w:t>
            </w:r>
            <w:proofErr w:type="spellStart"/>
            <w:r w:rsidRPr="00CD05E7">
              <w:rPr>
                <w:rFonts w:eastAsia="Batang" w:cs="Arial"/>
                <w:szCs w:val="20"/>
                <w:lang w:val="sl-SI" w:eastAsia="ko-KR"/>
              </w:rPr>
              <w:t>predodločbe</w:t>
            </w:r>
            <w:proofErr w:type="spellEnd"/>
            <w:r w:rsidRPr="00CD05E7">
              <w:rPr>
                <w:rFonts w:eastAsia="Batang" w:cs="Arial"/>
                <w:szCs w:val="20"/>
                <w:lang w:val="sl-SI" w:eastAsia="ko-KR"/>
              </w:rPr>
              <w:t xml:space="preserve"> urejajo gradbeni redi posameznih dežel. S takšnim institutom investitor pridobi zagotovilo, da je njegova investicijska namera in s tem celotna finančna konstrukcija za investicijo, sploh izvedljiva, v primeru negativne </w:t>
            </w:r>
            <w:proofErr w:type="spellStart"/>
            <w:r w:rsidRPr="00CD05E7">
              <w:rPr>
                <w:rFonts w:eastAsia="Batang" w:cs="Arial"/>
                <w:szCs w:val="20"/>
                <w:lang w:val="sl-SI" w:eastAsia="ko-KR"/>
              </w:rPr>
              <w:t>predodločbe</w:t>
            </w:r>
            <w:proofErr w:type="spellEnd"/>
            <w:r w:rsidRPr="00CD05E7">
              <w:rPr>
                <w:rFonts w:eastAsia="Batang" w:cs="Arial"/>
                <w:szCs w:val="20"/>
                <w:lang w:val="sl-SI" w:eastAsia="ko-KR"/>
              </w:rPr>
              <w:t xml:space="preserve"> pa se lahko izogne tudi velikim stroškom v primeru pravne neizvedljivosti gradnje nepotrebnega projektiranja in pridobivanja vseh mogočih soglasij ter stroškov v zvezi z urejanjem pravice graditi na zemljišču (npr. odvetniški in notarski stroški ter takse). V primeru pozitivne odločitve </w:t>
            </w:r>
            <w:proofErr w:type="spellStart"/>
            <w:r w:rsidRPr="00CD05E7">
              <w:rPr>
                <w:rFonts w:eastAsia="Batang" w:cs="Arial"/>
                <w:szCs w:val="20"/>
                <w:lang w:val="sl-SI" w:eastAsia="ko-KR"/>
              </w:rPr>
              <w:t>predodločba</w:t>
            </w:r>
            <w:proofErr w:type="spellEnd"/>
            <w:r w:rsidRPr="00CD05E7">
              <w:rPr>
                <w:rFonts w:eastAsia="Batang" w:cs="Arial"/>
                <w:szCs w:val="20"/>
                <w:lang w:val="sl-SI" w:eastAsia="ko-KR"/>
              </w:rPr>
              <w:t xml:space="preserve"> investitorju zagotavlja pravico glede odločenega vprašanja, tako da v kasnejšem postopku izdaje gradbenega dovoljenja tega vprašanja ni mogoče rešiti drugače, v primeru negativne odločitve pa je zoper odločitev možno vložiti pritožbo. Pred nekaj leti je zakonodaja omogočila </w:t>
            </w:r>
            <w:proofErr w:type="spellStart"/>
            <w:r w:rsidRPr="00CD05E7">
              <w:rPr>
                <w:rFonts w:eastAsia="Batang" w:cs="Arial"/>
                <w:szCs w:val="20"/>
                <w:lang w:val="sl-SI" w:eastAsia="ko-KR"/>
              </w:rPr>
              <w:t>predodločbo</w:t>
            </w:r>
            <w:proofErr w:type="spellEnd"/>
            <w:r w:rsidRPr="00CD05E7">
              <w:rPr>
                <w:rFonts w:eastAsia="Batang" w:cs="Arial"/>
                <w:szCs w:val="20"/>
                <w:lang w:val="sl-SI" w:eastAsia="ko-KR"/>
              </w:rPr>
              <w:t xml:space="preserve"> tudi glede razčiščevanja vprašanj, ki se nanašajo na področne predpise, zlasti glede vprašanja varovanih območij.</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Postopek izdaje gradbenega dovoljenja urejajo določbe 57. do 77. člena vzorčnega gradbenega reda. Z gradbenim dovoljenjem se preverja zlasti skladnost nameravane gradnje s predpisi s področja prostorskega urejanja (skladnost s prostorskimi akti – zazidljivost zemljišča) ter z gradbeno – tehničnimi predpisi, pa tudi z drugimi javnopravnimi predpisi , ki se nanašajo na konkretno gradnjo. Gradbeno dovoljenje je potrebno za večino gradenj (novogradnje, adaptacije in spremembe namembnosti ). Zakon določa izjeme, za katere gradbeno dovoljenje ni potrebno, med katere sodijo zlasti nekatere vrste enostavnejših gradenj  in objektov kot so nekatere vrste objektov, za katere so že predpisana dovoljenja po področnih predpisih. Za določene (v posebnih zakonskih določilih) izrecno navedene projekte veljajo drugačna določila in za te je pred posegom je potrebna odobritev načrta oziroma projekta (</w:t>
            </w:r>
            <w:proofErr w:type="spellStart"/>
            <w:r w:rsidRPr="00CD05E7">
              <w:rPr>
                <w:rFonts w:eastAsia="Batang" w:cs="Arial"/>
                <w:szCs w:val="20"/>
                <w:lang w:val="sl-SI" w:eastAsia="ko-KR"/>
              </w:rPr>
              <w:t>Planfeststellung</w:t>
            </w:r>
            <w:proofErr w:type="spellEnd"/>
            <w:r w:rsidRPr="00CD05E7">
              <w:rPr>
                <w:rFonts w:eastAsia="Batang" w:cs="Arial"/>
                <w:szCs w:val="20"/>
                <w:lang w:val="sl-SI" w:eastAsia="ko-KR"/>
              </w:rPr>
              <w:t xml:space="preserve">) in ne gradbeno dovoljenje. Med temi so poleg infrastrukturnih (linijskih) projektov zveze s področja cest, železnic, letališč, tudi nekateri večji okoljsko relevantni projekti, na primer: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naprave za odstranjevanje odpadkov in  odlagališča  po Zakonu o recikliranju in ravnanju z odpadki (</w:t>
            </w:r>
            <w:proofErr w:type="spellStart"/>
            <w:r w:rsidRPr="00CD05E7">
              <w:rPr>
                <w:rFonts w:eastAsia="Batang" w:cs="Arial"/>
                <w:szCs w:val="20"/>
                <w:lang w:val="sl-SI" w:eastAsia="ko-KR"/>
              </w:rPr>
              <w:t>KrW</w:t>
            </w:r>
            <w:proofErr w:type="spellEnd"/>
            <w:r w:rsidRPr="00CD05E7">
              <w:rPr>
                <w:rFonts w:eastAsia="Batang" w:cs="Arial"/>
                <w:szCs w:val="20"/>
                <w:lang w:val="sl-SI" w:eastAsia="ko-KR"/>
              </w:rPr>
              <w:footnoteReference w:id="9"/>
            </w:r>
            <w:r w:rsidRPr="00CD05E7">
              <w:rPr>
                <w:rFonts w:eastAsia="Batang" w:cs="Arial"/>
                <w:szCs w:val="20"/>
                <w:lang w:val="sl-SI" w:eastAsia="ko-KR"/>
              </w:rPr>
              <w:t xml:space="preserve">- / </w:t>
            </w:r>
            <w:proofErr w:type="spellStart"/>
            <w:r w:rsidRPr="00CD05E7">
              <w:rPr>
                <w:rFonts w:eastAsia="Batang" w:cs="Arial"/>
                <w:szCs w:val="20"/>
                <w:lang w:val="sl-SI" w:eastAsia="ko-KR"/>
              </w:rPr>
              <w:t>AbfG</w:t>
            </w:r>
            <w:proofErr w:type="spellEnd"/>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rudarski projekti, ki zahtevajo presojo vplivov na okolje, v skladu z zveznim Zakonom o rudarstvu (</w:t>
            </w:r>
            <w:proofErr w:type="spellStart"/>
            <w:r w:rsidRPr="00CD05E7">
              <w:rPr>
                <w:rFonts w:eastAsia="Batang" w:cs="Arial"/>
                <w:szCs w:val="20"/>
                <w:lang w:val="sl-SI" w:eastAsia="ko-KR"/>
              </w:rPr>
              <w:t>BBergG</w:t>
            </w:r>
            <w:proofErr w:type="spellEnd"/>
            <w:r w:rsidRPr="00CD05E7">
              <w:rPr>
                <w:rFonts w:eastAsia="Batang" w:cs="Arial"/>
                <w:szCs w:val="20"/>
                <w:lang w:val="sl-SI" w:eastAsia="ko-KR"/>
              </w:rPr>
              <w:footnoteReference w:id="10"/>
            </w:r>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širitev vodnih poti in sprememba rečnih obrežij ter gradnja nasipov, jezov in pristanišče velikosti 100ha ali več po  Zakonu o upravljanju z vodami (WHG</w:t>
            </w:r>
            <w:r w:rsidRPr="00CD05E7">
              <w:rPr>
                <w:rFonts w:eastAsia="Batang" w:cs="Arial"/>
                <w:szCs w:val="20"/>
                <w:lang w:val="sl-SI" w:eastAsia="ko-KR"/>
              </w:rPr>
              <w:footnoteReference w:id="11"/>
            </w:r>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 naprave za hrambo in odlagališča radioaktivnih odpadkov v skladu z Zakonom o atomski </w:t>
            </w:r>
            <w:r w:rsidRPr="00CD05E7">
              <w:rPr>
                <w:rFonts w:eastAsia="Batang" w:cs="Arial"/>
                <w:szCs w:val="20"/>
                <w:lang w:val="sl-SI" w:eastAsia="ko-KR"/>
              </w:rPr>
              <w:lastRenderedPageBreak/>
              <w:t>energiji (ATG</w:t>
            </w:r>
            <w:r w:rsidRPr="00CD05E7">
              <w:rPr>
                <w:rFonts w:eastAsia="Batang" w:cs="Arial"/>
                <w:szCs w:val="20"/>
                <w:lang w:val="sl-SI" w:eastAsia="ko-KR"/>
              </w:rPr>
              <w:footnoteReference w:id="12"/>
            </w:r>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visokonapetostni daljnovodi z nazivno napetostjo 110 kV ali več in cevovodi za dobavo plina s premerom več kot 30 cm, v skladu z Zakonom o energetiki (</w:t>
            </w:r>
            <w:proofErr w:type="spellStart"/>
            <w:r w:rsidRPr="00CD05E7">
              <w:rPr>
                <w:rFonts w:eastAsia="Batang" w:cs="Arial"/>
                <w:szCs w:val="20"/>
                <w:lang w:val="sl-SI" w:eastAsia="ko-KR"/>
              </w:rPr>
              <w:t>EnWG</w:t>
            </w:r>
            <w:proofErr w:type="spellEnd"/>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Z namenom predpisovanja obveznosti pridobitve gradbenega dovoljenja, vrste postopka (enostavne ali strožje zahteve) in drugih obveznosti po zakonu vzorčni gradbeni zakon predpisuje različne kategorije vrst objektov. Pisna vloga za izdajo gradbenega dovoljenja mora vsebovati s strani izdelovalca in investitorja podpisan projekt, pri čemer zakon natančno določa pogoje za izdelovalce teh načrtov, pristojni organ pa ima po zakonu naknadno v postopku pravico zahtevati še druge dokumente, ki so potrebni za odločanje v zadevi. Zakon preverjanja pravice graditi oziroma lastništva v zvezi z nameravano gradnjo ne obravnava.</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Na podlagi posameznih deželnih zakonov, ki dosledno povzemajo vsebino </w:t>
            </w:r>
            <w:proofErr w:type="spellStart"/>
            <w:r w:rsidRPr="00CD05E7">
              <w:rPr>
                <w:rFonts w:eastAsia="Batang" w:cs="Arial"/>
                <w:szCs w:val="20"/>
                <w:lang w:val="sl-SI" w:eastAsia="ko-KR"/>
              </w:rPr>
              <w:t>Musterbauordnunga</w:t>
            </w:r>
            <w:proofErr w:type="spellEnd"/>
            <w:r w:rsidRPr="00CD05E7">
              <w:rPr>
                <w:rFonts w:eastAsia="Batang" w:cs="Arial"/>
                <w:szCs w:val="20"/>
                <w:lang w:val="sl-SI" w:eastAsia="ko-KR"/>
              </w:rPr>
              <w:t xml:space="preserve">, dežele lahko določijo tudi strožje ali drugačne zahteve, če te ne nasprotujejo </w:t>
            </w:r>
            <w:proofErr w:type="spellStart"/>
            <w:r w:rsidRPr="00CD05E7">
              <w:rPr>
                <w:rFonts w:eastAsia="Batang" w:cs="Arial"/>
                <w:szCs w:val="20"/>
                <w:lang w:val="sl-SI" w:eastAsia="ko-KR"/>
              </w:rPr>
              <w:t>Musterbauordnungu</w:t>
            </w:r>
            <w:proofErr w:type="spellEnd"/>
            <w:r w:rsidRPr="00CD05E7">
              <w:rPr>
                <w:rFonts w:eastAsia="Batang" w:cs="Arial"/>
                <w:szCs w:val="20"/>
                <w:lang w:val="sl-SI" w:eastAsia="ko-KR"/>
              </w:rPr>
              <w:t xml:space="preserve"> ter izdajajo podzakonske akte. Eden izmed takšnih podzakonskih aktov, ki v deželi Bavarski podrobneje določa vsebino projekta za pridobitev gradbenega dovoljenja, je </w:t>
            </w:r>
            <w:proofErr w:type="spellStart"/>
            <w:r w:rsidRPr="00CD05E7">
              <w:rPr>
                <w:rFonts w:eastAsia="Batang" w:cs="Arial"/>
                <w:szCs w:val="20"/>
                <w:lang w:val="sl-SI" w:eastAsia="ko-KR"/>
              </w:rPr>
              <w:t>tkim</w:t>
            </w:r>
            <w:proofErr w:type="spellEnd"/>
            <w:r w:rsidRPr="00CD05E7">
              <w:rPr>
                <w:rFonts w:eastAsia="Batang" w:cs="Arial"/>
                <w:szCs w:val="20"/>
                <w:lang w:val="sl-SI" w:eastAsia="ko-KR"/>
              </w:rPr>
              <w:t>. uredba o gradbenih podlagah (</w:t>
            </w:r>
            <w:proofErr w:type="spellStart"/>
            <w:r w:rsidRPr="00CD05E7">
              <w:rPr>
                <w:rFonts w:eastAsia="Batang" w:cs="Arial"/>
                <w:szCs w:val="20"/>
                <w:lang w:val="sl-SI" w:eastAsia="ko-KR"/>
              </w:rPr>
              <w:t>Bayerische</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bauvorlagenverordnung</w:t>
            </w:r>
            <w:proofErr w:type="spellEnd"/>
            <w:r w:rsidRPr="00CD05E7">
              <w:rPr>
                <w:rFonts w:eastAsia="Batang" w:cs="Arial"/>
                <w:szCs w:val="20"/>
                <w:lang w:val="sl-SI" w:eastAsia="ko-KR"/>
              </w:rPr>
              <w:t xml:space="preserve"> 2007, zadnja </w:t>
            </w:r>
            <w:proofErr w:type="spellStart"/>
            <w:r w:rsidRPr="00CD05E7">
              <w:rPr>
                <w:rFonts w:eastAsia="Batang" w:cs="Arial"/>
                <w:szCs w:val="20"/>
                <w:lang w:val="sl-SI" w:eastAsia="ko-KR"/>
              </w:rPr>
              <w:t>spr</w:t>
            </w:r>
            <w:proofErr w:type="spellEnd"/>
            <w:r w:rsidRPr="00CD05E7">
              <w:rPr>
                <w:rFonts w:eastAsia="Batang" w:cs="Arial"/>
                <w:szCs w:val="20"/>
                <w:lang w:val="sl-SI" w:eastAsia="ko-KR"/>
              </w:rPr>
              <w:t>. 2014, ki za razliko od slovenskega pravilnika o projektni dokumentaciji ureja izključno vsebine dokumentov, ki jih je treba predložiti v postopke dovoljevanja, ne pa tudi vsebine idejne zasnove, idejnega projekta, projekta za izvedbo ali projekta izvedenih del, ki jih v Nemčiji bodisi ne poznajo, bodisi se urejajo s standardi in pravili stroke. Omenjena uredba torej zgolj določa informacije in dokumente, ki upravni organ zanimajo v fazah upravnega preverjanja, ki so kot obvezne ali opcijske (</w:t>
            </w:r>
            <w:proofErr w:type="spellStart"/>
            <w:r w:rsidRPr="00CD05E7">
              <w:rPr>
                <w:rFonts w:eastAsia="Batang" w:cs="Arial"/>
                <w:szCs w:val="20"/>
                <w:lang w:val="sl-SI" w:eastAsia="ko-KR"/>
              </w:rPr>
              <w:t>predodločba</w:t>
            </w:r>
            <w:proofErr w:type="spellEnd"/>
            <w:r w:rsidRPr="00CD05E7">
              <w:rPr>
                <w:rFonts w:eastAsia="Batang" w:cs="Arial"/>
                <w:szCs w:val="20"/>
                <w:lang w:val="sl-SI" w:eastAsia="ko-KR"/>
              </w:rPr>
              <w:t>) predpisane v Bavarskem gradbenem zakonu (</w:t>
            </w:r>
            <w:proofErr w:type="spellStart"/>
            <w:r w:rsidRPr="00CD05E7">
              <w:rPr>
                <w:rFonts w:eastAsia="Batang" w:cs="Arial"/>
                <w:szCs w:val="20"/>
                <w:lang w:val="sl-SI" w:eastAsia="ko-KR"/>
              </w:rPr>
              <w:t>Bayerische</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Bauordnung</w:t>
            </w:r>
            <w:proofErr w:type="spellEnd"/>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Projekt je dokument, na podlagi katerega se zahteva dovolitev nameravanega posega v prostor oz. pozidave in ki služi kot podlaga za odločanje o zahtevi za dovolitev oziroma priglasitev posega v prostor. Gradbenotehnična dokazila in dokumentacija štejejo za projekte in morajo izpolnjevati zahteve te uredbe tudi, če se ne predložijo upravnemu organu v obravnavo. Projekti morajo biti izdelani na obstojnem papirju a</w:t>
            </w:r>
            <w:r w:rsidR="00EB1FDE">
              <w:rPr>
                <w:rFonts w:eastAsia="Batang" w:cs="Arial"/>
                <w:szCs w:val="20"/>
                <w:lang w:val="sl-SI" w:eastAsia="ko-KR"/>
              </w:rPr>
              <w:t>li podobnem obstojnem materialu</w:t>
            </w:r>
            <w:r w:rsidRPr="00CD05E7">
              <w:rPr>
                <w:rFonts w:eastAsia="Batang" w:cs="Arial"/>
                <w:szCs w:val="20"/>
                <w:lang w:val="sl-SI" w:eastAsia="ko-KR"/>
              </w:rPr>
              <w:t>, ki je svetlobno obstojen in ustrezajo formatu po standardu DIN A4 ali so zloženi na takšen format. Če se vlagajo po elektronski poti, morajo izpolnjevati zahteve Bavarskega zakona, ki ureja upravni postopek. V uredbi je tudi določeno, da če pristojno ministrstvo za notranje zadeve, promet in gradnje javno objavi obvezne obrazce, je njihova uporaba obvezna. Pristojni upravni organ se lahko odpove preverjanju vsebine in podatkov v projektu z izvedenci (</w:t>
            </w:r>
            <w:proofErr w:type="spellStart"/>
            <w:r w:rsidRPr="00CD05E7">
              <w:rPr>
                <w:rFonts w:eastAsia="Batang" w:cs="Arial"/>
                <w:szCs w:val="20"/>
                <w:lang w:val="sl-SI" w:eastAsia="ko-KR"/>
              </w:rPr>
              <w:t>Prüfsachverstandige</w:t>
            </w:r>
            <w:proofErr w:type="spellEnd"/>
            <w:r w:rsidRPr="00CD05E7">
              <w:rPr>
                <w:rFonts w:eastAsia="Batang" w:cs="Arial"/>
                <w:szCs w:val="20"/>
                <w:lang w:val="sl-SI" w:eastAsia="ko-KR"/>
              </w:rPr>
              <w:t>), če to za izdajo dovoljenja ni potrebno.</w:t>
            </w:r>
          </w:p>
          <w:p w:rsidR="00850DCB" w:rsidRPr="00CD05E7" w:rsidRDefault="00850DCB" w:rsidP="006F42F7">
            <w:pPr>
              <w:spacing w:line="260" w:lineRule="exact"/>
              <w:jc w:val="both"/>
              <w:rPr>
                <w:rFonts w:eastAsia="Batang" w:cs="Arial"/>
                <w:szCs w:val="20"/>
                <w:lang w:val="sl-SI" w:eastAsia="ko-KR"/>
              </w:rPr>
            </w:pPr>
          </w:p>
          <w:p w:rsidR="009A756F"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Projekt se vloži v treh izvodih. Če je občina pristojna za izdajo dovoljenja (op. na območjih veljavnosti kvalificiranega zazidalnega načrta – v Sloveniji je ekvivalent temu OPPN), v dveh izvodih. Pristojni upravni organ lahko zahteva več izvodov, če je skladno z gradbenim zakonom potrebno vključiti v postopek </w:t>
            </w:r>
            <w:proofErr w:type="spellStart"/>
            <w:r w:rsidRPr="00CD05E7">
              <w:rPr>
                <w:rFonts w:eastAsia="Batang" w:cs="Arial"/>
                <w:szCs w:val="20"/>
                <w:lang w:val="sl-SI" w:eastAsia="ko-KR"/>
              </w:rPr>
              <w:t>soglasodajalce</w:t>
            </w:r>
            <w:proofErr w:type="spellEnd"/>
            <w:r w:rsidRPr="00CD05E7">
              <w:rPr>
                <w:rFonts w:eastAsia="Batang" w:cs="Arial"/>
                <w:szCs w:val="20"/>
                <w:lang w:val="sl-SI" w:eastAsia="ko-KR"/>
              </w:rPr>
              <w:t xml:space="preserve"> – tudi ti izvodi morajo biti podpisani skladno s pravili, ki jih določa gradbeni zakon. V primeru postavitve, spreminjanja ali spremembe namembnosti objekta, v katerem so predvidena delovna mesta z večjim tveganjem pri delu, je treba predložiti dodatni izvod za preverjanje pri delovnem inšpektoratu. </w:t>
            </w:r>
          </w:p>
          <w:p w:rsidR="00F62647" w:rsidRPr="00CD05E7" w:rsidRDefault="00F62647" w:rsidP="006F42F7">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Projekt za pridobitev gradbenega dovoljenja, ki je ključni sestavni del zahteve, vsebuje</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aktualni izvleček iz katastra in če ne gre za spremembe obstoječih ureditev, pri katerih se ne spreminjajo zunanje stene in streha ter namembnost, lokacijski načrt,</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risbe,</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opis gradnje,</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 pri zahtevnih objektih: dokazilo o mehanski odpornosti in stabilnosti, če jo je glede na vrsto </w:t>
            </w:r>
            <w:r w:rsidRPr="00CD05E7">
              <w:rPr>
                <w:rFonts w:eastAsia="Batang" w:cs="Arial"/>
                <w:szCs w:val="20"/>
                <w:lang w:val="sl-SI" w:eastAsia="ko-KR"/>
              </w:rPr>
              <w:lastRenderedPageBreak/>
              <w:t>posega treba preverjati, v primeru drugih ureditev izjavo izdelovalca projekta, da so izpolnjeni kriteriji, določeni v prilogi uredbe glede mehanske odpornosti in stabilnosti,</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dokazilo o požarni varnosti, če jo je glede na vrsto posega treba preverjati in če dokazilo ni vsebovani že v drugih delih projekta,</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zahtevani podatki o zagotovitvi priključkov in sicer oskrbe z vodo in energijo, odvajanje odpadnih voda in prevozni cestni priključek, če predvidene ureditve ni možno priključiti na javni vodovodni, energetski ali cestni objekt/ureditev ali če ne leži ob dostopni poti zadostne širine,</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pri posegih na območju zazidalnega načrta, opis skladnosti z določbami zazidalnega načrta,</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če je to potrebno, soglasje soseda za uveljavitev manjših odmikov od zakonsko predpisanih</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če je to potrebno, zahteva/utemeljitev zakonsko dopustnih odstopanj od zakona ali zazidalnega načrta.</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Izvleček iz katastra (relevantni izsek iz katastra) mora prikazovati gradbeno parcelo in meječe zemljiške parcele v radiju 50 m. Gradbena parcela mora biti posebej označena. Izvleček iz katastra mora biti opremljen z imenom lastnika oz. investitorja, z označitvijo nameravanega posega in z datumom pripadajoče zahteve za izdajo dovoljenja ali projekta.</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Lokacijski načrt se izdela na podlagi izvlečka iz katastra. Pri tem se uporabi merilo, ki ni manjše od 1:1000. Če je glede na vrsto posega to potrebno, se lahko se uporabi tudi večje merilo. Izvleček iz katastra mora potrditi pristojni organ za geodetske zadeve ali pa mora biti izdelan na podlagi elektronske zahteve in z avtomatskim izpisom, ki je po predpisih o evidentiranju predviden za potrebe izdelave projektov za izdajo dovoljenj. Lokacijski načrt mora, koliko je to glede na vrsto posega potrebno, vsebovati:</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označitev severa,</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prikaz površin iz katastra z označitvijo parcelnih številk, mej zemljiške parcele, ki predstavlja gradbeno parcelo, sosednje parcele,</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opis parcele iz zemljiške knjige in meječe parcele z navedbo podatkov o lastnikih,</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obstoječe objekte na parceli in na sosednjih parcelah z navedbo njihove namembnosti, njihove višine, višine zunanjih zidov in slemena, obliko strehe in vrsto zunanjih zidov ter podatkih o kritini,</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podatke o zaščitenih objektih in območjih (kultura, narava) na parceli in na sosednjih parcelah,</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prikaz infrastrukturnih objektov za oskrbo z vodo, plinom, elektriko, toploto, javno odvajanje odpadnih voda ali telekomunikacije in cevovodi, ki služijo prenosu snovi, kakor tudi prikaz odmikov od teh objektov,</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 prikaz meječih javnih prometnih površin s podatki o njihovi širini, kategorizaciji, nadmorski višini, z uporabo sistema normalnih </w:t>
            </w:r>
            <w:proofErr w:type="spellStart"/>
            <w:r w:rsidRPr="00CD05E7">
              <w:rPr>
                <w:rFonts w:eastAsia="Batang" w:cs="Arial"/>
                <w:szCs w:val="20"/>
                <w:lang w:val="sl-SI" w:eastAsia="ko-KR"/>
              </w:rPr>
              <w:t>ortometričnih</w:t>
            </w:r>
            <w:proofErr w:type="spellEnd"/>
            <w:r w:rsidRPr="00CD05E7">
              <w:rPr>
                <w:rFonts w:eastAsia="Batang" w:cs="Arial"/>
                <w:szCs w:val="20"/>
                <w:lang w:val="sl-SI" w:eastAsia="ko-KR"/>
              </w:rPr>
              <w:t xml:space="preserve"> višin,</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prikaz hidrantov in drugih naprav za gašenje požara,</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določitev in prikaz usklajenosti z določbami zazidalnega načrta za zazidljive in nezazidljive površine parcele,</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 prikaz načrtovanih ureditev s podatki o gradbenih masah, oblikovanju strehe, nadmorske višine, višin, višini tal </w:t>
            </w:r>
            <w:proofErr w:type="spellStart"/>
            <w:r w:rsidRPr="00CD05E7">
              <w:rPr>
                <w:rFonts w:eastAsia="Batang" w:cs="Arial"/>
                <w:szCs w:val="20"/>
                <w:lang w:val="sl-SI" w:eastAsia="ko-KR"/>
              </w:rPr>
              <w:t>napram</w:t>
            </w:r>
            <w:proofErr w:type="spellEnd"/>
            <w:r w:rsidRPr="00CD05E7">
              <w:rPr>
                <w:rFonts w:eastAsia="Batang" w:cs="Arial"/>
                <w:szCs w:val="20"/>
                <w:lang w:val="sl-SI" w:eastAsia="ko-KR"/>
              </w:rPr>
              <w:t xml:space="preserve"> cesti,</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 kote parcele in kote načrtovane ureditve z uporabo sistema normalnih </w:t>
            </w:r>
            <w:proofErr w:type="spellStart"/>
            <w:r w:rsidRPr="00CD05E7">
              <w:rPr>
                <w:rFonts w:eastAsia="Batang" w:cs="Arial"/>
                <w:szCs w:val="20"/>
                <w:lang w:val="sl-SI" w:eastAsia="ko-KR"/>
              </w:rPr>
              <w:t>ortometričnih</w:t>
            </w:r>
            <w:proofErr w:type="spellEnd"/>
            <w:r w:rsidRPr="00CD05E7">
              <w:rPr>
                <w:rFonts w:eastAsia="Batang" w:cs="Arial"/>
                <w:szCs w:val="20"/>
                <w:lang w:val="sl-SI" w:eastAsia="ko-KR"/>
              </w:rPr>
              <w:t xml:space="preserve"> višin,</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razmejitev nepozidanih površin s podatki o legi in širini dovozov, številu in legi ter velikosti otroških igrišč, parkirišč in površin za intervencijo,</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odmike načrtovane ureditve od drugih obstoječih ureditev na parceli in od sosednjih parcel kakor tudi odmiki načrtovane ureditve in obstoječih ureditev na sosednjih parcelah,</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odmike načrtovane ureditve od vodotokov,</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zaščitena drevesa in drevesne sestave.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Vsebina načrta se lahko izdela na enem listu ali na več listih, če to terja večja preglednost.</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V lokacijskem načrtu se uporabijo tudi risbe ali barve – za izdelavo načrtov se smiselno uporablja uredba o risbah (</w:t>
            </w:r>
            <w:proofErr w:type="spellStart"/>
            <w:r w:rsidRPr="00CD05E7">
              <w:rPr>
                <w:rFonts w:eastAsia="Batang" w:cs="Arial"/>
                <w:szCs w:val="20"/>
                <w:lang w:val="sl-SI" w:eastAsia="ko-KR"/>
              </w:rPr>
              <w:t>Planzeichenverordnung</w:t>
            </w:r>
            <w:proofErr w:type="spellEnd"/>
            <w:r w:rsidRPr="00CD05E7">
              <w:rPr>
                <w:rFonts w:eastAsia="Batang" w:cs="Arial"/>
                <w:szCs w:val="20"/>
                <w:lang w:val="sl-SI" w:eastAsia="ko-KR"/>
              </w:rPr>
              <w:t xml:space="preserve"> 1990). Posamezni prikazi se lahko po potrebi obrazložijo.</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lastRenderedPageBreak/>
              <w:t>Za risbe, ki so sestavni del projekta,  se uporabi merilo 1:100. Večje merilo se lahko uporabi, če je to glede na vrsto ureditve potrebno za prikaz nameravane ureditve. Manjše merilo se lahko uporabi, če to zadošča za pregleden prikaz posega.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V risbah morajo biti prikazani:</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1. tlorisi vseh nadstropij s prikazom namenske rabe vseh prostorov in z označitvijo:</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stopnic</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svetle višine (površine) vrat kakor tudi vrsta, razporeditev, potek požarnih (reševalnih)poti</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dimniki, naprave za odvod dima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prostori za postavitev ogrevalnih naprav z navedbo kapacitete in prostori za hrambo kuriva z navedbo predvidene vrste in količine kuriva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jaški za dvigala, dvigala in druge podobne naprave za  dvig/prevoz ljudi</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jaški za instalacije, inštalacijski kanali in prezračevalne naprave, ki povezujejo dele stavb s prostori</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prostori za postavitev prezračevalnih naprav.</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2. prerezi iz katerih mora biti razvidno:</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temeljenje načrtovane ureditve in, če je to potrebno, temeljenje drugih objektov</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prerez obstoječega in načrtovanega terena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 kote tal pritličja z uporabo sistema normalnih </w:t>
            </w:r>
            <w:proofErr w:type="spellStart"/>
            <w:r w:rsidRPr="00CD05E7">
              <w:rPr>
                <w:rFonts w:eastAsia="Batang" w:cs="Arial"/>
                <w:szCs w:val="20"/>
                <w:lang w:val="sl-SI" w:eastAsia="ko-KR"/>
              </w:rPr>
              <w:t>ortometričnih</w:t>
            </w:r>
            <w:proofErr w:type="spellEnd"/>
            <w:r w:rsidRPr="00CD05E7">
              <w:rPr>
                <w:rFonts w:eastAsia="Batang" w:cs="Arial"/>
                <w:szCs w:val="20"/>
                <w:lang w:val="sl-SI" w:eastAsia="ko-KR"/>
              </w:rPr>
              <w:t xml:space="preserve"> višin</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kota zgornjega roba najvišje ležečega nadstropja, v katerem je možno bivanje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svetle višine prostorov</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potek stopnic in dovozov/ramp</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višina sten (za potrebe računanja predpisanih odmikov po določbah gradbenega zakona)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višina streh in naklon streh</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3. pogledi načrtovanega objekta s prikazom pogledov sosednjih objektov/stavb in s podatki o materialih in barvah, pogled obstoječe in načrtovane ureditve kakor tudi ulični pogled</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V risbah mora biti podano merilo in velikost, bistveni/ključni gradbeni materiali in vrsta gradnje, okvirno (zasnova) vrsta okenskih odprtin v bivalnih prostorih, pri spremembah obstoječih objektov označitev delov, ki se odstranjujejo in delov, ki so načrtovani na novo.</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V risbah se morajo uporabiti oznake in barve iz priloge uredbe.</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V opisu gradnje se pojasni nameravani poseg in njegova raba, če je to potrebno in če ni že vključeno v sam lokacijski načrt ali k risbam. Podati je treba podatke o kategorizaciji objekta (</w:t>
            </w:r>
            <w:proofErr w:type="spellStart"/>
            <w:r w:rsidRPr="00CD05E7">
              <w:rPr>
                <w:rFonts w:eastAsia="Batang" w:cs="Arial"/>
                <w:szCs w:val="20"/>
                <w:lang w:val="sl-SI" w:eastAsia="ko-KR"/>
              </w:rPr>
              <w:t>Gebaudeklasse</w:t>
            </w:r>
            <w:proofErr w:type="spellEnd"/>
            <w:r w:rsidRPr="00CD05E7">
              <w:rPr>
                <w:rFonts w:eastAsia="Batang" w:cs="Arial"/>
                <w:szCs w:val="20"/>
                <w:lang w:val="sl-SI" w:eastAsia="ko-KR"/>
              </w:rPr>
              <w:t xml:space="preserve"> 1-5, </w:t>
            </w:r>
            <w:proofErr w:type="spellStart"/>
            <w:r w:rsidRPr="00CD05E7">
              <w:rPr>
                <w:rFonts w:eastAsia="Batang" w:cs="Arial"/>
                <w:szCs w:val="20"/>
                <w:lang w:val="sl-SI" w:eastAsia="ko-KR"/>
              </w:rPr>
              <w:t>Sondergebaude</w:t>
            </w:r>
            <w:proofErr w:type="spellEnd"/>
            <w:r w:rsidRPr="00CD05E7">
              <w:rPr>
                <w:rFonts w:eastAsia="Batang" w:cs="Arial"/>
                <w:szCs w:val="20"/>
                <w:lang w:val="sl-SI" w:eastAsia="ko-KR"/>
              </w:rPr>
              <w:t>) in navesti višino objekta, ki je prepisana za potrebe kategorizacije. Podajo se tudi predvideni gradbeni stroški, vključno s stroški oskrbe s pitno vodo na gradbeni parceli.</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Za dokazilo o mehanski odpornosti in stabilnosti nosilnih delov stavbe, vključno z njeno požarno odpornostjo se štejejo prikazi celotne gradbene konstrukcije kakor tudi risbe gradbene konstrukcije, računi in opisi. Statični izračuni morajo izkazovati stabilnost objekta in njegovih delov. Podati je treba tudi dokazilo o nosilnosti tal gradbene parcele. Če je to potrebno, se dokazuje tudi stabilnost drugih objektov in nosilnost tal sosednjih zemljišč.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Mehanska odpornost in stabilnost se lahko izkaže tudi na drugačen način kot s statičnimi računi, če se dokaže, da so zahteve mehanske odpornosti in stabilnosti izkazane na drugačen način.</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V smislu dokazila o požarni varnosti se v lokacijskem načrtu, v risbah in opisu gradnje, če je to potrebno, navedejo/označijo:</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vzdržljivost gradbenih materialov (kategorija požarne vzdržljivosti materialov) in požarna vzdržljivost delov objekta, skladno s 24. členom Bavarskega gradbenega zakona ali skladno s klasifikacijo iz priloge A, del 1 gradbenih predpisov o požaru,</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deli objekta, ureditve in ukrepi, ki si potrebni za varnost pred požarom v stavbah kot so požarni zidovi in strehe, ločilni zidovi, podstrešje, inštalacijski jaški in kanali, prezračevalne naprave, požarna vrata in požarni zaključki, odprtine za odvajanje dima, vključno z okni po 33/8/2 gradbenega zakona,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lastRenderedPageBreak/>
              <w:t>- zaključene enote, požarne sekcije/deli,</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odmiki znotraj in izven stavbe, potrebni zaradi varnosti pred požarom v stavbah,</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reševalne/požarne poti po 32. členi gradbenega zakona, še posebej stopnišča, izhodi, potrebni  hodniki, s prostori z reševalnimi napravami za gašenje, vključno z okni, ki služijo kot reševalne poti, z navedbo svetlih površin in višin,</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površine za intervencijo, dostope, prehode, parkiranje gasilnih vozil,</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oskrba z vodo za gašenje.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Pri zahtevnih objektih (</w:t>
            </w:r>
            <w:proofErr w:type="spellStart"/>
            <w:r w:rsidRPr="00CD05E7">
              <w:rPr>
                <w:rFonts w:eastAsia="Batang" w:cs="Arial"/>
                <w:szCs w:val="20"/>
                <w:lang w:val="sl-SI" w:eastAsia="ko-KR"/>
              </w:rPr>
              <w:t>sonderbauten</w:t>
            </w:r>
            <w:proofErr w:type="spellEnd"/>
            <w:r w:rsidRPr="00CD05E7">
              <w:rPr>
                <w:rFonts w:eastAsia="Batang" w:cs="Arial"/>
                <w:szCs w:val="20"/>
                <w:lang w:val="sl-SI" w:eastAsia="ko-KR"/>
              </w:rPr>
              <w:t>), srednjih in velikih garažah, morajo biti, če je to potrebno za izdajo dovoljenja, dodatno izkazani:</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relevantni podatki o rabi objekta, še posebej načrtovana raba objekta, ki predstavlja visoko tveganje za eksplozije, z analizami ravnanja za primer povečane požarne nevarnosti, ravnanja z vnetljivim materialom, nevarnimi snovmi  ipd.,</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širina reševalnih/požarnih poti in dolžina, posebnosti požarnih smeri/poti in zasnova osvetlitve/signalnih oznak ob požaru,</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tehnične naprave in ureditve za zaščito pred požarom kot so prepoznava požara, javljanje požara, alarmne naprave, gašenje požara, odvajanje dima, zadrževanje dima,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rezervna/varnostna oskrba z elektriko v primeru izpada elektrike zaradi požara,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ustrezna odmera vode za gašenje, ureditve za oskrbo in zajem/odvzem vode za gašenje,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obrtni/organizacijski ukrepi za preprečevanje požara, zatiranje požara in reševanje ljudi in živali kot so načrt požarne varnosti, požarni red, načrt gašenja z gasilsko službo in drugimi službami in navodila za gašenje s samopomočjo.</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Izkazati je treba tudi, zaradi česa v določenih primerih izpolnjevanje zgornjih zahtev ni potrebno. Dokazilo o požarni varnosti se lahko izdela tudi v obliki požarnega koncepta/študije za celoten objekt.</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Izračuni morajo izkazovati tudi zaščito pred hrupom in tresljaji skladno z gradbenim zakonom.</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Risbe, opisi gradnje, izračuni, risbe gradbene konstrukcije kakor tudi vsi drugi posebni opisi in risbe, ki so podlaga za dokazovanje izpolnjevanja gradbenotehničnih zahtev, morajo biti medsebojno usklajeni in vsebovati enake pozicijske podatke.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Uredba tudi določa, da se zahtevi za izdajo </w:t>
            </w:r>
            <w:proofErr w:type="spellStart"/>
            <w:r w:rsidRPr="00CD05E7">
              <w:rPr>
                <w:rFonts w:eastAsia="Batang" w:cs="Arial"/>
                <w:szCs w:val="20"/>
                <w:lang w:val="sl-SI" w:eastAsia="ko-KR"/>
              </w:rPr>
              <w:t>predodločbe</w:t>
            </w:r>
            <w:proofErr w:type="spellEnd"/>
            <w:r w:rsidRPr="00CD05E7">
              <w:rPr>
                <w:rFonts w:eastAsia="Batang" w:cs="Arial"/>
                <w:szCs w:val="20"/>
                <w:lang w:val="sl-SI" w:eastAsia="ko-KR"/>
              </w:rPr>
              <w:t xml:space="preserve"> predloži takšna vsebina projekta, ki je potrebna za obravnavo vprašanj, ki jih je investitor zastavil v zahtevi za izdajo </w:t>
            </w:r>
            <w:proofErr w:type="spellStart"/>
            <w:r w:rsidRPr="00CD05E7">
              <w:rPr>
                <w:rFonts w:eastAsia="Batang" w:cs="Arial"/>
                <w:szCs w:val="20"/>
                <w:lang w:val="sl-SI" w:eastAsia="ko-KR"/>
              </w:rPr>
              <w:t>predodločbe</w:t>
            </w:r>
            <w:proofErr w:type="spellEnd"/>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Pri odstranitvi objektov, za katero zakon večinoma sploh ne predpisuje pridobitve dovoljenj, se zahtevi za izdajo dovoljenja ne prilaga projekt za pridobitev gradbenega dovoljenja, temveč se priloži:</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lokacijski načrt, v katerem morajo biti  prikazani lega objekta/ureditve, ki se odstranjuje, z označitvijo zemljiških parcel po katastru, kakor tudi navedba ulice in hišne številke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pri objektih, ki niso samostoječi, izjava projektanta o mehanski odpornosti in stabilnosti sosednjega objekta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Ker so predmet gradbenega zakona tudi izkopavanja uredba določa, da za načrt izkopavanja smiselno veljajo zahteve za projekt, poleg tega pa tudi zahteve 8. člena iz Zakona o izkopavanjih (</w:t>
            </w:r>
            <w:proofErr w:type="spellStart"/>
            <w:r w:rsidRPr="00CD05E7">
              <w:rPr>
                <w:rFonts w:eastAsia="Batang" w:cs="Arial"/>
                <w:szCs w:val="20"/>
                <w:lang w:val="sl-SI" w:eastAsia="ko-KR"/>
              </w:rPr>
              <w:t>Abgrabungsgesetz</w:t>
            </w:r>
            <w:proofErr w:type="spellEnd"/>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Z zakonom je predpisana tudi prijava začetka del, pri čemer je v uredbi določeno, da če gradbenotehnična dokazila niso bila preverjena s strani upravnega organa ali z izvedencem (</w:t>
            </w:r>
            <w:proofErr w:type="spellStart"/>
            <w:r w:rsidRPr="00CD05E7">
              <w:rPr>
                <w:rFonts w:eastAsia="Batang" w:cs="Arial"/>
                <w:szCs w:val="20"/>
                <w:lang w:val="sl-SI" w:eastAsia="ko-KR"/>
              </w:rPr>
              <w:t>Prufsachverstanfigen</w:t>
            </w:r>
            <w:proofErr w:type="spellEnd"/>
            <w:r w:rsidRPr="00CD05E7">
              <w:rPr>
                <w:rFonts w:eastAsia="Batang" w:cs="Arial"/>
                <w:szCs w:val="20"/>
                <w:lang w:val="sl-SI" w:eastAsia="ko-KR"/>
              </w:rPr>
              <w:t>), je treba predložiti izjavo izdelovalca teh dokazil ki je za to upravičen po bavarskem gradbenem zakonu, da so dokazila izdelana in je poseg gradbenotehnično preverjen najkasneje ob prijavi začetka del. Če se poseg izvaja fazno, je treba ta dokazila predložiti pred začetkom izvajanja vsake faze.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Če gre za dela, ki jih ni treba gradbenotehnično preverjati in ni predpisano preverjanje s pomočjo izvedenca, je treba najkasneje od prijavi začetka del predložiti izjavo glavnega projektanta, da so izpolnjeni kriteriji iz priloge 2 uredbe.</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O nameravani gradnji se pristojni organ posvetuje z občino, če je s predpisi določeno, da je pridobitev njenega mnenja obvezna, razen če je občina k projektu predhodno že podala svoje strinjanje z nameravano gradnjo, pri čemer se mora občina glede gradnje izjasniti v roku </w:t>
            </w:r>
            <w:r w:rsidRPr="00CD05E7">
              <w:rPr>
                <w:rFonts w:eastAsia="Batang" w:cs="Arial"/>
                <w:szCs w:val="20"/>
                <w:lang w:val="sl-SI" w:eastAsia="ko-KR"/>
              </w:rPr>
              <w:lastRenderedPageBreak/>
              <w:t>meseca dni, v primeru molka pa se šteje, da se z nameravano gradnjo strinja. Pristojni organ o nameravani gradnji obvesti tudi lastnike sosednjih zemljišč, če se pričakuje, da bo gradnja vplivala na njihova javno-pravno zavarovana sosedska upravičenja. Ugovore lahko le – ti podajo v roku dveh tednov po prejemu obvestila. Obveščanje sosedov pa ni potrebno, če so le – ti podpisali situacijski načrt in opise gradnje ali če so na kakršenkoli drug način izkazali strinjanje z nameravano gradnjo. V kolikor se niti med postopkom niso strinjali z nameravano gradnjo, jim mora pristojni organ gradbeno dovoljenje vročiti in jim s tem omogočiti njegovo izpodbijanje. Možnost izpodbijanja s pritožbo je strogo omejeno na sosedska upravičenja, ki so izrecno določena v gradbeni oziroma prostorski zakonodaji, ki so torej javnopravno varovana. Investitor lahko prične z gradnjo, ko razpolaga z gradbenim dovoljenjem, poleg tega pa pri nekaterih vrstah stavb  z dokazilom o preveritvi mehanske odpornosti in stabilnosti in/ali požarne varnosti s strani preizkusnega inženirja in po tem, ko je prijavil začetek gradnje pri pristojnem organu. Na pisno zahtevo investitorja pa se lahko začne z izkopom oz. gradbenimi deli v zvezi z gradbeno jamo še pred izdajo gradbenega dovoljenja. Gradbeno dovoljenje preneha veljati, če se z gradnjo ne prične v roku treh let po njegovi izdaji ali če se je z gradnjo prekinilo za več kot leto dni. Veljavnost gradbenega dovoljenja se lahko podaljša za leto dni. Uporabnega dovoljenja nemška gradbena zakonodaja ne predpisuje, saj preverjanje skladnosti zgrajenih objektov vršijo pristojne inšpekcijske službe, z obsežnimi pooblastili za ukrepanje v primeru nelegalnih, neskladnih in nevarnih gradenj.</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Osrednji zakon, ki v Nemčiji ureja področje presoje vplivov na okolje je </w:t>
            </w:r>
            <w:proofErr w:type="spellStart"/>
            <w:r w:rsidRPr="00CD05E7">
              <w:rPr>
                <w:rFonts w:eastAsia="Batang" w:cs="Arial"/>
                <w:szCs w:val="20"/>
                <w:lang w:val="sl-SI" w:eastAsia="ko-KR"/>
              </w:rPr>
              <w:t>Gesetz</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über</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die</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Umweltverträglichkeitsprüfung</w:t>
            </w:r>
            <w:proofErr w:type="spellEnd"/>
            <w:r w:rsidRPr="00CD05E7">
              <w:rPr>
                <w:rFonts w:eastAsia="Batang" w:cs="Arial"/>
                <w:szCs w:val="20"/>
                <w:lang w:val="sl-SI" w:eastAsia="ko-KR"/>
              </w:rPr>
              <w:t xml:space="preserve"> (UVP-G). Vendar pa se UVP-G uporablja zgolj subsidiarno, kolikor zvezni ali deželni predpisi ne vsebujejo drugačnih oziroma podrobnejših določb. Ob tem pa vendar pa UVP-G izrecno določa, da se deželni predpisi, ki bi mu nasprotovali ne uporabljajo.</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Pomembni zvezni predpisi, ki vsebujejo relevantna določbe o presoji vplivov na okolje so zlasti:  </w:t>
            </w:r>
          </w:p>
          <w:p w:rsidR="00850DCB" w:rsidRPr="00CD05E7" w:rsidRDefault="00850DCB" w:rsidP="006F42F7">
            <w:pPr>
              <w:numPr>
                <w:ilvl w:val="1"/>
                <w:numId w:val="23"/>
              </w:numPr>
              <w:spacing w:line="260" w:lineRule="exact"/>
              <w:ind w:left="284" w:hanging="284"/>
              <w:jc w:val="both"/>
              <w:rPr>
                <w:rFonts w:eastAsia="Batang" w:cs="Arial"/>
                <w:szCs w:val="20"/>
                <w:lang w:val="sl-SI" w:eastAsia="ko-KR"/>
              </w:rPr>
            </w:pPr>
            <w:r w:rsidRPr="00CD05E7">
              <w:rPr>
                <w:rFonts w:eastAsia="Batang" w:cs="Arial"/>
                <w:szCs w:val="20"/>
                <w:lang w:val="sl-SI" w:eastAsia="ko-KR"/>
              </w:rPr>
              <w:t>Zakon o preprečevanju škodljivih vplivov na okolje, ki jih povzročajo onesnaženost zraka, hrup, vibracije in podobni pojavi (</w:t>
            </w:r>
            <w:proofErr w:type="spellStart"/>
            <w:r w:rsidRPr="00CD05E7">
              <w:rPr>
                <w:rFonts w:eastAsia="Batang" w:cs="Arial"/>
                <w:szCs w:val="20"/>
                <w:lang w:val="sl-SI" w:eastAsia="ko-KR"/>
              </w:rPr>
              <w:t>BImSchG</w:t>
            </w:r>
            <w:proofErr w:type="spellEnd"/>
            <w:r w:rsidRPr="00CD05E7">
              <w:rPr>
                <w:rFonts w:eastAsia="Batang" w:cs="Arial"/>
                <w:szCs w:val="20"/>
                <w:lang w:val="sl-SI" w:eastAsia="ko-KR"/>
              </w:rPr>
              <w:t xml:space="preserve">)  kot tudi v njeno podzakonsko uredbo: </w:t>
            </w:r>
            <w:proofErr w:type="spellStart"/>
            <w:r w:rsidRPr="00CD05E7">
              <w:rPr>
                <w:rFonts w:eastAsia="Batang" w:cs="Arial"/>
                <w:szCs w:val="20"/>
                <w:lang w:val="sl-SI" w:eastAsia="ko-KR"/>
              </w:rPr>
              <w:t>Verordnung</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zur</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Durchführung</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des</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Bundes</w:t>
            </w:r>
            <w:proofErr w:type="spellEnd"/>
            <w:r w:rsidRPr="00CD05E7">
              <w:rPr>
                <w:rFonts w:eastAsia="Batang" w:cs="Arial"/>
                <w:szCs w:val="20"/>
                <w:lang w:val="sl-SI" w:eastAsia="ko-KR"/>
              </w:rPr>
              <w:t>-</w:t>
            </w:r>
            <w:proofErr w:type="spellStart"/>
            <w:r w:rsidRPr="00CD05E7">
              <w:rPr>
                <w:rFonts w:eastAsia="Batang" w:cs="Arial"/>
                <w:szCs w:val="20"/>
                <w:lang w:val="sl-SI" w:eastAsia="ko-KR"/>
              </w:rPr>
              <w:t>Immissionsschutzgesetzes</w:t>
            </w:r>
            <w:proofErr w:type="spellEnd"/>
            <w:r w:rsidRPr="00CD05E7">
              <w:rPr>
                <w:rFonts w:eastAsia="Batang" w:cs="Arial"/>
                <w:szCs w:val="20"/>
                <w:lang w:val="sl-SI" w:eastAsia="ko-KR"/>
              </w:rPr>
              <w:t>,</w:t>
            </w:r>
          </w:p>
          <w:p w:rsidR="00850DCB" w:rsidRPr="00CD05E7" w:rsidRDefault="00850DCB" w:rsidP="006F42F7">
            <w:pPr>
              <w:numPr>
                <w:ilvl w:val="1"/>
                <w:numId w:val="23"/>
              </w:numPr>
              <w:spacing w:line="260" w:lineRule="exact"/>
              <w:ind w:left="284" w:hanging="284"/>
              <w:jc w:val="both"/>
              <w:rPr>
                <w:rFonts w:eastAsia="Batang" w:cs="Arial"/>
                <w:szCs w:val="20"/>
                <w:lang w:val="sl-SI" w:eastAsia="ko-KR"/>
              </w:rPr>
            </w:pPr>
            <w:r w:rsidRPr="00CD05E7">
              <w:rPr>
                <w:rFonts w:eastAsia="Batang" w:cs="Arial"/>
                <w:szCs w:val="20"/>
                <w:lang w:val="sl-SI" w:eastAsia="ko-KR"/>
              </w:rPr>
              <w:t>Gradbeni zakon (</w:t>
            </w:r>
            <w:proofErr w:type="spellStart"/>
            <w:r w:rsidRPr="00CD05E7">
              <w:rPr>
                <w:rFonts w:eastAsia="Batang" w:cs="Arial"/>
                <w:szCs w:val="20"/>
                <w:lang w:val="sl-SI" w:eastAsia="ko-KR"/>
              </w:rPr>
              <w:t>Baugesetzbuch</w:t>
            </w:r>
            <w:proofErr w:type="spellEnd"/>
            <w:r w:rsidRPr="00CD05E7">
              <w:rPr>
                <w:rFonts w:eastAsia="Batang" w:cs="Arial"/>
                <w:szCs w:val="20"/>
                <w:lang w:val="sl-SI" w:eastAsia="ko-KR"/>
              </w:rPr>
              <w:t xml:space="preserve">),            </w:t>
            </w:r>
          </w:p>
          <w:p w:rsidR="00850DCB" w:rsidRPr="00CD05E7" w:rsidRDefault="00850DCB" w:rsidP="006F42F7">
            <w:pPr>
              <w:numPr>
                <w:ilvl w:val="1"/>
                <w:numId w:val="23"/>
              </w:numPr>
              <w:spacing w:line="260" w:lineRule="exact"/>
              <w:ind w:left="284" w:hanging="284"/>
              <w:jc w:val="both"/>
              <w:rPr>
                <w:rFonts w:eastAsia="Batang" w:cs="Arial"/>
                <w:szCs w:val="20"/>
                <w:lang w:val="sl-SI" w:eastAsia="ko-KR"/>
              </w:rPr>
            </w:pPr>
            <w:r w:rsidRPr="00CD05E7">
              <w:rPr>
                <w:rFonts w:eastAsia="Batang" w:cs="Arial"/>
                <w:szCs w:val="20"/>
                <w:lang w:val="sl-SI" w:eastAsia="ko-KR"/>
              </w:rPr>
              <w:t>Uredba o presoji vplivov na okolje za rudarske projekte (</w:t>
            </w:r>
            <w:proofErr w:type="spellStart"/>
            <w:r w:rsidRPr="00CD05E7">
              <w:rPr>
                <w:rFonts w:eastAsia="Batang" w:cs="Arial"/>
                <w:szCs w:val="20"/>
                <w:lang w:val="sl-SI" w:eastAsia="ko-KR"/>
              </w:rPr>
              <w:t>Verordnung</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über</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die</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Umweltverträglichkeitsprüfung</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bergbaulicher</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Vorhaben</w:t>
            </w:r>
            <w:proofErr w:type="spellEnd"/>
            <w:r w:rsidRPr="00CD05E7">
              <w:rPr>
                <w:rFonts w:eastAsia="Batang" w:cs="Arial"/>
                <w:szCs w:val="20"/>
                <w:lang w:val="sl-SI" w:eastAsia="ko-KR"/>
              </w:rPr>
              <w:t>).</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Zlasti glede  projektov oziroma posegov, ki so v pristojnosti dežel, so pomembni tudi predpisi dežel.</w:t>
            </w:r>
          </w:p>
          <w:p w:rsidR="00850DCB"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Presoja vplivov na okolje se izvaja za večje projekte, navedene v UVP-G. Ker je Nemčija del EU, je v celoti prenesla EIA direktivo in jo tudi izvaja, tako da gre za podoben sistem kot v Sloveniji, vendar pa se presoja ne konča z izdajo posebne upravne odločbe, ampak  gre le za fazo postopka odločanja. Presoja je torej integrirana v siceršnji postopek dovoljevanja projekta. Torej organ, ki izdaja dovoljenje za projekt (npr. organ ki izdaja emisijsko dovoljenje ali organ, ki potrdi določen načrt) ne sme sprejeti končne odločitve ne da bi upošteval presojo vplivov na okolje. </w:t>
            </w:r>
          </w:p>
          <w:p w:rsidR="009A756F" w:rsidRPr="00CD05E7" w:rsidRDefault="009A756F" w:rsidP="006F42F7">
            <w:pPr>
              <w:spacing w:line="260" w:lineRule="exact"/>
              <w:jc w:val="both"/>
              <w:rPr>
                <w:rFonts w:eastAsia="Batang" w:cs="Arial"/>
                <w:szCs w:val="20"/>
                <w:lang w:val="sl-SI" w:eastAsia="ko-KR"/>
              </w:rPr>
            </w:pPr>
          </w:p>
          <w:p w:rsidR="00850DCB"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Zakon razlikuje med projekti, za katere je presoja vplivov na okolje vedno obvezna in tistimi, kjer je obvezna le, če se v predhodnem postopku ugotovi, da bo imel posamezen projekt pomemben vpliv na okolje. Hkrati od obvezne presoje izvzema t. i. razvojne in preizkusne projekte. Presoja je obvezna za določene vrste projektov in tudi, ko nek projekt doseže ali preseže predpisani obseg ali vrednosti, pri čemer zakon izrecno regulira t. i. kumulativne projekte in določa, da je kot enoten projekt treba obravnavati tesno povezane projekte in nadgraditev obstoječih projektov. </w:t>
            </w:r>
          </w:p>
          <w:p w:rsidR="009A756F" w:rsidRPr="00CD05E7" w:rsidRDefault="009A756F"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Pri predhodni presoji UVP-G razlikuje med splošno predhodno presojo in lokacijsko pogojeno predhodno presojo. Slednja je povezana s projekti majhnega obsega ali kapacitete, ki so </w:t>
            </w:r>
            <w:r w:rsidRPr="00CD05E7">
              <w:rPr>
                <w:rFonts w:eastAsia="Batang" w:cs="Arial"/>
                <w:szCs w:val="20"/>
                <w:lang w:val="sl-SI" w:eastAsia="ko-KR"/>
              </w:rPr>
              <w:lastRenderedPageBreak/>
              <w:t xml:space="preserve">predmet presoje samo, če projekt lahko vpliva na ekološko občutljivo območje. Ugotovitev predhodne presoje o potrebi izvedbe PVO mora biti javno dostopna, vendar te ugotovitve ni mogoče samostojno izpodbijati.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Dokumentacijo, ki jo je treba priložiti za presojo, kolikor ta ni že določena s posebnim predpisom za izdajo dovoljenja za poseg, ureja 6. člen UVP-G in sicer mora obsegati:</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1. opis projekta s podatki o lokaciji, vrsti in obsegu ter o potrebnih temeljih in tleh,</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2. opis ukrepov, s katerimi se preprečijo, omilijo ali kolikor je mogoče kompenzirajo znatne škodljive okoljske posledice projekta, ter nadomestnih ukrepov pri prednostnih posegih v naravo in krajino, ki jih ni mogoče kompenzirati,</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3. opis pričakovanih znatnih škodljivih okoljskih posledic projekta ob upoštevanju splošnega stanja znanja in splošno priznanih metod presoje,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4. opis okolja in njegovih sestavnih delov, ki spadajo v okvir vplivov projekta ob upoštevanju splošnega stanja znanja in splošno priznanih metod presojanja ter podatkov o naseljenosti tega območja, če so potrebni opis in podatki o ugotovitvi in oceni znatnih škodljivih okoljskih posledic projekta in jih je nosilec projekta zmožen zagotoviti,</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5. pregled najpomembnejših alternativnih rešitev, ki jih je preveril nosilec projekta, ter navedba bistvenih razlogov za izbiro glede na okoljske posledice projekta.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Če je to nujno za presojo vplivov na okolje glede na vrsto projekta, pa tudi:</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1. opis najpomembnejših značilnosti uporabljenih tehničnih postopkov,</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2. opis vrste in obsega pričakovanih emisij, odpadkov, nabiranja odplak, uporabe in ustroj vode,</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tal, narave in krajine ter podatke o drugih posledicah projekta, ki lahko privedejo do znatnih</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škodljivih okoljskih posledic,</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3. opozorila glede težav, ki nastanejo pri sestavljanju podatkov, npr. tehnični primanjkljaji ali</w:t>
            </w:r>
          </w:p>
          <w:p w:rsidR="00850DCB"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nepopolno znanje.</w:t>
            </w:r>
          </w:p>
          <w:p w:rsidR="009A756F" w:rsidRPr="00CD05E7" w:rsidRDefault="009A756F" w:rsidP="006F42F7">
            <w:pPr>
              <w:spacing w:line="260" w:lineRule="exact"/>
              <w:ind w:left="426" w:hanging="426"/>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proofErr w:type="spellStart"/>
            <w:r w:rsidRPr="00CD05E7">
              <w:rPr>
                <w:rFonts w:eastAsia="Batang" w:cs="Arial"/>
                <w:szCs w:val="20"/>
                <w:lang w:val="sl-SI" w:eastAsia="ko-KR"/>
              </w:rPr>
              <w:t>T.i</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scoping</w:t>
            </w:r>
            <w:proofErr w:type="spellEnd"/>
            <w:r w:rsidRPr="00CD05E7">
              <w:rPr>
                <w:rFonts w:eastAsia="Batang" w:cs="Arial"/>
                <w:szCs w:val="20"/>
                <w:lang w:val="sl-SI" w:eastAsia="ko-KR"/>
              </w:rPr>
              <w:t xml:space="preserve"> (predhodno ugotavljanje potrebne vsebine dokumentacije glede vsebine, obsega in metode presoje) se lahko odvije bodisi na zahtevo stranke bodisi, če organ ugotovi, da je to potrebno. Pri tem lahko sodelujejo nosilci javni pooblastil iz drugih področij, strokovnjaki in tretje osebe. Pred določitvijo vsebine pa je predvidena obravnava (možnost stranke, da se izjavi o vsebini dokumentacije).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Postopek presoje vplivov na okolje je integriran v oziroma predstavlja (le) nesamostojen del siceršnjega postopka odločanja o posegu.</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Pristojni organ na podlagi  dokumentacije investitorja, pripomb javnosti in stališč pristojnih javnopravnih organov ter lastnih ugotovitev pripravi povzetek opisa okoljskih vplivov in ukrepov za zmanjšanje škodljivosti okoljskih vplivov in morebitnih kompenzacijskih ukrepov. Ta povzetek ima predpisano vsebino in mora med drugim mora vsebovati tudi izjave pooblaščenih javnopravnih nosilcev. Na podlagi tega povzetka se presodijo okoljski vplivi projekta, ki se upoštevajo pri odločitvi o dopustnosti projekta po ustreznih (posebnih) zakonih.</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Zakon ureja tudi predhodne odločitve oziroma prvo in nadaljnje delne odločitve v primeru večfaznega odločanja o projektu. Te odobritve oziroma odločitve niso mogoče pred izvedbo presoje vplivov na okolje. Presoja pri prvi odločitvi mora vključiti okoljske učinke celotnega projekta, ki jih je glede na fazo načrtovanja mogoče razpoznati in okoljske učinke, ki so pomembni (razpoznavni) za konkretno delno dovoljenje. Pri nadaljnjih faznih dovoljenjih pa je presoja omejena na dodatne učinke (učinke, ki še niso bili presojani) oziroma drugačne okoljske učinke; vidiki, ki jih je predhodna presoja že obravnavala, morajo biti obravnavani le, če so sedaj na voljo nove dejanske ali tehnične informacije.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Rezultati presoje vplivov na okolje imajo lahko različen pomen. Le kadar zakonodaja upravnemu organu omogoča t. i. prosti preudarek (</w:t>
            </w:r>
            <w:proofErr w:type="spellStart"/>
            <w:r w:rsidRPr="00CD05E7">
              <w:rPr>
                <w:rFonts w:eastAsia="Batang" w:cs="Arial"/>
                <w:szCs w:val="20"/>
                <w:lang w:val="sl-SI" w:eastAsia="ko-KR"/>
              </w:rPr>
              <w:t>Ermessen</w:t>
            </w:r>
            <w:proofErr w:type="spellEnd"/>
            <w:r w:rsidRPr="00CD05E7">
              <w:rPr>
                <w:rFonts w:eastAsia="Batang" w:cs="Arial"/>
                <w:szCs w:val="20"/>
                <w:lang w:val="sl-SI" w:eastAsia="ko-KR"/>
              </w:rPr>
              <w:t>), ki se praviloma predvideva odobritev projekta (</w:t>
            </w:r>
            <w:proofErr w:type="spellStart"/>
            <w:r w:rsidRPr="00CD05E7">
              <w:rPr>
                <w:rFonts w:eastAsia="Batang" w:cs="Arial"/>
                <w:szCs w:val="20"/>
                <w:lang w:val="sl-SI" w:eastAsia="ko-KR"/>
              </w:rPr>
              <w:t>Planfeststellungen</w:t>
            </w:r>
            <w:proofErr w:type="spellEnd"/>
            <w:r w:rsidRPr="00CD05E7">
              <w:rPr>
                <w:rFonts w:eastAsia="Batang" w:cs="Arial"/>
                <w:szCs w:val="20"/>
                <w:lang w:val="sl-SI" w:eastAsia="ko-KR"/>
              </w:rPr>
              <w:t xml:space="preserve">), organ običajno ni vezan na ugotovitve presoje in je odločitev o izvedbi projekta mogoče sprejeti kljub ugotovljenim negativnim okoljskim učinkom projekta. </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Nemško pravo uporablja princip akumulacije postopkov. Za namen dovoljevanja gradnje tako </w:t>
            </w:r>
            <w:r w:rsidRPr="00CD05E7">
              <w:rPr>
                <w:rFonts w:eastAsia="Batang" w:cs="Arial"/>
                <w:szCs w:val="20"/>
                <w:lang w:val="sl-SI" w:eastAsia="ko-KR"/>
              </w:rPr>
              <w:lastRenderedPageBreak/>
              <w:t>obstaja gradbeno dovoljenje, za preverjanje okoljskih standardov pa nekatera posebna dovoljenja – predvsem emisijsko dovoljenje, ki akumulira postopek izdaje gradbenega dovoljenja. Postopek za izdajo emisijskega dovoljenja tako vključuje tudi proces postopka izdaje gradbenega dovoljenja – vse z namenom poenostavitve in lažje koordinacije me</w:t>
            </w:r>
            <w:r w:rsidR="00E316E2">
              <w:rPr>
                <w:rFonts w:eastAsia="Batang" w:cs="Arial"/>
                <w:szCs w:val="20"/>
                <w:lang w:val="sl-SI" w:eastAsia="ko-KR"/>
              </w:rPr>
              <w:t>d različnimi upravnimi postopki</w:t>
            </w:r>
            <w:r w:rsidRPr="00CD05E7">
              <w:rPr>
                <w:rFonts w:eastAsia="Batang" w:cs="Arial"/>
                <w:szCs w:val="20"/>
                <w:lang w:val="sl-SI" w:eastAsia="ko-KR"/>
              </w:rPr>
              <w:t>. Vložnik tako komunicira zgolj z enim organom na drugi strani, pri čemer se prepreči podvajanje postopkov. Zakonodaja torej ureja t. i. učinek koncentracije, pri čemer je za nekatera dovoljenja (na primer emisijsko dovoljenje) značilna delna koncentracija (združitev točno določenih postopkov in dovoljenj), za druge (redke) pa t. i. popolna koncentracija (zlasti za odobritve velikih projektov (</w:t>
            </w:r>
            <w:proofErr w:type="spellStart"/>
            <w:r w:rsidRPr="00CD05E7">
              <w:rPr>
                <w:rFonts w:eastAsia="Batang" w:cs="Arial"/>
                <w:szCs w:val="20"/>
                <w:lang w:val="sl-SI" w:eastAsia="ko-KR"/>
              </w:rPr>
              <w:t>Planfeststellungen</w:t>
            </w:r>
            <w:proofErr w:type="spellEnd"/>
            <w:r w:rsidRPr="00CD05E7">
              <w:rPr>
                <w:rFonts w:eastAsia="Batang" w:cs="Arial"/>
                <w:szCs w:val="20"/>
                <w:lang w:val="sl-SI" w:eastAsia="ko-KR"/>
              </w:rPr>
              <w:t xml:space="preserve">), ko odobritev projekta zajame vse s predpisane upravne odločbe, predpisane z drugimi predpisi. To pomeni, da to  eno dovoljenje (odobritev projekta) nadomesti vsa druga dovoljenja.  </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Pri tem v obeh primerih govorimo o t. i. koncentraciji v formalnem smislu (</w:t>
            </w:r>
            <w:proofErr w:type="spellStart"/>
            <w:r w:rsidRPr="00CD05E7">
              <w:rPr>
                <w:rFonts w:eastAsia="Batang" w:cs="Arial"/>
                <w:szCs w:val="20"/>
                <w:lang w:val="sl-SI" w:eastAsia="ko-KR"/>
              </w:rPr>
              <w:t>formellen</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Konzentrationswirkung</w:t>
            </w:r>
            <w:proofErr w:type="spellEnd"/>
            <w:r w:rsidRPr="00CD05E7">
              <w:rPr>
                <w:rFonts w:eastAsia="Batang" w:cs="Arial"/>
                <w:szCs w:val="20"/>
                <w:lang w:val="sl-SI" w:eastAsia="ko-KR"/>
              </w:rPr>
              <w:t>), v katerem odločujoči organ preveri vse materialnopravne zahteve, ki bi bile sicer preverjane v postopku izdaje »vključenega dovoljenja«. (Tako na primer pri izdaji gradbenega dovoljenja upravni organ na Bavarskem ne preverja le zahteve gradbenega prava, temveč tudi zahteve tretjega odstavka 59. člena  Bavarskega zakona o spomeniškem varstvu, zaradi česar v ta namen ni potrebno posebno dovoljenje).</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b/>
                <w:szCs w:val="20"/>
                <w:lang w:val="sl-SI" w:eastAsia="ko-KR"/>
              </w:rPr>
            </w:pPr>
            <w:r w:rsidRPr="00CD05E7">
              <w:rPr>
                <w:rFonts w:eastAsia="Batang" w:cs="Arial"/>
                <w:b/>
                <w:szCs w:val="20"/>
                <w:lang w:val="sl-SI" w:eastAsia="ko-KR"/>
              </w:rPr>
              <w:t>Republika Hrvaška</w:t>
            </w:r>
          </w:p>
          <w:p w:rsidR="00850DCB" w:rsidRPr="00CD05E7" w:rsidRDefault="00850DCB" w:rsidP="006F42F7">
            <w:pPr>
              <w:spacing w:line="260" w:lineRule="exact"/>
              <w:jc w:val="both"/>
              <w:rPr>
                <w:rFonts w:eastAsia="Batang" w:cs="Arial"/>
                <w:b/>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V Republiki Hrvaški od 1. 1. 2014 veljata nova zakona in sicer Zakon o gradnji in Zakon o urejanju prostora, ki sta nadomestila dotlej enotno kodifikacijo, to je Zakon o prostorskem urejanju in gradnji. Namen nove gradbeno prostorske zakonodaje je poenostaviti in skrajšati postopke pridobivanja dovoljenj. V skladu z novo zakonodajo je za gradnjo objekta potrebno samo eno gradbeno dovoljenje. Z vzpostavitvijo sistema e-dovoljenje in nadgradnjo Informacijskega sistema prostorskega urejanja je izboljšan sistem izdajanja dovoljenj na področju celotne Hrvaške.   </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Hrvaški Zakon o gradnji kot graditev definira projektiranje, gradnjo, uporabo in vzdrževanje ter odstranitev objekta, pri čemer izpostavlja kot načelo, da se ne smejo ogroziti življenja in zdravje ljudi, okolje, narava, drugi gradbeni objekti in predmeti ter stabilnost tal na bližnjem zemljišču.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Gradnja se lahko prične na podlagi pravnomočnega gradbenega dovoljenja in se mora izvajati v skladu z dovoljenjem, zakonom in predpisi, izdanimi na podlagi zakona. Objekt brez gradbenega dovoljenja se ne sme priključiti na komunalne vodne objekte. Dovoljenje lahko zahteva investitor. Če za gradbeno dovoljenje ni potrebno lokacijsko dovoljenje, investitor priloži: </w:t>
            </w:r>
          </w:p>
          <w:p w:rsidR="00850DCB" w:rsidRPr="00CD05E7" w:rsidRDefault="00850DCB" w:rsidP="006F42F7">
            <w:pPr>
              <w:numPr>
                <w:ilvl w:val="0"/>
                <w:numId w:val="21"/>
              </w:numPr>
              <w:spacing w:line="260" w:lineRule="exact"/>
              <w:ind w:left="0"/>
              <w:contextualSpacing/>
              <w:jc w:val="both"/>
              <w:rPr>
                <w:rFonts w:eastAsia="Batang" w:cs="Arial"/>
                <w:szCs w:val="20"/>
                <w:lang w:val="sl-SI" w:eastAsia="ko-KR"/>
              </w:rPr>
            </w:pPr>
            <w:r w:rsidRPr="00CD05E7">
              <w:rPr>
                <w:rFonts w:eastAsia="Batang" w:cs="Arial"/>
                <w:szCs w:val="20"/>
                <w:lang w:val="sl-SI" w:eastAsia="ko-KR"/>
              </w:rPr>
              <w:t xml:space="preserve">- tri izvode glavnega projekta, </w:t>
            </w:r>
          </w:p>
          <w:p w:rsidR="00850DCB" w:rsidRPr="00CD05E7" w:rsidRDefault="00850DCB" w:rsidP="006F42F7">
            <w:pPr>
              <w:numPr>
                <w:ilvl w:val="0"/>
                <w:numId w:val="21"/>
              </w:numPr>
              <w:spacing w:line="260" w:lineRule="exact"/>
              <w:ind w:left="0"/>
              <w:contextualSpacing/>
              <w:jc w:val="both"/>
              <w:rPr>
                <w:rFonts w:eastAsia="Batang" w:cs="Arial"/>
                <w:szCs w:val="20"/>
                <w:lang w:val="sl-SI" w:eastAsia="ko-KR"/>
              </w:rPr>
            </w:pPr>
            <w:r w:rsidRPr="00CD05E7">
              <w:rPr>
                <w:rFonts w:eastAsia="Batang" w:cs="Arial"/>
                <w:szCs w:val="20"/>
                <w:lang w:val="sl-SI" w:eastAsia="ko-KR"/>
              </w:rPr>
              <w:t xml:space="preserve">- izjavo projektanta, da je glavni projekt v skladu s prostorskim načrtom, </w:t>
            </w:r>
          </w:p>
          <w:p w:rsidR="00850DCB" w:rsidRPr="00CD05E7" w:rsidRDefault="00850DCB" w:rsidP="006F42F7">
            <w:pPr>
              <w:numPr>
                <w:ilvl w:val="0"/>
                <w:numId w:val="21"/>
              </w:numPr>
              <w:spacing w:line="260" w:lineRule="exact"/>
              <w:ind w:left="0"/>
              <w:contextualSpacing/>
              <w:jc w:val="both"/>
              <w:rPr>
                <w:rFonts w:eastAsia="Batang" w:cs="Arial"/>
                <w:szCs w:val="20"/>
                <w:lang w:val="sl-SI" w:eastAsia="ko-KR"/>
              </w:rPr>
            </w:pPr>
            <w:r w:rsidRPr="00CD05E7">
              <w:rPr>
                <w:rFonts w:eastAsia="Batang" w:cs="Arial"/>
                <w:szCs w:val="20"/>
                <w:lang w:val="sl-SI" w:eastAsia="ko-KR"/>
              </w:rPr>
              <w:t>- pisno poročilo o kontroli glavnega projekta, če je ta predpisana,</w:t>
            </w:r>
          </w:p>
          <w:p w:rsidR="00850DCB" w:rsidRPr="00CD05E7" w:rsidRDefault="00850DCB" w:rsidP="006F42F7">
            <w:pPr>
              <w:numPr>
                <w:ilvl w:val="0"/>
                <w:numId w:val="21"/>
              </w:numPr>
              <w:spacing w:line="260" w:lineRule="exact"/>
              <w:ind w:left="0"/>
              <w:contextualSpacing/>
              <w:jc w:val="both"/>
              <w:rPr>
                <w:rFonts w:eastAsia="Batang" w:cs="Arial"/>
                <w:szCs w:val="20"/>
                <w:lang w:val="sl-SI" w:eastAsia="ko-KR"/>
              </w:rPr>
            </w:pPr>
            <w:r w:rsidRPr="00CD05E7">
              <w:rPr>
                <w:rFonts w:eastAsia="Batang" w:cs="Arial"/>
                <w:szCs w:val="20"/>
                <w:lang w:val="sl-SI" w:eastAsia="ko-KR"/>
              </w:rPr>
              <w:t>- potrdilo o nostrifikaciji glavnega projekta, če je ta izdelan po tujih predpisih</w:t>
            </w:r>
          </w:p>
          <w:p w:rsidR="00850DCB" w:rsidRPr="00CD05E7" w:rsidRDefault="00850DCB" w:rsidP="006F42F7">
            <w:pPr>
              <w:numPr>
                <w:ilvl w:val="0"/>
                <w:numId w:val="21"/>
              </w:numPr>
              <w:spacing w:line="260" w:lineRule="exact"/>
              <w:ind w:left="0"/>
              <w:contextualSpacing/>
              <w:jc w:val="both"/>
              <w:rPr>
                <w:rFonts w:eastAsia="Batang" w:cs="Arial"/>
                <w:szCs w:val="20"/>
                <w:lang w:val="sl-SI" w:eastAsia="ko-KR"/>
              </w:rPr>
            </w:pPr>
            <w:r w:rsidRPr="00CD05E7">
              <w:rPr>
                <w:rFonts w:eastAsia="Batang" w:cs="Arial"/>
                <w:szCs w:val="20"/>
                <w:lang w:val="sl-SI" w:eastAsia="ko-KR"/>
              </w:rPr>
              <w:t xml:space="preserve">- potrdilo upravnega organa, da je glavni projekt izdelan v skladu z odločbo o sprejemljivosti objekta za okolje, če gre za objekt, za katerega je potrebno izvesti postopek vplivov na okolje, </w:t>
            </w:r>
          </w:p>
          <w:p w:rsidR="00850DCB" w:rsidRPr="00CD05E7" w:rsidRDefault="00850DCB" w:rsidP="006F42F7">
            <w:pPr>
              <w:numPr>
                <w:ilvl w:val="0"/>
                <w:numId w:val="21"/>
              </w:numPr>
              <w:spacing w:line="260" w:lineRule="exact"/>
              <w:ind w:left="0"/>
              <w:contextualSpacing/>
              <w:jc w:val="both"/>
              <w:rPr>
                <w:rFonts w:eastAsia="Batang" w:cs="Arial"/>
                <w:szCs w:val="20"/>
                <w:lang w:val="sl-SI" w:eastAsia="ko-KR"/>
              </w:rPr>
            </w:pPr>
            <w:r w:rsidRPr="00CD05E7">
              <w:rPr>
                <w:rFonts w:eastAsia="Batang" w:cs="Arial"/>
                <w:szCs w:val="20"/>
                <w:lang w:val="sl-SI" w:eastAsia="ko-KR"/>
              </w:rPr>
              <w:t xml:space="preserve">- dokazilo o pravnem interesu za gradbeno dovoljenje in </w:t>
            </w:r>
          </w:p>
          <w:p w:rsidR="00850DCB" w:rsidRPr="00CD05E7" w:rsidRDefault="00850DCB" w:rsidP="006F42F7">
            <w:pPr>
              <w:numPr>
                <w:ilvl w:val="0"/>
                <w:numId w:val="21"/>
              </w:numPr>
              <w:spacing w:line="260" w:lineRule="exact"/>
              <w:ind w:left="0"/>
              <w:contextualSpacing/>
              <w:jc w:val="both"/>
              <w:rPr>
                <w:rFonts w:eastAsia="Batang" w:cs="Arial"/>
                <w:szCs w:val="20"/>
                <w:lang w:val="sl-SI" w:eastAsia="ko-KR"/>
              </w:rPr>
            </w:pPr>
            <w:r w:rsidRPr="00CD05E7">
              <w:rPr>
                <w:rFonts w:eastAsia="Batang" w:cs="Arial"/>
                <w:szCs w:val="20"/>
                <w:lang w:val="sl-SI" w:eastAsia="ko-KR"/>
              </w:rPr>
              <w:t>- dokazilo, da je lahko investitor, če je z zakonom določeno, kdo je lahko investitor.</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Za objekte, za katere se zahteva lokacijsko dovoljenje, mora investitor priložiti še lokacijsko dovoljenje, izjavo projektanta, da je glavni projekt izdelan v skladu z lokacijskim dovoljenjem, potrdila upravnih organov, da je glavni projekt izdelan v skladu s posebnimi pogoji, določenimi  v lokacijskem dovoljenju in/ali dokazilo, da je dal vlogo za izdajo teh dokazil. Če se za objekt zahteva, da mora objekt izpolnjevati pogoje energetske učinkovitosti, investitor priloži še  elaborat o alternativnih sistemih oskrbe z energijo.  </w:t>
            </w:r>
          </w:p>
          <w:p w:rsidR="00850DCB" w:rsidRPr="00CD05E7" w:rsidRDefault="00850DCB" w:rsidP="006F42F7">
            <w:pPr>
              <w:spacing w:line="260" w:lineRule="exact"/>
              <w:rPr>
                <w:rFonts w:eastAsia="Batang" w:cs="Arial"/>
                <w:szCs w:val="20"/>
                <w:lang w:val="sl-SI" w:eastAsia="ko-KR"/>
              </w:rPr>
            </w:pPr>
            <w:r w:rsidRPr="00CD05E7">
              <w:rPr>
                <w:rFonts w:eastAsia="Batang" w:cs="Arial"/>
                <w:szCs w:val="20"/>
                <w:lang w:val="sl-SI" w:eastAsia="ko-KR"/>
              </w:rPr>
              <w:t xml:space="preserve">Izdajo lokacijskega dovoljenja kot enega od  pogojev za graditev nekaterih objektov posebej ureja nov Zakon o urejanju prostora, ki je tako, kot Zakon o graditvi začel veljati 1. 1. 2014. </w:t>
            </w:r>
            <w:r w:rsidRPr="00CD05E7">
              <w:rPr>
                <w:rFonts w:eastAsia="Batang" w:cs="Arial"/>
                <w:szCs w:val="20"/>
                <w:lang w:val="sl-SI" w:eastAsia="ko-KR"/>
              </w:rPr>
              <w:lastRenderedPageBreak/>
              <w:t>Postopek izdaje lokacijskega dovoljenja je podoben postopku izdaje gradbenega dovoljenja in se izdaja:</w:t>
            </w:r>
            <w:r w:rsidRPr="00CD05E7">
              <w:rPr>
                <w:rFonts w:eastAsia="Batang" w:cs="Arial"/>
                <w:szCs w:val="20"/>
                <w:lang w:val="sl-SI" w:eastAsia="ko-KR"/>
              </w:rPr>
              <w:br/>
              <w:t xml:space="preserve">- za eksploatacijsko polje, graditev rudarskih objektov in sistemov za izvajanje rudarskih del, skladiščenje ogljikovodika in trajno hrambo plinov v geoloških strukturah, </w:t>
            </w:r>
          </w:p>
          <w:p w:rsidR="00850DCB" w:rsidRPr="00CD05E7" w:rsidRDefault="00850DCB" w:rsidP="006F42F7">
            <w:pPr>
              <w:numPr>
                <w:ilvl w:val="0"/>
                <w:numId w:val="22"/>
              </w:numPr>
              <w:spacing w:line="260" w:lineRule="exact"/>
              <w:ind w:left="0"/>
              <w:jc w:val="both"/>
              <w:rPr>
                <w:rFonts w:eastAsia="Batang" w:cs="Arial"/>
                <w:szCs w:val="20"/>
                <w:lang w:val="sl-SI" w:eastAsia="ko-KR"/>
              </w:rPr>
            </w:pPr>
            <w:r w:rsidRPr="00CD05E7">
              <w:rPr>
                <w:rFonts w:eastAsia="Batang" w:cs="Arial"/>
                <w:szCs w:val="20"/>
                <w:lang w:val="sl-SI" w:eastAsia="ko-KR"/>
              </w:rPr>
              <w:t>- določitev novih vojaških lokacij in vojaških objektov,</w:t>
            </w:r>
          </w:p>
          <w:p w:rsidR="00850DCB" w:rsidRPr="00CD05E7" w:rsidRDefault="00850DCB" w:rsidP="006F42F7">
            <w:pPr>
              <w:numPr>
                <w:ilvl w:val="0"/>
                <w:numId w:val="22"/>
              </w:numPr>
              <w:spacing w:line="260" w:lineRule="exact"/>
              <w:ind w:left="0"/>
              <w:jc w:val="both"/>
              <w:rPr>
                <w:rFonts w:eastAsia="Batang" w:cs="Arial"/>
                <w:szCs w:val="20"/>
                <w:lang w:val="sl-SI" w:eastAsia="ko-KR"/>
              </w:rPr>
            </w:pPr>
            <w:r w:rsidRPr="00CD05E7">
              <w:rPr>
                <w:rFonts w:eastAsia="Batang" w:cs="Arial"/>
                <w:szCs w:val="20"/>
                <w:lang w:val="sl-SI" w:eastAsia="ko-KR"/>
              </w:rPr>
              <w:t>- posege v prostor, ki v skladu s posebnimi predpisi, ki urejajo gradnjo, ne pomenijo graditve,</w:t>
            </w:r>
          </w:p>
          <w:p w:rsidR="00850DCB" w:rsidRPr="00CD05E7" w:rsidRDefault="00850DCB" w:rsidP="006F42F7">
            <w:pPr>
              <w:numPr>
                <w:ilvl w:val="0"/>
                <w:numId w:val="22"/>
              </w:numPr>
              <w:spacing w:line="260" w:lineRule="exact"/>
              <w:ind w:left="0"/>
              <w:jc w:val="both"/>
              <w:rPr>
                <w:rFonts w:eastAsia="Batang" w:cs="Arial"/>
                <w:szCs w:val="20"/>
                <w:lang w:val="sl-SI" w:eastAsia="ko-KR"/>
              </w:rPr>
            </w:pPr>
            <w:r w:rsidRPr="00CD05E7">
              <w:rPr>
                <w:rFonts w:eastAsia="Batang" w:cs="Arial"/>
                <w:szCs w:val="20"/>
                <w:lang w:val="sl-SI" w:eastAsia="ko-KR"/>
              </w:rPr>
              <w:t>- etapno/fazno graditev in</w:t>
            </w:r>
          </w:p>
          <w:p w:rsidR="00850DCB" w:rsidRPr="00CD05E7" w:rsidRDefault="00850DCB" w:rsidP="006F42F7">
            <w:pPr>
              <w:numPr>
                <w:ilvl w:val="0"/>
                <w:numId w:val="22"/>
              </w:numPr>
              <w:spacing w:line="260" w:lineRule="exact"/>
              <w:ind w:left="0"/>
              <w:jc w:val="both"/>
              <w:rPr>
                <w:rFonts w:eastAsia="Batang" w:cs="Arial"/>
                <w:szCs w:val="20"/>
                <w:lang w:val="sl-SI" w:eastAsia="ko-KR"/>
              </w:rPr>
            </w:pPr>
            <w:r w:rsidRPr="00CD05E7">
              <w:rPr>
                <w:rFonts w:eastAsia="Batang" w:cs="Arial"/>
                <w:szCs w:val="20"/>
                <w:lang w:val="sl-SI" w:eastAsia="ko-KR"/>
              </w:rPr>
              <w:t xml:space="preserve">- graditev na zemljišču oziroma objektu, za katerega investitor ni uredil lastninskih pravic ali za katere je treba izvesti postopek razlastitve. </w:t>
            </w:r>
          </w:p>
          <w:p w:rsidR="00850DCB" w:rsidRPr="00CD05E7" w:rsidRDefault="00850DCB" w:rsidP="006F42F7">
            <w:pPr>
              <w:numPr>
                <w:ilvl w:val="0"/>
                <w:numId w:val="22"/>
              </w:numPr>
              <w:spacing w:line="260" w:lineRule="exact"/>
              <w:ind w:left="0"/>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Postopek izdaje lokacijskega dovoljenja se prične na zahtevo zainteresirane stranke. Zahtevi se priložijo trije izvodi idejnega projekta; izjava projektanta, da je idejni projekt v skladu s prostorskim načrtom; posebni pogoji in/ali dokazilo, da je stranka dala zahtevo za ugotovitev posebnih pogojev, če ti niso ugotovljeni v zakonitem roku; odločba o sprejemljivosti posega za okolje, za katerega je potrebna ocena vpliva posega na okolje in/ ali ocena sprejemljivosti posega za ekološko mrežo. Če ne gre za rudarske posege in rudarske objekte, ki ne pomenijo graditve, se priloži še dokaz o pravnem interesu za izdajo gradbenega dovoljenja. Idejni projekt vsebuje sklop usklajenih načrtov in dokumentov posameznih strok, ki sodelujejo v projektiranju in s katerimi so določeni osnovno oblikovno-funkcionalni posegi v prostor (idejno tehnična rešitev) in v katere je umeščen eden ali več objektov na gradbeni parceli in/ali znotraj posega v prostor. Priloži se tudi določeno osnovno izhodišče, ki je pomembno za izpolnitev osnovnih pogojev za objekt. Idejni projekt izdela projektant.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Lokacijsko dovoljenje preneha veljati, če se v dveh letih od pravnomočnosti lokacijskega dovoljenje ne vloži zahteva za gradbeno dovoljenje, pridobitev koncesije, za izdajo odločbe o razlastitvi, za izdajo odločbe o služnosti in pravici graditi na zemljišču, ki je v državni lasti ali če se ne prične z posegom v prostor, za katerega ni potreben akt o graditvi.  </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Stranka v postopku pridobitve gradbenega dovoljenja je investitor, lastnik nepremičnine, za katero se izdaja dovoljenje in nosilec drugih stvarnih pravic na tej nepremičnini in lastnik ter nosilec drugih stvarnih pravic na nepremičnini, ki neposredno meji na nepremičnino, za katero se izdaja dovoljenje. Pristojni organ mora stranki pred izdajo dovoljenja dati možnost vpogleda v spis, da se ta lahko opredeli do zadeve.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Če se gradbeno dovoljenje izdaja za graditev objekta, ki neposredno meji na več kot deset nepremičnin, se stranke z javnim pozivom povabi na vpogled zadeve. Poziv se objavi na oglasni deski pristojnega organa in na njegovih spletnih straneh. Za objekt, ki meji na deset ali manj nepremičnin, se poziv osebno vroči strankam. Šteje se, da je poziv dostavljen z iztekom osmega dneva, ko je bil objavljen na oglasni deski. Javni poziv vsebuje naziv pristojnega organa, ime in naslov investitorja, oznako, da gre zadevo izdaje gradbenega dovoljenja, naziv in vrsto objekta, za katero se izdaja dovoljenje, kraj in čas, ko stranka lahko vpogleda v zadevo in da se do nje opredli, obvestilo, da v spis vpogleda osebno ali po pooblaščencu ter obvestilo o tem, da se dovoljenje lahko izda, tudi če se stranka ne odzove na dopis. Stranki, ki se je odzvala na poziv, pristojni organ lahko na njeno zahtevo določi rok, ki ni daljši od 8 dni, v katerem se je stranka dolžna pisno opredeliti o nameravani graditvi. Gradbeno dovoljenje glede objekta, za katerega je bila zahtevana ocena vpliva na okolje, se zaradi seznanitve zainteresirane javnosti  objavi na spletnih straneh pristojnega organa. </w:t>
            </w:r>
          </w:p>
          <w:p w:rsidR="00850DCB"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Pristojni organ izda dovoljenje, za katerega ni potrebno lokacijsko dovoljenje, če v postopku ugotovi: da so priloženi vsi predpisani dokumenti; izdana vsa predpisana potrdila glavnega projekta; da je glavni projekt glede lokacijskih pogojev izdelan v skladu s pogoji za poseg v prostor, ki so določeni v prostorskem načrtu; da je projekt izdelala pooblaščena oseba; da je glavni projekt označen v skladu s predpisi; da je glavni projekt izdelan tako, da je onemogočena sprememba vsebine oziroma zamenjava njegovih delov; da je sprejet urbanistični načrt, če se dovoljenje izdaja na področju, za katerega je ta predpisan.</w:t>
            </w:r>
          </w:p>
          <w:p w:rsidR="009A756F" w:rsidRPr="00CD05E7" w:rsidRDefault="009A756F"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lastRenderedPageBreak/>
              <w:t xml:space="preserve">Pristojni organ izda gradbeno dovoljenje za nove objekte, za katere se ne zahteva lokacijsko dovoljenje, ko ugotovi, da so izpolnjeni zgoraj navedeni pogoji; obstaja možnost priključka na prometno površino ali, da je izdano dovoljenje za graditev prometne površine; obstaja možnost priključka objekta na javni sistem odvajanja odpadne vode, če s prostorskim načrtom ni omogočena priključitev na lastni sistem odvajanja in če obstaja možnost priključka na nizkonapetostni električni objekt ali če obstaja avtonomni sistem preskrbe z električno energijo.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Glavni projekt, ki se predloži zahtevi za izdajo gradbenega dovoljenja mora vsebovati projekte tistih posameznih strok, ki so, odvisno od vrste gradnje, potrebni za predstavitev celovitih in usklajenih tehničnih rešitev v zvezi z gradnjo, prikaza umeščenosti gradnje v prostoru, za dokazovanje izpolnjevanja bistvenih zahtev in drugih zahtev gradbenega zakona, pogojev za gradnjo na določeni lokaciji, posebnih predpisov in predpisov, sprejetih na njihovi podlagi. Posamezni sklopi gradnje se podrobneje obdelajo z arhitekturnimi, elektrotehničnimi, gradbenimi in strojnimi projekti in se z njimi ocenijo stroški gradnje.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Glavni del vsebuje tehnični del s tekstualnim delom in grafičnimi prikazi. V tekstualnem delu so vsi tehnični, tehnološki in drugi podatki, izračuni in rešitve, s katerimi se dokazuje, da bo gradnja izpolnjevala vse bistvene zahteve in druge zahteve, ki jih mora gradnja izpolnjevati. Tekstualni del vsebuje tehnični opis gradnje, dokazila o izpolnjevanju temeljnih in drugih zahtev, izračune mehanske odpornosti in stabilnosti, hidro in </w:t>
            </w:r>
            <w:proofErr w:type="spellStart"/>
            <w:r w:rsidRPr="00CD05E7">
              <w:rPr>
                <w:rFonts w:eastAsia="Batang" w:cs="Arial"/>
                <w:szCs w:val="20"/>
                <w:lang w:val="sl-SI" w:eastAsia="ko-KR"/>
              </w:rPr>
              <w:t>temodinamske</w:t>
            </w:r>
            <w:proofErr w:type="spellEnd"/>
            <w:r w:rsidRPr="00CD05E7">
              <w:rPr>
                <w:rFonts w:eastAsia="Batang" w:cs="Arial"/>
                <w:szCs w:val="20"/>
                <w:lang w:val="sl-SI" w:eastAsia="ko-KR"/>
              </w:rPr>
              <w:t xml:space="preserve"> izračune, izračune termičnih sestavov in opreme, fizičnih lastnosti in sicer se te podatke opiše v projektih posameznih strok. Vključen je tudi program nadzora in zavarovanja kvalitete s pogoji za zagotovitev izpolnjevanja bistvenih zahtev med gradnjo in v času vzdrževanja gradnje, poleg tega pa tudi izkaz ocenjenih stroškov gradnje in posebne tehnične pogoje za gradnjo, posebne pogoje glede ravnanja z odpadki, ki nastanejo v času gradnje in njenem odstranjevanju. Tehnični opis vsebuje vse relevantne tehnične podatke o gradnji, pogoje in zahteve, ki morajo biti izpolnjeni v času gradnje, način izvajanja gradnje, vključno s pogoji in zahtevami glede vgrajevanja gradbenih proizvodov. Vsebuje tudi podatke o površini objekta, kadar gre za stavbo, za katero je predpisano energetsko certificiranje, pa tudi podatke o </w:t>
            </w:r>
            <w:proofErr w:type="spellStart"/>
            <w:r w:rsidRPr="00CD05E7">
              <w:rPr>
                <w:rFonts w:eastAsia="Batang" w:cs="Arial"/>
                <w:szCs w:val="20"/>
                <w:lang w:val="sl-SI" w:eastAsia="ko-KR"/>
              </w:rPr>
              <w:t>kondicionirani</w:t>
            </w:r>
            <w:proofErr w:type="spellEnd"/>
            <w:r w:rsidRPr="00CD05E7">
              <w:rPr>
                <w:rFonts w:eastAsia="Batang" w:cs="Arial"/>
                <w:szCs w:val="20"/>
                <w:lang w:val="sl-SI" w:eastAsia="ko-KR"/>
              </w:rPr>
              <w:t xml:space="preserve"> površini in druge potrebne podatke za izdelavo energetskega certifikata. Projekt na začetku mape vsebuje tudi skupni tehnični opis, kjer so podatki iz tehničnih opisov posameznih projektov združeni.</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Na zahtevo investitorja se lahko izda dovoljenje za objekt tudi brez dela glavnega projekta, s katerim je določena tehnična rešitev končne obdelave tal, zidov in stropov, nenosilnih pregradnih sten, razvoda instalacij posameznega prostora znotraj objekta.</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Omeniti velja še posebnost, določeno v četrtem odstavku 122. člena ZPU, po katerem se odločitev o dovoljenju (za razliko od siceršnjega upravno-pravnega določanja) sprejme na podlagi besedila prostorskega akta, ki je veljal v trenutku podane vloge.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Gradbeno dovoljenje preneha veljati, če investitor ne prične z gradnjo v treh letih od pravnomočnosti dovoljenja. Šteje se, da je investitor pričel z gradnjo, če v treh letih od dneva pravnomočnosti dovoljenja začne graditi.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Zoper odločbo oz. dovoljenje in sklep o spremembi, dopolnitvi in razveljavitvi dovoljenja, sklepa o zavrnitvi in zadržanju zahteve za izdajo gradbenega dovoljenja in sklepa o ustavitvi postopka, ki jih izda upravni organ, je možna pritožba, o kateri odloča ministrstvo. Zoper odločbo ministrstva je mogoč upravni spor. Glede dovoljenja, ki ga izda ministrstvo ni možna pritožba, je pa možen upravni spor. </w:t>
            </w:r>
          </w:p>
          <w:p w:rsidR="00850DCB"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Zgrajen oz. rekonstruiran objekt se lahko začne uporabljati, ko se zanj pridobi uporabno dovoljenje. Uporabljati se sme samo za namen, za katerega je zgrajen. Zahtevo za uporabno dovoljenje vloži investitor oz lastnik objekta. Ministrstvo oz. pristojni upravni organ mora v  30 oz. 15 dneh od prejema zahteve za uporabno dovoljenje opraviti tehnični pregled objekta. Uporabno dovoljenje izdaja pristojni upravni organ, ki je potrdil glavni projekt, v primeru objektov državnega pomena pa ministrstvo. Uporabno dovoljenje se izda po tem, ko pristojni organ na tehničnem pregledu ugotovi, da je objekt zgrajen skladno z gradbenim dovoljenjem oziroma potrjenim glavnim projektom, s posebnim poudarkom na preverjanju izpolnjevanja bistvenih zahtev. Zoper uporabno dovoljenje je možna pritožba, razen zoper uporabno dovoljenje za objekte državnega pomena. Uporabno dovoljenje se izda v 8 dneh od opravljenega tehničnega </w:t>
            </w:r>
            <w:r w:rsidRPr="00CD05E7">
              <w:rPr>
                <w:rFonts w:eastAsia="Batang" w:cs="Arial"/>
                <w:szCs w:val="20"/>
                <w:lang w:val="sl-SI" w:eastAsia="ko-KR"/>
              </w:rPr>
              <w:lastRenderedPageBreak/>
              <w:t xml:space="preserve">pregleda. </w:t>
            </w:r>
          </w:p>
          <w:p w:rsidR="009A756F" w:rsidRPr="00CD05E7" w:rsidRDefault="009A756F"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Tudi Hrvaška pozna poleg področnih okoljskih zakonov, krovni zakon s področja okolja, to je Zakon o </w:t>
            </w:r>
            <w:proofErr w:type="spellStart"/>
            <w:r w:rsidRPr="00CD05E7">
              <w:rPr>
                <w:rFonts w:eastAsia="Batang" w:cs="Arial"/>
                <w:szCs w:val="20"/>
                <w:lang w:val="sl-SI" w:eastAsia="ko-KR"/>
              </w:rPr>
              <w:t>zaštiti</w:t>
            </w:r>
            <w:proofErr w:type="spellEnd"/>
            <w:r w:rsidRPr="00CD05E7">
              <w:rPr>
                <w:rFonts w:eastAsia="Batang" w:cs="Arial"/>
                <w:szCs w:val="20"/>
                <w:lang w:val="sl-SI" w:eastAsia="ko-KR"/>
              </w:rPr>
              <w:t xml:space="preserve"> okoliša (v nadaljevanju ZZO). Ta podobno kot slovenski ureja institut presoje vplivov na okolje (hrvaško: </w:t>
            </w:r>
            <w:proofErr w:type="spellStart"/>
            <w:r w:rsidRPr="00CD05E7">
              <w:rPr>
                <w:rFonts w:eastAsia="Batang" w:cs="Arial"/>
                <w:szCs w:val="20"/>
                <w:lang w:val="sl-SI" w:eastAsia="ko-KR"/>
              </w:rPr>
              <w:t>procjena</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utjecaja</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zahvata</w:t>
            </w:r>
            <w:proofErr w:type="spellEnd"/>
            <w:r w:rsidRPr="00CD05E7">
              <w:rPr>
                <w:rFonts w:eastAsia="Batang" w:cs="Arial"/>
                <w:szCs w:val="20"/>
                <w:lang w:val="sl-SI" w:eastAsia="ko-KR"/>
              </w:rPr>
              <w:t xml:space="preserve"> na okoliš) in okoljevarstveno dovoljenje (hrvaško: </w:t>
            </w:r>
            <w:proofErr w:type="spellStart"/>
            <w:r w:rsidRPr="00CD05E7">
              <w:rPr>
                <w:rFonts w:eastAsia="Batang" w:cs="Arial"/>
                <w:szCs w:val="20"/>
                <w:lang w:val="sl-SI" w:eastAsia="ko-KR"/>
              </w:rPr>
              <w:t>okolišna</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dozvola</w:t>
            </w:r>
            <w:proofErr w:type="spellEnd"/>
            <w:r w:rsidRPr="00CD05E7">
              <w:rPr>
                <w:rFonts w:eastAsia="Batang" w:cs="Arial"/>
                <w:szCs w:val="20"/>
                <w:lang w:val="sl-SI" w:eastAsia="ko-KR"/>
              </w:rPr>
              <w:t xml:space="preserve">). Odločitev o presoji vplivov na okolje, če gre za poseg, za katerega je obvezna ta presoja oziroma  presoje vplivov na ekološko mrežo  (v nadaljevanju odločba PVO)  se priloži zahtevi za LD oziroma GD (če LD ni potrebno) ali vlogi za spremembo namembnosti. Ta odločitev je torej obvezna vsebina vloga za dovoljenje. Za razliko od siceršnjih projektnih pogojev je potrditev skladnosti projekta oziroma dokumentacije s pogoji iz odločbe PVO obvezna in v primeru molka oziroma zamude roka s strani pristojnega organa ne nastopi fikcija, da je projekt usklajen s pogoji odločbe PVO. Negativna odločba o PVO torej botruje tudi negativni odločitvi o LD, GD ali dovoljenju za spremembo namembnosti. Poleg tega ZG zahteva javno objavo dovoljenja, za katerega je bila predhodno izvedena presoja vplivov na okolje. </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b/>
                <w:szCs w:val="20"/>
                <w:lang w:val="sl-SI" w:eastAsia="ko-KR"/>
              </w:rPr>
            </w:pPr>
            <w:r w:rsidRPr="00CD05E7">
              <w:rPr>
                <w:rFonts w:eastAsia="Batang" w:cs="Arial"/>
                <w:b/>
                <w:szCs w:val="20"/>
                <w:lang w:val="sl-SI" w:eastAsia="ko-KR"/>
              </w:rPr>
              <w:t>Švica</w:t>
            </w:r>
          </w:p>
          <w:p w:rsidR="00850DCB" w:rsidRPr="00CD05E7" w:rsidRDefault="00850DCB" w:rsidP="006F42F7">
            <w:pPr>
              <w:spacing w:line="260" w:lineRule="exact"/>
              <w:jc w:val="both"/>
              <w:rPr>
                <w:rFonts w:eastAsia="Batang" w:cs="Arial"/>
                <w:b/>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Ker je kantonalna ureditev v Švici zelo različna in se razlikuje tudi od občine do občine, se opis pravne ureditve na področju graditve objektov nanaša na Švicarski kanton Valais, konkretneje na občino Sion. Komun oziroma občin je v Švici zelo veliko število – po podatkih iz leta 2012, je število komun v Švici 2485.</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Podlaga za izdajo gradbenih dovoljenj v Švici so »</w:t>
            </w:r>
            <w:proofErr w:type="spellStart"/>
            <w:r w:rsidRPr="00CD05E7">
              <w:rPr>
                <w:rFonts w:eastAsia="Batang" w:cs="Arial"/>
                <w:szCs w:val="20"/>
                <w:lang w:val="sl-SI" w:eastAsia="ko-KR"/>
              </w:rPr>
              <w:t>Reglement</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communal</w:t>
            </w:r>
            <w:proofErr w:type="spellEnd"/>
            <w:r w:rsidRPr="00CD05E7">
              <w:rPr>
                <w:rFonts w:eastAsia="Batang" w:cs="Arial"/>
                <w:szCs w:val="20"/>
                <w:lang w:val="sl-SI" w:eastAsia="ko-KR"/>
              </w:rPr>
              <w:t xml:space="preserve"> de </w:t>
            </w:r>
            <w:proofErr w:type="spellStart"/>
            <w:r w:rsidRPr="00CD05E7">
              <w:rPr>
                <w:rFonts w:eastAsia="Batang" w:cs="Arial"/>
                <w:szCs w:val="20"/>
                <w:lang w:val="sl-SI" w:eastAsia="ko-KR"/>
              </w:rPr>
              <w:t>construction</w:t>
            </w:r>
            <w:proofErr w:type="spellEnd"/>
            <w:r w:rsidRPr="00CD05E7">
              <w:rPr>
                <w:rFonts w:eastAsia="Batang" w:cs="Arial"/>
                <w:szCs w:val="20"/>
                <w:lang w:val="sl-SI" w:eastAsia="ko-KR"/>
              </w:rPr>
              <w:t xml:space="preserve">«, to so  občinski pravilniki za gradnjo in urejanje prostora. Ti pravilniki so zelo enostavni za uporabo, obsegajo približno 20 do 30 strani splošnih in posebnih pogojev ter karto coniranja. Karta coniranja predstavlja prostorski ureditveni dokument, ki določa cone gradnje (namensko rabo posameznih con). Karta coniranja se ne spreminja na manj kot 15 let, saj za to ni potrebe, ker je načrtovanje con zelo premišljeno in ni na parcelo natančno, za pogostejše spreminjanje karte coniranja pa občine tudi nimajo na razpolago dovolj finančnih sredstev, saj postopek ni tako enostaven in poceni. Pravilniki za gradnjo in urejanje prostora  predstavljajo osnovo za gradnjo vseh objektov, od enostavnih do zahtevnih in zadoščajo za izdajo gradbenih dovoljenj, razen </w:t>
            </w:r>
            <w:r w:rsidR="009A756F">
              <w:rPr>
                <w:rFonts w:eastAsia="Batang" w:cs="Arial"/>
                <w:szCs w:val="20"/>
                <w:lang w:val="sl-SI" w:eastAsia="ko-KR"/>
              </w:rPr>
              <w:t>č</w:t>
            </w:r>
            <w:r w:rsidRPr="00CD05E7">
              <w:rPr>
                <w:rFonts w:eastAsia="Batang" w:cs="Arial"/>
                <w:szCs w:val="20"/>
                <w:lang w:val="sl-SI" w:eastAsia="ko-KR"/>
              </w:rPr>
              <w:t>e za urejanje sosesk oziroma večjih in kompleksnejših ureditev ni posebej predpisan zazidalni</w:t>
            </w:r>
            <w:r w:rsidR="009A756F">
              <w:rPr>
                <w:rFonts w:eastAsia="Batang" w:cs="Arial"/>
                <w:szCs w:val="20"/>
                <w:lang w:val="sl-SI" w:eastAsia="ko-KR"/>
              </w:rPr>
              <w:t xml:space="preserve"> načrt. Vsaka komuna oziroma obč</w:t>
            </w:r>
            <w:r w:rsidRPr="00CD05E7">
              <w:rPr>
                <w:rFonts w:eastAsia="Batang" w:cs="Arial"/>
                <w:szCs w:val="20"/>
                <w:lang w:val="sl-SI" w:eastAsia="ko-KR"/>
              </w:rPr>
              <w:t>ina ima svoj  pravilnik in vsaka ob</w:t>
            </w:r>
            <w:r w:rsidR="009A756F">
              <w:rPr>
                <w:rFonts w:eastAsia="Batang" w:cs="Arial"/>
                <w:szCs w:val="20"/>
                <w:lang w:val="sl-SI" w:eastAsia="ko-KR"/>
              </w:rPr>
              <w:t>č</w:t>
            </w:r>
            <w:r w:rsidRPr="00CD05E7">
              <w:rPr>
                <w:rFonts w:eastAsia="Batang" w:cs="Arial"/>
                <w:szCs w:val="20"/>
                <w:lang w:val="sl-SI" w:eastAsia="ko-KR"/>
              </w:rPr>
              <w:t>ina ima svojo upravo »</w:t>
            </w:r>
            <w:proofErr w:type="spellStart"/>
            <w:r w:rsidRPr="00CD05E7">
              <w:rPr>
                <w:rFonts w:eastAsia="Batang" w:cs="Arial"/>
                <w:szCs w:val="20"/>
                <w:lang w:val="sl-SI" w:eastAsia="ko-KR"/>
              </w:rPr>
              <w:t>service</w:t>
            </w:r>
            <w:proofErr w:type="spellEnd"/>
            <w:r w:rsidRPr="00CD05E7">
              <w:rPr>
                <w:rFonts w:eastAsia="Batang" w:cs="Arial"/>
                <w:szCs w:val="20"/>
                <w:lang w:val="sl-SI" w:eastAsia="ko-KR"/>
              </w:rPr>
              <w:t xml:space="preserve"> de </w:t>
            </w:r>
            <w:proofErr w:type="spellStart"/>
            <w:r w:rsidRPr="00CD05E7">
              <w:rPr>
                <w:rFonts w:eastAsia="Batang" w:cs="Arial"/>
                <w:szCs w:val="20"/>
                <w:lang w:val="sl-SI" w:eastAsia="ko-KR"/>
              </w:rPr>
              <w:t>construction</w:t>
            </w:r>
            <w:proofErr w:type="spellEnd"/>
            <w:r w:rsidRPr="00CD05E7">
              <w:rPr>
                <w:rFonts w:eastAsia="Batang" w:cs="Arial"/>
                <w:szCs w:val="20"/>
                <w:lang w:val="sl-SI" w:eastAsia="ko-KR"/>
              </w:rPr>
              <w:t>«, ki izdaja gradbeno dovoljenje.</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pStyle w:val="Odstavekseznama"/>
              <w:spacing w:after="0" w:line="260" w:lineRule="exact"/>
              <w:ind w:left="0"/>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S karto coniranja in pravilnikom pravila definirana zelo na enostaven način in tako izčrpno, da se na njihovi podlagi lahko ugotovi in pridobi vse omejitve, ki se nanašajo na projekt. Izven gradbenih con (zazidalna območja) ni možna absolutno nobena gradnja in se vedno ruši na stroške investitorja.</w:t>
            </w:r>
          </w:p>
          <w:p w:rsidR="00850DCB" w:rsidRPr="00CD05E7" w:rsidRDefault="00850DCB" w:rsidP="009A756F">
            <w:pPr>
              <w:pStyle w:val="Odstavekseznama"/>
              <w:spacing w:after="0" w:line="260" w:lineRule="exact"/>
              <w:ind w:left="0"/>
              <w:contextualSpacing w:val="0"/>
              <w:jc w:val="both"/>
              <w:rPr>
                <w:rFonts w:ascii="Arial" w:eastAsia="Batang" w:hAnsi="Arial" w:cs="Arial"/>
                <w:sz w:val="20"/>
                <w:szCs w:val="20"/>
                <w:lang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V občini Sion tako pravilnik vsebuje naslednje podatke:</w:t>
            </w:r>
          </w:p>
          <w:p w:rsidR="00850DCB" w:rsidRPr="00CD05E7" w:rsidRDefault="00850DCB" w:rsidP="009A756F">
            <w:pPr>
              <w:numPr>
                <w:ilvl w:val="0"/>
                <w:numId w:val="18"/>
              </w:numPr>
              <w:spacing w:line="260" w:lineRule="exact"/>
              <w:ind w:left="284" w:hanging="284"/>
              <w:jc w:val="both"/>
              <w:rPr>
                <w:rFonts w:eastAsia="Batang" w:cs="Arial"/>
                <w:szCs w:val="20"/>
                <w:lang w:val="sl-SI" w:eastAsia="ko-KR"/>
              </w:rPr>
            </w:pPr>
            <w:r w:rsidRPr="00CD05E7">
              <w:rPr>
                <w:rFonts w:eastAsia="Batang" w:cs="Arial"/>
                <w:szCs w:val="20"/>
                <w:lang w:val="sl-SI" w:eastAsia="ko-KR"/>
              </w:rPr>
              <w:t>cono, ime in namen,</w:t>
            </w:r>
          </w:p>
          <w:p w:rsidR="00850DCB" w:rsidRPr="00CD05E7" w:rsidRDefault="00850DCB" w:rsidP="009A756F">
            <w:pPr>
              <w:pStyle w:val="Odstavekseznama"/>
              <w:numPr>
                <w:ilvl w:val="0"/>
                <w:numId w:val="18"/>
              </w:numPr>
              <w:spacing w:after="0" w:line="260" w:lineRule="exact"/>
              <w:ind w:left="284" w:hanging="284"/>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dopusten namen objektov ali gradenj,</w:t>
            </w:r>
          </w:p>
          <w:p w:rsidR="00850DCB" w:rsidRPr="00CD05E7" w:rsidRDefault="00850DCB" w:rsidP="009A756F">
            <w:pPr>
              <w:pStyle w:val="Odstavekseznama"/>
              <w:numPr>
                <w:ilvl w:val="0"/>
                <w:numId w:val="18"/>
              </w:numPr>
              <w:spacing w:after="0" w:line="260" w:lineRule="exact"/>
              <w:ind w:left="284" w:hanging="284"/>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višino objekta – absolutno višino in število nadstropij,</w:t>
            </w:r>
          </w:p>
          <w:p w:rsidR="00850DCB" w:rsidRPr="00CD05E7" w:rsidRDefault="00850DCB" w:rsidP="009A756F">
            <w:pPr>
              <w:pStyle w:val="Odstavekseznama"/>
              <w:numPr>
                <w:ilvl w:val="0"/>
                <w:numId w:val="18"/>
              </w:numPr>
              <w:spacing w:after="0" w:line="260" w:lineRule="exact"/>
              <w:ind w:left="284" w:hanging="284"/>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gostoto, ki predstavlja vsoto bruto površin  in površino gradbene parcele,</w:t>
            </w:r>
          </w:p>
          <w:p w:rsidR="00850DCB" w:rsidRPr="00CD05E7" w:rsidRDefault="00850DCB" w:rsidP="009A756F">
            <w:pPr>
              <w:pStyle w:val="Odstavekseznama"/>
              <w:numPr>
                <w:ilvl w:val="0"/>
                <w:numId w:val="18"/>
              </w:numPr>
              <w:spacing w:after="0" w:line="260" w:lineRule="exact"/>
              <w:ind w:left="284" w:hanging="284"/>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koeficient zazidave, ki predstavlja bruto projekcijo objekta na zemljo - pozidana površina/površina parcele,</w:t>
            </w:r>
          </w:p>
          <w:p w:rsidR="00850DCB" w:rsidRPr="00CD05E7" w:rsidRDefault="00850DCB" w:rsidP="009A756F">
            <w:pPr>
              <w:pStyle w:val="Odstavekseznama"/>
              <w:numPr>
                <w:ilvl w:val="0"/>
                <w:numId w:val="18"/>
              </w:numPr>
              <w:spacing w:after="0" w:line="260" w:lineRule="exact"/>
              <w:ind w:left="284" w:hanging="284"/>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v zvezi z odmiki: razdalje do parcelne meje:  minimum, čelni-frontalni in stranski odmik,</w:t>
            </w:r>
          </w:p>
          <w:p w:rsidR="00850DCB" w:rsidRPr="00CD05E7" w:rsidRDefault="00850DCB" w:rsidP="009A756F">
            <w:pPr>
              <w:pStyle w:val="Odstavekseznama"/>
              <w:numPr>
                <w:ilvl w:val="0"/>
                <w:numId w:val="18"/>
              </w:numPr>
              <w:spacing w:after="0" w:line="260" w:lineRule="exact"/>
              <w:ind w:left="284" w:hanging="284"/>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v zvezi s streho:  obliko strehe, naklona in materialov pri strehi v naklonu ter barvo kritine,</w:t>
            </w:r>
          </w:p>
          <w:p w:rsidR="00850DCB" w:rsidRPr="00CD05E7" w:rsidRDefault="00850DCB" w:rsidP="009A756F">
            <w:pPr>
              <w:pStyle w:val="Odstavekseznama"/>
              <w:numPr>
                <w:ilvl w:val="0"/>
                <w:numId w:val="18"/>
              </w:numPr>
              <w:spacing w:after="0" w:line="260" w:lineRule="exact"/>
              <w:ind w:left="284" w:hanging="284"/>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lahko vsebuje obveznost priprave zazidalnega načrta za sosesko: pravilnik določi, ali je potreben ali ne; če določi, da je potreben, določi,  za kakšno površino in gostoto, če je potreben,</w:t>
            </w:r>
          </w:p>
          <w:p w:rsidR="00850DCB" w:rsidRPr="00CD05E7" w:rsidRDefault="00850DCB" w:rsidP="009A756F">
            <w:pPr>
              <w:pStyle w:val="Odstavekseznama"/>
              <w:numPr>
                <w:ilvl w:val="0"/>
                <w:numId w:val="18"/>
              </w:numPr>
              <w:spacing w:after="0" w:line="260" w:lineRule="exact"/>
              <w:ind w:left="284" w:hanging="284"/>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lastRenderedPageBreak/>
              <w:t xml:space="preserve">v zvezi z zaščito voda: določi, kateri ukrepi (v dolini </w:t>
            </w:r>
            <w:proofErr w:type="spellStart"/>
            <w:r w:rsidRPr="00CD05E7">
              <w:rPr>
                <w:rFonts w:ascii="Arial" w:eastAsia="Batang" w:hAnsi="Arial" w:cs="Arial"/>
                <w:sz w:val="20"/>
                <w:szCs w:val="20"/>
                <w:lang w:eastAsia="ko-KR"/>
              </w:rPr>
              <w:t>Rhone</w:t>
            </w:r>
            <w:proofErr w:type="spellEnd"/>
            <w:r w:rsidRPr="00CD05E7">
              <w:rPr>
                <w:rFonts w:ascii="Arial" w:eastAsia="Batang" w:hAnsi="Arial" w:cs="Arial"/>
                <w:sz w:val="20"/>
                <w:szCs w:val="20"/>
                <w:lang w:eastAsia="ko-KR"/>
              </w:rPr>
              <w:t xml:space="preserve"> velja posebna </w:t>
            </w:r>
            <w:proofErr w:type="spellStart"/>
            <w:r w:rsidRPr="00CD05E7">
              <w:rPr>
                <w:rFonts w:ascii="Arial" w:eastAsia="Batang" w:hAnsi="Arial" w:cs="Arial"/>
                <w:sz w:val="20"/>
                <w:szCs w:val="20"/>
                <w:lang w:eastAsia="ko-KR"/>
              </w:rPr>
              <w:t>zašćita</w:t>
            </w:r>
            <w:proofErr w:type="spellEnd"/>
            <w:r w:rsidRPr="00CD05E7">
              <w:rPr>
                <w:rFonts w:ascii="Arial" w:eastAsia="Batang" w:hAnsi="Arial" w:cs="Arial"/>
                <w:sz w:val="20"/>
                <w:szCs w:val="20"/>
                <w:lang w:eastAsia="ko-KR"/>
              </w:rPr>
              <w:t xml:space="preserve"> pred visokimi vodami, zato je potrebna ekspertiza)</w:t>
            </w:r>
          </w:p>
          <w:p w:rsidR="00850DCB" w:rsidRPr="00CD05E7" w:rsidRDefault="00850DCB" w:rsidP="009A756F">
            <w:pPr>
              <w:pStyle w:val="Odstavekseznama"/>
              <w:numPr>
                <w:ilvl w:val="0"/>
                <w:numId w:val="18"/>
              </w:numPr>
              <w:spacing w:after="0" w:line="260" w:lineRule="exact"/>
              <w:ind w:left="284" w:hanging="284"/>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 xml:space="preserve">v zvezi z varstvom pred hrupom: določi OPB – </w:t>
            </w:r>
            <w:proofErr w:type="spellStart"/>
            <w:r w:rsidRPr="00CD05E7">
              <w:rPr>
                <w:rFonts w:ascii="Arial" w:eastAsia="Batang" w:hAnsi="Arial" w:cs="Arial"/>
                <w:sz w:val="20"/>
                <w:szCs w:val="20"/>
                <w:lang w:eastAsia="ko-KR"/>
              </w:rPr>
              <w:t>ord</w:t>
            </w:r>
            <w:proofErr w:type="spellEnd"/>
            <w:r w:rsidRPr="00CD05E7">
              <w:rPr>
                <w:rFonts w:ascii="Arial" w:eastAsia="Batang" w:hAnsi="Arial" w:cs="Arial"/>
                <w:sz w:val="20"/>
                <w:szCs w:val="20"/>
                <w:lang w:eastAsia="ko-KR"/>
              </w:rPr>
              <w:t xml:space="preserve">. Sur </w:t>
            </w:r>
            <w:proofErr w:type="spellStart"/>
            <w:r w:rsidRPr="00CD05E7">
              <w:rPr>
                <w:rFonts w:ascii="Arial" w:eastAsia="Batang" w:hAnsi="Arial" w:cs="Arial"/>
                <w:sz w:val="20"/>
                <w:szCs w:val="20"/>
                <w:lang w:eastAsia="ko-KR"/>
              </w:rPr>
              <w:t>Protection</w:t>
            </w:r>
            <w:proofErr w:type="spellEnd"/>
            <w:r w:rsidRPr="00CD05E7">
              <w:rPr>
                <w:rFonts w:ascii="Arial" w:eastAsia="Batang" w:hAnsi="Arial" w:cs="Arial"/>
                <w:sz w:val="20"/>
                <w:szCs w:val="20"/>
                <w:lang w:eastAsia="ko-KR"/>
              </w:rPr>
              <w:t xml:space="preserve"> </w:t>
            </w:r>
            <w:proofErr w:type="spellStart"/>
            <w:r w:rsidRPr="00CD05E7">
              <w:rPr>
                <w:rFonts w:ascii="Arial" w:eastAsia="Batang" w:hAnsi="Arial" w:cs="Arial"/>
                <w:sz w:val="20"/>
                <w:szCs w:val="20"/>
                <w:lang w:eastAsia="ko-KR"/>
              </w:rPr>
              <w:t>du</w:t>
            </w:r>
            <w:proofErr w:type="spellEnd"/>
            <w:r w:rsidRPr="00CD05E7">
              <w:rPr>
                <w:rFonts w:ascii="Arial" w:eastAsia="Batang" w:hAnsi="Arial" w:cs="Arial"/>
                <w:sz w:val="20"/>
                <w:szCs w:val="20"/>
                <w:lang w:eastAsia="ko-KR"/>
              </w:rPr>
              <w:t xml:space="preserve"> </w:t>
            </w:r>
            <w:proofErr w:type="spellStart"/>
            <w:r w:rsidRPr="00CD05E7">
              <w:rPr>
                <w:rFonts w:ascii="Arial" w:eastAsia="Batang" w:hAnsi="Arial" w:cs="Arial"/>
                <w:sz w:val="20"/>
                <w:szCs w:val="20"/>
                <w:lang w:eastAsia="ko-KR"/>
              </w:rPr>
              <w:t>Bruit</w:t>
            </w:r>
            <w:proofErr w:type="spellEnd"/>
            <w:r w:rsidRPr="00CD05E7">
              <w:rPr>
                <w:rFonts w:ascii="Arial" w:eastAsia="Batang" w:hAnsi="Arial" w:cs="Arial"/>
                <w:sz w:val="20"/>
                <w:szCs w:val="20"/>
                <w:lang w:eastAsia="ko-KR"/>
              </w:rPr>
              <w:t xml:space="preserve">, to je stopnja hrupa po OPB, ki se določi s pravilnikom za celo območje Švice, gre </w:t>
            </w:r>
            <w:proofErr w:type="spellStart"/>
            <w:r w:rsidRPr="00CD05E7">
              <w:rPr>
                <w:rFonts w:ascii="Arial" w:eastAsia="Batang" w:hAnsi="Arial" w:cs="Arial"/>
                <w:sz w:val="20"/>
                <w:szCs w:val="20"/>
                <w:lang w:eastAsia="ko-KR"/>
              </w:rPr>
              <w:t>interkantonalni</w:t>
            </w:r>
            <w:proofErr w:type="spellEnd"/>
            <w:r w:rsidRPr="00CD05E7">
              <w:rPr>
                <w:rFonts w:ascii="Arial" w:eastAsia="Batang" w:hAnsi="Arial" w:cs="Arial"/>
                <w:sz w:val="20"/>
                <w:szCs w:val="20"/>
                <w:lang w:eastAsia="ko-KR"/>
              </w:rPr>
              <w:t xml:space="preserve"> pravilnik, ki določa cone hrupa in posledično zaščito pred hrupom  od 30 </w:t>
            </w:r>
            <w:proofErr w:type="spellStart"/>
            <w:r w:rsidRPr="00CD05E7">
              <w:rPr>
                <w:rFonts w:ascii="Arial" w:eastAsia="Batang" w:hAnsi="Arial" w:cs="Arial"/>
                <w:sz w:val="20"/>
                <w:szCs w:val="20"/>
                <w:lang w:eastAsia="ko-KR"/>
              </w:rPr>
              <w:t>Db</w:t>
            </w:r>
            <w:proofErr w:type="spellEnd"/>
            <w:r w:rsidRPr="00CD05E7">
              <w:rPr>
                <w:rFonts w:ascii="Arial" w:eastAsia="Batang" w:hAnsi="Arial" w:cs="Arial"/>
                <w:sz w:val="20"/>
                <w:szCs w:val="20"/>
                <w:lang w:eastAsia="ko-KR"/>
              </w:rPr>
              <w:t xml:space="preserve"> dalje.</w:t>
            </w:r>
          </w:p>
          <w:p w:rsidR="00850DCB" w:rsidRPr="00CD05E7" w:rsidRDefault="00850DCB" w:rsidP="009A756F">
            <w:pPr>
              <w:pStyle w:val="Odstavekseznama"/>
              <w:spacing w:after="0" w:line="260" w:lineRule="exact"/>
              <w:ind w:left="284"/>
              <w:contextualSpacing w:val="0"/>
              <w:jc w:val="both"/>
              <w:rPr>
                <w:rFonts w:ascii="Arial" w:eastAsia="Batang" w:hAnsi="Arial" w:cs="Arial"/>
                <w:sz w:val="20"/>
                <w:szCs w:val="20"/>
                <w:lang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Dokumenti za pridobitev  gradbenega dovoljenja so določeni z občinskim pravilnikom »</w:t>
            </w:r>
            <w:proofErr w:type="spellStart"/>
            <w:r w:rsidRPr="00CD05E7">
              <w:rPr>
                <w:rFonts w:eastAsia="Batang" w:cs="Arial"/>
                <w:szCs w:val="20"/>
                <w:lang w:val="sl-SI" w:eastAsia="ko-KR"/>
              </w:rPr>
              <w:t>Reglement</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communal</w:t>
            </w:r>
            <w:proofErr w:type="spellEnd"/>
            <w:r w:rsidRPr="00CD05E7">
              <w:rPr>
                <w:rFonts w:eastAsia="Batang" w:cs="Arial"/>
                <w:szCs w:val="20"/>
                <w:lang w:val="sl-SI" w:eastAsia="ko-KR"/>
              </w:rPr>
              <w:t xml:space="preserve"> de </w:t>
            </w:r>
            <w:proofErr w:type="spellStart"/>
            <w:r w:rsidRPr="00CD05E7">
              <w:rPr>
                <w:rFonts w:eastAsia="Batang" w:cs="Arial"/>
                <w:szCs w:val="20"/>
                <w:lang w:val="sl-SI" w:eastAsia="ko-KR"/>
              </w:rPr>
              <w:t>construction</w:t>
            </w:r>
            <w:proofErr w:type="spellEnd"/>
            <w:r w:rsidRPr="00CD05E7">
              <w:rPr>
                <w:rFonts w:eastAsia="Batang" w:cs="Arial"/>
                <w:szCs w:val="20"/>
                <w:lang w:val="sl-SI" w:eastAsia="ko-KR"/>
              </w:rPr>
              <w:t>« in v skladu z njim za izdajo gradbenega dovoljenja zadoščajo naslednji dokumenti :</w:t>
            </w:r>
          </w:p>
          <w:p w:rsidR="00850DCB" w:rsidRPr="00CD05E7" w:rsidRDefault="00850DCB" w:rsidP="009A756F">
            <w:pPr>
              <w:pStyle w:val="Odstavekseznama"/>
              <w:numPr>
                <w:ilvl w:val="0"/>
                <w:numId w:val="19"/>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situacija s prikazano umestitvijo – pozidavo; to situacijo izdela geometer, ki v celoti odgovarja za točnost in azurnost podatkov,</w:t>
            </w:r>
          </w:p>
          <w:p w:rsidR="00850DCB" w:rsidRPr="00CD05E7" w:rsidRDefault="00850DCB" w:rsidP="009A756F">
            <w:pPr>
              <w:pStyle w:val="Odstavekseznama"/>
              <w:numPr>
                <w:ilvl w:val="0"/>
                <w:numId w:val="19"/>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načrti arhitekta v merilu 1 :100 ali 1:200 ali 1:500 za velike komplekse,</w:t>
            </w:r>
          </w:p>
          <w:p w:rsidR="00850DCB" w:rsidRPr="00CD05E7" w:rsidRDefault="00850DCB" w:rsidP="009A756F">
            <w:pPr>
              <w:pStyle w:val="Odstavekseznama"/>
              <w:numPr>
                <w:ilvl w:val="0"/>
                <w:numId w:val="19"/>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obrazec na katerem so vsi podatki o investitorju,  o avtorju načrtov, to je arhitektu in podatki o gradbenem inženirju in energetiku, ki sodelujeta pri projektiranju.</w:t>
            </w:r>
          </w:p>
          <w:p w:rsidR="00850DCB" w:rsidRPr="00CD05E7" w:rsidRDefault="00850DCB" w:rsidP="009A756F">
            <w:pPr>
              <w:pStyle w:val="Odstavekseznama"/>
              <w:spacing w:after="0" w:line="260" w:lineRule="exact"/>
              <w:ind w:left="426"/>
              <w:contextualSpacing w:val="0"/>
              <w:jc w:val="both"/>
              <w:rPr>
                <w:rFonts w:ascii="Arial" w:eastAsia="Batang" w:hAnsi="Arial" w:cs="Arial"/>
                <w:sz w:val="20"/>
                <w:szCs w:val="20"/>
                <w:lang w:eastAsia="ko-KR"/>
              </w:rPr>
            </w:pPr>
          </w:p>
          <w:p w:rsidR="00850DCB" w:rsidRPr="00CD05E7" w:rsidRDefault="00850DCB" w:rsidP="009A756F">
            <w:pPr>
              <w:pStyle w:val="Odstavekseznama"/>
              <w:spacing w:after="0" w:line="260" w:lineRule="exact"/>
              <w:ind w:left="0"/>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Zahteva za izdajo gradbenega dovoljenja vsebuje tudi osnovne podatke o površinah (bruto, neto, o pozidavi in indeksu gostote ter grob opis materialov. Zahteva vsebuje tudi referenco na energetski izračun oziroma bilanco, ki pa ni nujno da je zahtevi za izdajo gradbenega dovoljenja že priložen.</w:t>
            </w:r>
          </w:p>
          <w:p w:rsidR="00850DCB" w:rsidRPr="00CD05E7" w:rsidRDefault="00850DCB" w:rsidP="009A756F">
            <w:pPr>
              <w:pStyle w:val="Odstavekseznama"/>
              <w:spacing w:after="0" w:line="260" w:lineRule="exact"/>
              <w:ind w:left="0"/>
              <w:contextualSpacing w:val="0"/>
              <w:jc w:val="both"/>
              <w:rPr>
                <w:rFonts w:ascii="Arial" w:eastAsia="Batang" w:hAnsi="Arial" w:cs="Arial"/>
                <w:sz w:val="20"/>
                <w:szCs w:val="20"/>
                <w:lang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Pri izdaji gradbenega dovoljenja se preverja:</w:t>
            </w:r>
          </w:p>
          <w:p w:rsidR="00850DCB" w:rsidRPr="00CD05E7" w:rsidRDefault="00850DCB" w:rsidP="009A756F">
            <w:pPr>
              <w:pStyle w:val="Odstavekseznama"/>
              <w:numPr>
                <w:ilvl w:val="0"/>
                <w:numId w:val="19"/>
              </w:numPr>
              <w:spacing w:after="0" w:line="260" w:lineRule="exact"/>
              <w:ind w:left="426" w:hanging="426"/>
              <w:contextualSpacing w:val="0"/>
              <w:jc w:val="both"/>
              <w:rPr>
                <w:rFonts w:ascii="Arial" w:eastAsia="Batang" w:hAnsi="Arial" w:cs="Arial"/>
                <w:sz w:val="20"/>
                <w:szCs w:val="20"/>
                <w:lang w:eastAsia="ko-KR"/>
              </w:rPr>
            </w:pPr>
            <w:proofErr w:type="spellStart"/>
            <w:r w:rsidRPr="00CD05E7">
              <w:rPr>
                <w:rFonts w:ascii="Arial" w:eastAsia="Batang" w:hAnsi="Arial" w:cs="Arial"/>
                <w:sz w:val="20"/>
                <w:szCs w:val="20"/>
                <w:lang w:eastAsia="ko-KR"/>
              </w:rPr>
              <w:t>izgled</w:t>
            </w:r>
            <w:proofErr w:type="spellEnd"/>
            <w:r w:rsidRPr="00CD05E7">
              <w:rPr>
                <w:rFonts w:ascii="Arial" w:eastAsia="Batang" w:hAnsi="Arial" w:cs="Arial"/>
                <w:sz w:val="20"/>
                <w:szCs w:val="20"/>
                <w:lang w:eastAsia="ko-KR"/>
              </w:rPr>
              <w:t xml:space="preserve"> posega (da se vključuje v urbano sredino -  npr. v vasi mora objekt dopolnjevati obstoječo strukturo, ne sme pa je pa negirati in podobno),</w:t>
            </w:r>
          </w:p>
          <w:p w:rsidR="00850DCB" w:rsidRPr="00CD05E7" w:rsidRDefault="00850DCB" w:rsidP="009A756F">
            <w:pPr>
              <w:pStyle w:val="Odstavekseznama"/>
              <w:numPr>
                <w:ilvl w:val="0"/>
                <w:numId w:val="19"/>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 xml:space="preserve">velikost, pogojeno z zazidalnim načrtom, pomembni odmiki in višina, preveritev kota svetlobe k sosednjim nepremičninam, veter, ozelenitve itd. </w:t>
            </w:r>
          </w:p>
          <w:p w:rsidR="00850DCB" w:rsidRPr="00CD05E7" w:rsidRDefault="00850DCB" w:rsidP="009A756F">
            <w:pPr>
              <w:pStyle w:val="Odstavekseznama"/>
              <w:numPr>
                <w:ilvl w:val="0"/>
                <w:numId w:val="19"/>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 xml:space="preserve">dostopi, zato se zahteva potreba po komunalnem opremljanju </w:t>
            </w:r>
          </w:p>
          <w:p w:rsidR="00850DCB" w:rsidRPr="00CD05E7" w:rsidRDefault="00850DCB" w:rsidP="009A756F">
            <w:pPr>
              <w:pStyle w:val="Odstavekseznama"/>
              <w:numPr>
                <w:ilvl w:val="0"/>
                <w:numId w:val="19"/>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infrastrukturne potrebe – kapacitete, ki so del načrtovanja, soseske, naselja ali večje urbane celote in</w:t>
            </w:r>
          </w:p>
          <w:p w:rsidR="00850DCB" w:rsidRPr="00CD05E7" w:rsidRDefault="00850DCB" w:rsidP="009A756F">
            <w:pPr>
              <w:pStyle w:val="Odstavekseznama"/>
              <w:numPr>
                <w:ilvl w:val="0"/>
                <w:numId w:val="19"/>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energetske potrebe na osnovi naravnih in obnovljivih virov energije in sicer samo to, zato je potrebno: sonce, zrak, voda in predvsem vegetacija.</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Načrte oziroma dokumentacijo pregleda arhitekturni biro, ki ga najame občina oziroma je podrejen občinski gradbeni komisiji in ki ga po potrebi nadzira mestni ali regionalni arhitekt (zaradi objektivnosti dela). Če nadzorni arhitekt ugotovi zlorabo tega javnega pooblastila, takšnega arhitekturnega biroja občina ne najame več za te storitve in ima takšen biro težave s pridobivanjem kakršnihkoli podobnih poslov. </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pStyle w:val="Odstavekseznama"/>
              <w:spacing w:after="0" w:line="260" w:lineRule="exact"/>
              <w:ind w:left="0"/>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Celotna projektna dokumentacija mora biti na razpolago in na vpogled za vsakega občana. Dokumenti za gradbeno dovoljenje oziroma načrti in projekcije se izdelujejo največ na formatu A3. Dokumentaciji mora biti priložen tudi izpolnjen občinski in kantonalni formular, ki obsega približno 6-10 strani ter energetska bilanca, ki jo izdela arhitekt. Tako pripravljena dokumentacija se javno razgrne za mesec dni. Stranke lahko podajo ugovor samo iz razloga, če  načrti nasprotujejo občinskim pravilnikom in če gre tehtno vprašanje, v nasprotnem primeru se ugovor zavrne. Drugi ugovori oziroma pritožbe izven teh razlogov in izven okvirov ugotavljanja pogojev za izdajo gradbenega dovoljenja niso možne, arbiter pri tovrstni presoji pa sta mestni in kantonalni arhitekt.  Mnenje slednjega je ključno za sodišče v primeru pritožbe oziroma sodnega spora. Za samo vodenje postopka izdaje gradbenega dovoljenja na občini je odgovoren referent in gradbeni odbor, ob konzultaciji z občinskim arhitektom, V primeru objektivnih pripomb gre projekt na konzultacijo na kanton, kjer se vprašanje razreši v roku 14 dni do 3 tednov in v tem primeru je kanton tudi arbiter.</w:t>
            </w:r>
          </w:p>
          <w:p w:rsidR="00850DCB" w:rsidRPr="00CD05E7" w:rsidRDefault="00850DCB" w:rsidP="009A756F">
            <w:pPr>
              <w:pStyle w:val="Odstavekseznama"/>
              <w:spacing w:after="0" w:line="260" w:lineRule="exact"/>
              <w:ind w:left="0"/>
              <w:contextualSpacing w:val="0"/>
              <w:jc w:val="both"/>
              <w:rPr>
                <w:rFonts w:ascii="Arial" w:eastAsia="Batang" w:hAnsi="Arial" w:cs="Arial"/>
                <w:sz w:val="20"/>
                <w:szCs w:val="20"/>
                <w:lang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V procesu graditve so najbolj pomembne dolžnosti in opravila arhitekta. Za boljše razumevanje je treba prikazati nekaj značilnosti poklica arhitekta v Švici in sicer so najpomembnejše razlike v </w:t>
            </w:r>
            <w:r w:rsidRPr="00CD05E7">
              <w:rPr>
                <w:rFonts w:eastAsia="Batang" w:cs="Arial"/>
                <w:szCs w:val="20"/>
                <w:lang w:val="sl-SI" w:eastAsia="ko-KR"/>
              </w:rPr>
              <w:lastRenderedPageBreak/>
              <w:t>primerjavi s slovenskim sistemom naslednje:</w:t>
            </w:r>
          </w:p>
          <w:p w:rsidR="00850DCB" w:rsidRPr="00CD05E7" w:rsidRDefault="00850DCB" w:rsidP="009A756F">
            <w:pPr>
              <w:pStyle w:val="Odstavekseznama"/>
              <w:spacing w:after="0" w:line="260" w:lineRule="exact"/>
              <w:ind w:left="0"/>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 xml:space="preserve">1. pridobitev gradbenega dovoljenja je šele začetek dela arhitekta, zato je vsebina PGD takšna: </w:t>
            </w:r>
          </w:p>
          <w:p w:rsidR="00850DCB" w:rsidRPr="00CD05E7" w:rsidRDefault="00850DCB" w:rsidP="009A756F">
            <w:pPr>
              <w:pStyle w:val="Odstavekseznama"/>
              <w:numPr>
                <w:ilvl w:val="0"/>
                <w:numId w:val="17"/>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natančna situacija z vsemi potrebnimi podatki za funkcioniranje objekta</w:t>
            </w:r>
          </w:p>
          <w:p w:rsidR="00850DCB" w:rsidRPr="00CD05E7" w:rsidRDefault="00850DCB" w:rsidP="009A756F">
            <w:pPr>
              <w:pStyle w:val="Odstavekseznama"/>
              <w:numPr>
                <w:ilvl w:val="0"/>
                <w:numId w:val="17"/>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 xml:space="preserve">načrti so na nivoju idejnega projekta, vendar fasade natančne zaradi </w:t>
            </w:r>
            <w:proofErr w:type="spellStart"/>
            <w:r w:rsidRPr="00CD05E7">
              <w:rPr>
                <w:rFonts w:ascii="Arial" w:eastAsia="Batang" w:hAnsi="Arial" w:cs="Arial"/>
                <w:sz w:val="20"/>
                <w:szCs w:val="20"/>
                <w:lang w:eastAsia="ko-KR"/>
              </w:rPr>
              <w:t>izgleda</w:t>
            </w:r>
            <w:proofErr w:type="spellEnd"/>
            <w:r w:rsidRPr="00CD05E7">
              <w:rPr>
                <w:rFonts w:ascii="Arial" w:eastAsia="Batang" w:hAnsi="Arial" w:cs="Arial"/>
                <w:sz w:val="20"/>
                <w:szCs w:val="20"/>
                <w:lang w:eastAsia="ko-KR"/>
              </w:rPr>
              <w:t xml:space="preserve"> in elementov, ki bi lahko vplivali na sosedstvo</w:t>
            </w:r>
          </w:p>
          <w:p w:rsidR="00850DCB" w:rsidRPr="00CD05E7" w:rsidRDefault="00850DCB" w:rsidP="009A756F">
            <w:pPr>
              <w:pStyle w:val="Odstavekseznama"/>
              <w:numPr>
                <w:ilvl w:val="0"/>
                <w:numId w:val="17"/>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ne vsebuje brez tehničnega poročila, ker so vse dimenzije in površine so v načrtih</w:t>
            </w:r>
          </w:p>
          <w:p w:rsidR="00850DCB" w:rsidRPr="00CD05E7" w:rsidRDefault="00850DCB" w:rsidP="009A756F">
            <w:pPr>
              <w:pStyle w:val="Odstavekseznama"/>
              <w:numPr>
                <w:ilvl w:val="0"/>
                <w:numId w:val="17"/>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vsi administrativni podatki, gabariti in materializacija ter grobe energetske oz. infrastrukturne zahteve so prikazani na komunalnem in kantonalnem obrazcu</w:t>
            </w:r>
          </w:p>
          <w:p w:rsidR="00850DCB" w:rsidRPr="00CD05E7" w:rsidRDefault="00850DCB" w:rsidP="009A756F">
            <w:pPr>
              <w:pStyle w:val="Odstavekseznama"/>
              <w:numPr>
                <w:ilvl w:val="0"/>
                <w:numId w:val="17"/>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soglasij ni, ker ustrezni kantonalni servisi podajo svoje zahteve oziroma pogoje v drugi fazi pridobivanja gradbenega dovoljenja</w:t>
            </w:r>
          </w:p>
          <w:p w:rsidR="00850DCB" w:rsidRPr="00CD05E7" w:rsidRDefault="00850DCB" w:rsidP="009A756F">
            <w:pPr>
              <w:pStyle w:val="Odstavekseznama"/>
              <w:numPr>
                <w:ilvl w:val="0"/>
                <w:numId w:val="20"/>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upoštevajoč zgoraj opisano, ni potrebno ločevanje med enostavnimi in drugimi vrstami objektov, ker je za enostavne objekt postopek enak, pri čemer je dovoljevanje bistveno enostavnejše in ker enostavnost objekta pogojuje enostavnost prikazov oziroma načrtov</w:t>
            </w:r>
          </w:p>
          <w:p w:rsidR="00850DCB" w:rsidRPr="00CD05E7" w:rsidRDefault="00850DCB" w:rsidP="009A756F">
            <w:pPr>
              <w:pStyle w:val="Odstavekseznama"/>
              <w:numPr>
                <w:ilvl w:val="0"/>
                <w:numId w:val="20"/>
              </w:numPr>
              <w:spacing w:after="0" w:line="260" w:lineRule="exact"/>
              <w:ind w:left="426" w:hanging="426"/>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postopek pridobivanja gradbenega dovoljenja je dvostopenjski:</w:t>
            </w:r>
          </w:p>
          <w:p w:rsidR="00850DCB" w:rsidRPr="00CD05E7" w:rsidRDefault="00850DCB" w:rsidP="009A756F">
            <w:pPr>
              <w:pStyle w:val="Odstavekseznama"/>
              <w:spacing w:after="0" w:line="260" w:lineRule="exact"/>
              <w:ind w:left="0"/>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- 1. faza se izvede na občini -  ta faza obsega javno razgrnitev in zbiranje lokalne pripombe,</w:t>
            </w:r>
          </w:p>
          <w:p w:rsidR="00850DCB" w:rsidRPr="00CD05E7" w:rsidRDefault="00850DCB" w:rsidP="009A756F">
            <w:pPr>
              <w:pStyle w:val="Odstavekseznama"/>
              <w:spacing w:after="0" w:line="260" w:lineRule="exact"/>
              <w:ind w:left="0"/>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- 2. faza se izvede po tem, ko je občinska faza pozitivno zaključena kantonalna procedura, kjer mnenja in pogoji vseh kantonalnih služb (zbrana na enem mestu) nadomestijo soglasja. Pri tem je treba poudariti, da zavrnilno mnenje oziroma soglasje v tej fazi ni več možno, saj se kantonalne službe v tej fazi zgolj dogovarjajo o tehniki in stroških izvedbe projekta, da bi se ugodilo zahtevanim pogojem. Prav tako mora arhitekt kantonalnim službam v tej fazi predstaviti energetsko bilanco in energetsko izkaznico.</w:t>
            </w:r>
          </w:p>
          <w:p w:rsidR="00850DCB" w:rsidRPr="00CD05E7" w:rsidRDefault="00850DCB" w:rsidP="009A756F">
            <w:pPr>
              <w:pStyle w:val="Odstavekseznama"/>
              <w:spacing w:after="0" w:line="260" w:lineRule="exact"/>
              <w:ind w:left="0"/>
              <w:contextualSpacing w:val="0"/>
              <w:jc w:val="both"/>
              <w:rPr>
                <w:rFonts w:ascii="Arial" w:eastAsia="Batang" w:hAnsi="Arial" w:cs="Arial"/>
                <w:sz w:val="20"/>
                <w:szCs w:val="20"/>
                <w:lang w:eastAsia="ko-KR"/>
              </w:rPr>
            </w:pPr>
            <w:r w:rsidRPr="00CD05E7">
              <w:rPr>
                <w:rFonts w:ascii="Arial" w:eastAsia="Batang" w:hAnsi="Arial" w:cs="Arial"/>
                <w:sz w:val="20"/>
                <w:szCs w:val="20"/>
                <w:lang w:eastAsia="ko-KR"/>
              </w:rPr>
              <w:t>Vse odločitve v postopku izdaje gradbenega dovoljenja zahtevajo osebno odgovornost vseh v procesu postopka. Po pridobitvi gradbenega dovoljenja investitor začne s postopkom realizacije projekta, torej  z izdelavo PZI, ki sledi gradnji in ne zahteva nobenih novih preverjanj.</w:t>
            </w:r>
          </w:p>
          <w:p w:rsidR="00850DCB" w:rsidRPr="00CD05E7" w:rsidRDefault="00850DCB" w:rsidP="009A756F">
            <w:pPr>
              <w:pStyle w:val="Odstavekseznama"/>
              <w:spacing w:after="0" w:line="260" w:lineRule="exact"/>
              <w:ind w:left="0"/>
              <w:contextualSpacing w:val="0"/>
              <w:jc w:val="both"/>
              <w:rPr>
                <w:rFonts w:ascii="Arial" w:eastAsia="Batang" w:hAnsi="Arial" w:cs="Arial"/>
                <w:sz w:val="20"/>
                <w:szCs w:val="20"/>
                <w:lang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Medtem ko v Švici (klasični pojem opravil arhitekta po SIA normah)  arhitekt zaključi svoj mandat z zaključnim računom investicije, torej brez inženiringa, kar pomeni obseg dela arhitekta, ki je 2 do 3 krat večji od obsega dela arhitekta kot v Sloveniji. S tem je vzpostavljena odgovornost arhitekta od začetka do konca in jasno ter njegovo dosledno izpeljano odgovornost. Odgovornosti in zahteve so premo sorazmerne, arhitekt vedno nastopa kot “</w:t>
            </w:r>
            <w:proofErr w:type="spellStart"/>
            <w:r w:rsidRPr="00CD05E7">
              <w:rPr>
                <w:rFonts w:eastAsia="Batang" w:cs="Arial"/>
                <w:szCs w:val="20"/>
                <w:lang w:val="sl-SI" w:eastAsia="ko-KR"/>
              </w:rPr>
              <w:t>maitre</w:t>
            </w:r>
            <w:proofErr w:type="spellEnd"/>
            <w:r w:rsidRPr="00CD05E7">
              <w:rPr>
                <w:rFonts w:eastAsia="Batang" w:cs="Arial"/>
                <w:szCs w:val="20"/>
                <w:lang w:val="sl-SI" w:eastAsia="ko-KR"/>
              </w:rPr>
              <w:t xml:space="preserve"> de l’</w:t>
            </w:r>
            <w:proofErr w:type="spellStart"/>
            <w:r w:rsidRPr="00CD05E7">
              <w:rPr>
                <w:rFonts w:eastAsia="Batang" w:cs="Arial"/>
                <w:szCs w:val="20"/>
                <w:lang w:val="sl-SI" w:eastAsia="ko-KR"/>
              </w:rPr>
              <w:t>ouvrage</w:t>
            </w:r>
            <w:proofErr w:type="spellEnd"/>
            <w:r w:rsidRPr="00CD05E7">
              <w:rPr>
                <w:rFonts w:eastAsia="Batang" w:cs="Arial"/>
                <w:szCs w:val="20"/>
                <w:lang w:val="sl-SI" w:eastAsia="ko-KR"/>
              </w:rPr>
              <w:t>”, torej vodi in gospodari z investicijo in je odgovoren za rezultate dela ostalih partnerjev pri načrtovanju in gradnji, kot so inženirski biroji in drugi.</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b/>
                <w:szCs w:val="20"/>
                <w:lang w:val="sl-SI" w:eastAsia="ko-KR"/>
              </w:rPr>
            </w:pPr>
            <w:r w:rsidRPr="00CD05E7">
              <w:rPr>
                <w:rFonts w:eastAsia="Batang" w:cs="Arial"/>
                <w:b/>
                <w:szCs w:val="20"/>
                <w:lang w:val="sl-SI" w:eastAsia="ko-KR"/>
              </w:rPr>
              <w:t>Avstrija</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Regulacija področja graditve se v posameznih avstrijskih deželah razlikuje, saj je zakonom posameznih dežel prepuščeno, da vsaka od devetih avstrijskih provinc z gradbenimi predpisi (</w:t>
            </w:r>
            <w:proofErr w:type="spellStart"/>
            <w:r w:rsidRPr="00CD05E7">
              <w:rPr>
                <w:rFonts w:eastAsia="Batang" w:cs="Arial"/>
                <w:szCs w:val="20"/>
                <w:lang w:val="sl-SI" w:eastAsia="ko-KR"/>
              </w:rPr>
              <w:t>Baugesetz</w:t>
            </w:r>
            <w:proofErr w:type="spellEnd"/>
            <w:r w:rsidRPr="00CD05E7">
              <w:rPr>
                <w:rFonts w:eastAsia="Batang" w:cs="Arial"/>
                <w:szCs w:val="20"/>
                <w:lang w:val="sl-SI" w:eastAsia="ko-KR"/>
              </w:rPr>
              <w:t>) ali odredbami (</w:t>
            </w:r>
            <w:proofErr w:type="spellStart"/>
            <w:r w:rsidRPr="00CD05E7">
              <w:rPr>
                <w:rFonts w:eastAsia="Batang" w:cs="Arial"/>
                <w:szCs w:val="20"/>
                <w:lang w:val="sl-SI" w:eastAsia="ko-KR"/>
              </w:rPr>
              <w:t>Bauordnung</w:t>
            </w:r>
            <w:proofErr w:type="spellEnd"/>
            <w:r w:rsidRPr="00CD05E7">
              <w:rPr>
                <w:rFonts w:eastAsia="Batang" w:cs="Arial"/>
                <w:szCs w:val="20"/>
                <w:lang w:val="sl-SI" w:eastAsia="ko-KR"/>
              </w:rPr>
              <w:t>) povsem samostojno in neodvisno uredijo postopke v zvezi z graditvijo objektov. Zato bo v nadaljevanju predstavljena pravna ureditev tega področja v avstrijski deželi Štajerski (</w:t>
            </w:r>
            <w:proofErr w:type="spellStart"/>
            <w:r w:rsidRPr="00CD05E7">
              <w:rPr>
                <w:rFonts w:eastAsia="Batang" w:cs="Arial"/>
                <w:szCs w:val="20"/>
                <w:lang w:val="sl-SI" w:eastAsia="ko-KR"/>
              </w:rPr>
              <w:t>Steiermark</w:t>
            </w:r>
            <w:proofErr w:type="spellEnd"/>
            <w:r w:rsidRPr="00CD05E7">
              <w:rPr>
                <w:rFonts w:eastAsia="Batang" w:cs="Arial"/>
                <w:szCs w:val="20"/>
                <w:lang w:val="sl-SI" w:eastAsia="ko-KR"/>
              </w:rPr>
              <w:t xml:space="preserve">). Prav tako je predmet samostojnega deželnega urejanja področje deželnega, regionalnega in občinskega prostorskega načrtovanja, kar na avstrijskem Štajerskem ureja </w:t>
            </w:r>
            <w:proofErr w:type="spellStart"/>
            <w:r w:rsidRPr="00CD05E7">
              <w:rPr>
                <w:rFonts w:eastAsia="Batang" w:cs="Arial"/>
                <w:szCs w:val="20"/>
                <w:lang w:val="sl-SI" w:eastAsia="ko-KR"/>
              </w:rPr>
              <w:t>Steiermarkisches</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Raumordnungsgesetz</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StROG</w:t>
            </w:r>
            <w:proofErr w:type="spellEnd"/>
            <w:r w:rsidRPr="00CD05E7">
              <w:rPr>
                <w:rFonts w:eastAsia="Batang" w:cs="Arial"/>
                <w:szCs w:val="20"/>
                <w:lang w:val="sl-SI" w:eastAsia="ko-KR"/>
              </w:rPr>
              <w:t>).</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Za izdajo dovoljevanje gradenj je običajno pristojna občina. Izjemoma je za izdajo dovoljenja za nekatere objekte posebnega pomena pristojna deželna ali zvezna vlada. V nekaterih primerih zelo majhnih občin pa je pristojnost za izdajo dovoljenja prenesena na okraje.</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Avstrijski štajerski gradbeni zakon (</w:t>
            </w:r>
            <w:proofErr w:type="spellStart"/>
            <w:r w:rsidRPr="00CD05E7">
              <w:rPr>
                <w:rFonts w:eastAsia="Batang" w:cs="Arial"/>
                <w:szCs w:val="20"/>
                <w:lang w:val="sl-SI" w:eastAsia="ko-KR"/>
              </w:rPr>
              <w:t>Steiermärkisches</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Baugesetz</w:t>
            </w:r>
            <w:proofErr w:type="spellEnd"/>
            <w:r w:rsidRPr="00CD05E7">
              <w:rPr>
                <w:rFonts w:eastAsia="Batang" w:cs="Arial"/>
                <w:szCs w:val="20"/>
                <w:lang w:val="sl-SI" w:eastAsia="ko-KR"/>
              </w:rPr>
              <w:t xml:space="preserve">, 1995) pozna postopek izdaje (lokacijske </w:t>
            </w:r>
            <w:proofErr w:type="spellStart"/>
            <w:r w:rsidRPr="00CD05E7">
              <w:rPr>
                <w:rFonts w:eastAsia="Batang" w:cs="Arial"/>
                <w:szCs w:val="20"/>
                <w:lang w:val="sl-SI" w:eastAsia="ko-KR"/>
              </w:rPr>
              <w:t>predodločbe</w:t>
            </w:r>
            <w:proofErr w:type="spellEnd"/>
            <w:r w:rsidRPr="00CD05E7">
              <w:rPr>
                <w:rFonts w:eastAsia="Batang" w:cs="Arial"/>
                <w:szCs w:val="20"/>
                <w:lang w:val="sl-SI" w:eastAsia="ko-KR"/>
              </w:rPr>
              <w:t>), ki je se pravzaprav uporablja le na območjih, za katera ni sprejet zazidalni načrt (</w:t>
            </w:r>
            <w:proofErr w:type="spellStart"/>
            <w:r w:rsidRPr="00CD05E7">
              <w:rPr>
                <w:rFonts w:eastAsia="Batang" w:cs="Arial"/>
                <w:szCs w:val="20"/>
                <w:lang w:val="sl-SI" w:eastAsia="ko-KR"/>
              </w:rPr>
              <w:t>Bebaungsplan</w:t>
            </w:r>
            <w:proofErr w:type="spellEnd"/>
            <w:r w:rsidRPr="00CD05E7">
              <w:rPr>
                <w:rFonts w:eastAsia="Batang" w:cs="Arial"/>
                <w:szCs w:val="20"/>
                <w:lang w:val="sl-SI" w:eastAsia="ko-KR"/>
              </w:rPr>
              <w:t>). Zazidalni načrti so ekvivalent našim občinskim podrobnim prostorskim načrtom, občinske prostorske načrte kot splošnejše akte, ki so bili že tedaj bistveno manj obsežni od slovenskih (</w:t>
            </w:r>
            <w:proofErr w:type="spellStart"/>
            <w:r w:rsidRPr="00CD05E7">
              <w:rPr>
                <w:rFonts w:eastAsia="Batang" w:cs="Arial"/>
                <w:szCs w:val="20"/>
                <w:lang w:val="sl-SI" w:eastAsia="ko-KR"/>
              </w:rPr>
              <w:t>Bebauunsrichtlinien</w:t>
            </w:r>
            <w:proofErr w:type="spellEnd"/>
            <w:r w:rsidRPr="00CD05E7">
              <w:rPr>
                <w:rFonts w:eastAsia="Batang" w:cs="Arial"/>
                <w:szCs w:val="20"/>
                <w:lang w:val="sl-SI" w:eastAsia="ko-KR"/>
              </w:rPr>
              <w:t xml:space="preserve">), so v Avstriji že pred časom v večini dežel opustili. Zato je za območja, kjer niso sprejeti zazidalni načrti (v njih so namreč vsa podrobna </w:t>
            </w:r>
            <w:r w:rsidRPr="00CD05E7">
              <w:rPr>
                <w:rFonts w:eastAsia="Batang" w:cs="Arial"/>
                <w:szCs w:val="20"/>
                <w:lang w:val="sl-SI" w:eastAsia="ko-KR"/>
              </w:rPr>
              <w:lastRenderedPageBreak/>
              <w:t xml:space="preserve">merila za umestitev že določena), za njih pa je določena namenska raba (pri čemer so dopustni posegi na posamezni vrsti namenske rabe zakonsko opredeljeni za območje celotne dežele (v </w:t>
            </w:r>
            <w:proofErr w:type="spellStart"/>
            <w:r w:rsidRPr="00CD05E7">
              <w:rPr>
                <w:rFonts w:eastAsia="Batang" w:cs="Arial"/>
                <w:szCs w:val="20"/>
                <w:lang w:val="sl-SI" w:eastAsia="ko-KR"/>
              </w:rPr>
              <w:t>StROG</w:t>
            </w:r>
            <w:proofErr w:type="spellEnd"/>
            <w:r w:rsidRPr="00CD05E7">
              <w:rPr>
                <w:rFonts w:eastAsia="Batang" w:cs="Arial"/>
                <w:szCs w:val="20"/>
                <w:lang w:val="sl-SI" w:eastAsia="ko-KR"/>
              </w:rPr>
              <w:t xml:space="preserve">), investitorju omogočeno, da si na občini še pred izdelavo načrtov za pridobitev gradbenega dovoljenja in vložitvijo zahteve v konkretnem primeru pridobi vse potrebne lokacijske pogoje in sicer je v tej </w:t>
            </w:r>
            <w:proofErr w:type="spellStart"/>
            <w:r w:rsidRPr="00CD05E7">
              <w:rPr>
                <w:rFonts w:eastAsia="Batang" w:cs="Arial"/>
                <w:szCs w:val="20"/>
                <w:lang w:val="sl-SI" w:eastAsia="ko-KR"/>
              </w:rPr>
              <w:t>predodločbi</w:t>
            </w:r>
            <w:proofErr w:type="spellEnd"/>
            <w:r w:rsidRPr="00CD05E7">
              <w:rPr>
                <w:rFonts w:eastAsia="Batang" w:cs="Arial"/>
                <w:szCs w:val="20"/>
                <w:lang w:val="sl-SI" w:eastAsia="ko-KR"/>
              </w:rPr>
              <w:t xml:space="preserve"> predvidena določitev:</w:t>
            </w:r>
          </w:p>
          <w:p w:rsidR="00850DCB" w:rsidRPr="00CD05E7" w:rsidRDefault="00850DCB" w:rsidP="009A756F">
            <w:pPr>
              <w:spacing w:line="260" w:lineRule="exact"/>
              <w:ind w:left="426" w:hanging="426"/>
              <w:jc w:val="both"/>
              <w:rPr>
                <w:rFonts w:eastAsia="Batang" w:cs="Arial"/>
                <w:szCs w:val="20"/>
                <w:lang w:val="sl-SI" w:eastAsia="ko-KR"/>
              </w:rPr>
            </w:pPr>
            <w:r w:rsidRPr="00CD05E7">
              <w:rPr>
                <w:rFonts w:eastAsia="Batang" w:cs="Arial"/>
                <w:szCs w:val="20"/>
                <w:lang w:val="sl-SI" w:eastAsia="ko-KR"/>
              </w:rPr>
              <w:t>- podrobne namenske rabe,</w:t>
            </w:r>
          </w:p>
          <w:p w:rsidR="00850DCB" w:rsidRPr="00CD05E7" w:rsidRDefault="00850DCB" w:rsidP="009A756F">
            <w:pPr>
              <w:spacing w:line="260" w:lineRule="exact"/>
              <w:ind w:left="426" w:hanging="426"/>
              <w:jc w:val="both"/>
              <w:rPr>
                <w:rFonts w:eastAsia="Batang" w:cs="Arial"/>
                <w:szCs w:val="20"/>
                <w:lang w:val="sl-SI" w:eastAsia="ko-KR"/>
              </w:rPr>
            </w:pPr>
            <w:r w:rsidRPr="00CD05E7">
              <w:rPr>
                <w:rFonts w:eastAsia="Batang" w:cs="Arial"/>
                <w:szCs w:val="20"/>
                <w:lang w:val="sl-SI" w:eastAsia="ko-KR"/>
              </w:rPr>
              <w:t>- načina pozidave, gostote pozidave in stopnje pozidave,</w:t>
            </w:r>
          </w:p>
          <w:p w:rsidR="00850DCB" w:rsidRPr="00CD05E7" w:rsidRDefault="00850DCB" w:rsidP="009A756F">
            <w:pPr>
              <w:spacing w:line="260" w:lineRule="exact"/>
              <w:ind w:left="426" w:hanging="426"/>
              <w:jc w:val="both"/>
              <w:rPr>
                <w:rFonts w:eastAsia="Batang" w:cs="Arial"/>
                <w:szCs w:val="20"/>
                <w:lang w:val="sl-SI" w:eastAsia="ko-KR"/>
              </w:rPr>
            </w:pPr>
            <w:r w:rsidRPr="00CD05E7">
              <w:rPr>
                <w:rFonts w:eastAsia="Batang" w:cs="Arial"/>
                <w:szCs w:val="20"/>
                <w:lang w:val="sl-SI" w:eastAsia="ko-KR"/>
              </w:rPr>
              <w:t>- regulacijskih linij na stran ceste in</w:t>
            </w:r>
          </w:p>
          <w:p w:rsidR="00850DCB" w:rsidRPr="00CD05E7" w:rsidRDefault="00850DCB" w:rsidP="009A756F">
            <w:pPr>
              <w:spacing w:line="260" w:lineRule="exact"/>
              <w:ind w:left="426" w:hanging="426"/>
              <w:jc w:val="both"/>
              <w:rPr>
                <w:rFonts w:eastAsia="Batang" w:cs="Arial"/>
                <w:szCs w:val="20"/>
                <w:lang w:val="sl-SI" w:eastAsia="ko-KR"/>
              </w:rPr>
            </w:pPr>
            <w:r w:rsidRPr="00CD05E7">
              <w:rPr>
                <w:rFonts w:eastAsia="Batang" w:cs="Arial"/>
                <w:szCs w:val="20"/>
                <w:lang w:val="sl-SI" w:eastAsia="ko-KR"/>
              </w:rPr>
              <w:t>- dovoljene višine objekta.</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Poleg tega lahko upravni organ določi tudi druge gradbene regulacijske linije in gradbene linije ter zahteve v zvezi s smerjo slemena in oblike strehe, pri čemer se upošteva obstoječi ulični pogled, zunanja podoba kraja in pokrajine.</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Stranka v tem postopku je samo investitor, odločba velja 2 leti od pravnomočnosti do vložitve zahteve za izdajo gradbenega dovoljenja oziroma 2 leti od pravnomočnosti do pravnomočne odločitve gradbenega dovoljenja. Pridobitev odločbe je fakultativna (na željo investitorja) in njena izdaja ni pogoj za izdajo gradbenega dovoljenja, kar pomeni, da investitor lahko vloži zahtevo za izdajo gradbenega dovoljenja tudi neposredno, vendar s tem tvega zavrnitev zahteve za izdajo gradbenega dovoljenja. Ugotovitve v </w:t>
            </w:r>
            <w:proofErr w:type="spellStart"/>
            <w:r w:rsidRPr="00CD05E7">
              <w:rPr>
                <w:rFonts w:eastAsia="Batang" w:cs="Arial"/>
                <w:szCs w:val="20"/>
                <w:lang w:val="sl-SI" w:eastAsia="ko-KR"/>
              </w:rPr>
              <w:t>predodločbi</w:t>
            </w:r>
            <w:proofErr w:type="spellEnd"/>
            <w:r w:rsidRPr="00CD05E7">
              <w:rPr>
                <w:rFonts w:eastAsia="Batang" w:cs="Arial"/>
                <w:szCs w:val="20"/>
                <w:lang w:val="sl-SI" w:eastAsia="ko-KR"/>
              </w:rPr>
              <w:t xml:space="preserve"> so za gradbeno dovoljenje zavezujoče, ne glede na spremembe prostorskih aktov, zahtevi za izdajo </w:t>
            </w:r>
            <w:proofErr w:type="spellStart"/>
            <w:r w:rsidRPr="00CD05E7">
              <w:rPr>
                <w:rFonts w:eastAsia="Batang" w:cs="Arial"/>
                <w:szCs w:val="20"/>
                <w:lang w:val="sl-SI" w:eastAsia="ko-KR"/>
              </w:rPr>
              <w:t>predodločbe</w:t>
            </w:r>
            <w:proofErr w:type="spellEnd"/>
            <w:r w:rsidRPr="00CD05E7">
              <w:rPr>
                <w:rFonts w:eastAsia="Batang" w:cs="Arial"/>
                <w:szCs w:val="20"/>
                <w:lang w:val="sl-SI" w:eastAsia="ko-KR"/>
              </w:rPr>
              <w:t xml:space="preserve"> pa je treba priložiti načrt situacije s prikazom meje zemljišč in prikazom stavb ter števila njihovih nadstropij, dokazilo o pravici graditi in soglasje nosilca pravice graditi, če investitor ni imetnik te pravice. Če se investitor ne odloči za predhodno izdajo </w:t>
            </w:r>
            <w:proofErr w:type="spellStart"/>
            <w:r w:rsidRPr="00CD05E7">
              <w:rPr>
                <w:rFonts w:eastAsia="Batang" w:cs="Arial"/>
                <w:szCs w:val="20"/>
                <w:lang w:val="sl-SI" w:eastAsia="ko-KR"/>
              </w:rPr>
              <w:t>predodločbe</w:t>
            </w:r>
            <w:proofErr w:type="spellEnd"/>
            <w:r w:rsidRPr="00CD05E7">
              <w:rPr>
                <w:rFonts w:eastAsia="Batang" w:cs="Arial"/>
                <w:szCs w:val="20"/>
                <w:lang w:val="sl-SI" w:eastAsia="ko-KR"/>
              </w:rPr>
              <w:t xml:space="preserve">, se presoja skladnosti s prostorskimi akti opravi skupaj s preverjanjem izpolnjevanja bistvenih (tehničnih) zahtev nameravane gradnje v postopku izdaje gradbenega dovoljenja. </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V avstrijski zakonodaji imajo v upravnih postopkih izdaje dovoljenj predvideno in predpisano preverjanje skladnosti nameravane gradnje s prostorskimi akti, zlasti pa izpolnjevanja bistvenih zahtev in preverjanje skladnosti z zahtevami zakona. Takšno preverjanje pa nedvomno zahteva obilico strokovnega dela. Zato je treba pri odločanju v postopkih izdaje dovoljenj pritegniti tudi ustrezno kvalificirane strokovnjake. Zato avstrijski štajerski zakon predvideva sodelovanje </w:t>
            </w:r>
            <w:proofErr w:type="spellStart"/>
            <w:r w:rsidRPr="00CD05E7">
              <w:rPr>
                <w:rFonts w:eastAsia="Batang" w:cs="Arial"/>
                <w:szCs w:val="20"/>
                <w:lang w:val="sl-SI" w:eastAsia="ko-KR"/>
              </w:rPr>
              <w:t>tkim</w:t>
            </w:r>
            <w:proofErr w:type="spellEnd"/>
            <w:r w:rsidRPr="00CD05E7">
              <w:rPr>
                <w:rFonts w:eastAsia="Batang" w:cs="Arial"/>
                <w:szCs w:val="20"/>
                <w:lang w:val="sl-SI" w:eastAsia="ko-KR"/>
              </w:rPr>
              <w:t>. izvedencev, pri čemer pozna dve vrsti izvedencev in sicer jih imenuje (1) upravne (</w:t>
            </w:r>
            <w:proofErr w:type="spellStart"/>
            <w:r w:rsidRPr="00CD05E7">
              <w:rPr>
                <w:rFonts w:eastAsia="Batang" w:cs="Arial"/>
                <w:szCs w:val="20"/>
                <w:lang w:val="sl-SI" w:eastAsia="ko-KR"/>
              </w:rPr>
              <w:t>amtlicher</w:t>
            </w:r>
            <w:proofErr w:type="spellEnd"/>
            <w:r w:rsidRPr="00CD05E7">
              <w:rPr>
                <w:rFonts w:eastAsia="Batang" w:cs="Arial"/>
                <w:szCs w:val="20"/>
                <w:lang w:val="sl-SI" w:eastAsia="ko-KR"/>
              </w:rPr>
              <w:t xml:space="preserve">) in (2) </w:t>
            </w:r>
            <w:proofErr w:type="spellStart"/>
            <w:r w:rsidRPr="00CD05E7">
              <w:rPr>
                <w:rFonts w:eastAsia="Batang" w:cs="Arial"/>
                <w:szCs w:val="20"/>
                <w:lang w:val="sl-SI" w:eastAsia="ko-KR"/>
              </w:rPr>
              <w:t>neupravne</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nichtamtlicher</w:t>
            </w:r>
            <w:proofErr w:type="spellEnd"/>
            <w:r w:rsidRPr="00CD05E7">
              <w:rPr>
                <w:rFonts w:eastAsia="Batang" w:cs="Arial"/>
                <w:szCs w:val="20"/>
                <w:lang w:val="sl-SI" w:eastAsia="ko-KR"/>
              </w:rPr>
              <w:t xml:space="preserve">). Prvi delujejo kot upravni delavci, v okviru upravnega organa za gradbene zadeve, ki vodi postopek in izdaja dovoljenja, drugi pa so imenovani po posebnem postopku, v katerem jim je podeljeno pooblastilo za opravljanje strokovnih nalog, niso upravni delavci in delujejo izven državne oziroma javne uprave. </w:t>
            </w:r>
            <w:proofErr w:type="spellStart"/>
            <w:r w:rsidRPr="00CD05E7">
              <w:rPr>
                <w:rFonts w:eastAsia="Batang" w:cs="Arial"/>
                <w:szCs w:val="20"/>
                <w:lang w:val="sl-SI" w:eastAsia="ko-KR"/>
              </w:rPr>
              <w:t>Neupravne</w:t>
            </w:r>
            <w:proofErr w:type="spellEnd"/>
            <w:r w:rsidRPr="00CD05E7">
              <w:rPr>
                <w:rFonts w:eastAsia="Batang" w:cs="Arial"/>
                <w:szCs w:val="20"/>
                <w:lang w:val="sl-SI" w:eastAsia="ko-KR"/>
              </w:rPr>
              <w:t xml:space="preserve"> strokovnjake upravni organ za gradbene zadeve lahko postavi tedaj, ko sam nima na razpolago nobenega upravnega strokovnjaka ustrezne stroke, ki bi bil ustrezno kvalificiran. Zakon za te </w:t>
            </w:r>
            <w:proofErr w:type="spellStart"/>
            <w:r w:rsidRPr="00CD05E7">
              <w:rPr>
                <w:rFonts w:eastAsia="Batang" w:cs="Arial"/>
                <w:szCs w:val="20"/>
                <w:lang w:val="sl-SI" w:eastAsia="ko-KR"/>
              </w:rPr>
              <w:t>neupravne</w:t>
            </w:r>
            <w:proofErr w:type="spellEnd"/>
            <w:r w:rsidRPr="00CD05E7">
              <w:rPr>
                <w:rFonts w:eastAsia="Batang" w:cs="Arial"/>
                <w:szCs w:val="20"/>
                <w:lang w:val="sl-SI" w:eastAsia="ko-KR"/>
              </w:rPr>
              <w:t xml:space="preserve"> izvedence predpisuje vodenje posebnega seznama, ki ga vodi deželna vlada in ga enkrat letno objavlja ter ažurira, predpisan pa je tudi poseben postopek imenovanja teh strokovnjakov. Strokovnjaki, ki lahko pridobijo takšno pooblastilo in se vpišejo v imenik </w:t>
            </w:r>
            <w:proofErr w:type="spellStart"/>
            <w:r w:rsidRPr="00CD05E7">
              <w:rPr>
                <w:rFonts w:eastAsia="Batang" w:cs="Arial"/>
                <w:szCs w:val="20"/>
                <w:lang w:val="sl-SI" w:eastAsia="ko-KR"/>
              </w:rPr>
              <w:t>neupravnih</w:t>
            </w:r>
            <w:proofErr w:type="spellEnd"/>
            <w:r w:rsidRPr="00CD05E7">
              <w:rPr>
                <w:rFonts w:eastAsia="Batang" w:cs="Arial"/>
                <w:szCs w:val="20"/>
                <w:lang w:val="sl-SI" w:eastAsia="ko-KR"/>
              </w:rPr>
              <w:t xml:space="preserve"> izvedencev, morajo biti pooblaščeni arhitekti ali pooblaščeni inženirji ali strokovnjaki z nižjo stopnjo gradbenega tehnika (</w:t>
            </w:r>
            <w:proofErr w:type="spellStart"/>
            <w:r w:rsidRPr="00CD05E7">
              <w:rPr>
                <w:rFonts w:eastAsia="Batang" w:cs="Arial"/>
                <w:szCs w:val="20"/>
                <w:lang w:val="sl-SI" w:eastAsia="ko-KR"/>
              </w:rPr>
              <w:t>tkim</w:t>
            </w:r>
            <w:proofErr w:type="spellEnd"/>
            <w:r w:rsidRPr="00CD05E7">
              <w:rPr>
                <w:rFonts w:eastAsia="Batang" w:cs="Arial"/>
                <w:szCs w:val="20"/>
                <w:lang w:val="sl-SI" w:eastAsia="ko-KR"/>
              </w:rPr>
              <w:t>. »</w:t>
            </w:r>
            <w:proofErr w:type="spellStart"/>
            <w:r w:rsidRPr="00CD05E7">
              <w:rPr>
                <w:rFonts w:eastAsia="Batang" w:cs="Arial"/>
                <w:szCs w:val="20"/>
                <w:lang w:val="sl-SI" w:eastAsia="ko-KR"/>
              </w:rPr>
              <w:t>Baumeistri</w:t>
            </w:r>
            <w:proofErr w:type="spellEnd"/>
            <w:r w:rsidRPr="00CD05E7">
              <w:rPr>
                <w:rFonts w:eastAsia="Batang" w:cs="Arial"/>
                <w:szCs w:val="20"/>
                <w:lang w:val="sl-SI" w:eastAsia="ko-KR"/>
              </w:rPr>
              <w:t>«), v stroki pa se morajo izkazovati z najmanj tremi leti delovnih izkušenj. Če pa ne izpolnjujejo navedenih pogojev, se lahko v imenik vpišejo samo pod pogojem, da so v zadnjih desetih letih pred vpisom v imenik neprekinjeno delovali v stroki. Deželna vlada mora zagotavljati, da imajo imenovani strokovnjaki ves čas ustrezno strokovno znanje s področja stroke, poznavanje zakonodaje ter poznavanje obveznosti, ki jih imajo kot izvedenci. Izvedenci so se dolžni najmanj enkrat v dveh letih udeležiti dopolnilnega oziroma nadaljnjega izobraževanja, ki ga organizira deželna vlada ter predložiti dokazilo o opravljenem izobraževanju. Izvedence, ki v stroki niso delali dlje kot tri leta ali ki so prekršili svoje obveznosti, ki jih imajo kot izvedenci, se iz seznama izvedencev izbriše. V primeru kršitev svojih obveznosti se lahko v seznam ponovno vpišejo šele po preteku 2 let od izbrisa.</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Ker pa avstrijski upravni organi za gradbene zadeve ne pregledujejo zgolj projektov in skrbijo za </w:t>
            </w:r>
            <w:r w:rsidRPr="00CD05E7">
              <w:rPr>
                <w:rFonts w:eastAsia="Batang" w:cs="Arial"/>
                <w:szCs w:val="20"/>
                <w:lang w:val="sl-SI" w:eastAsia="ko-KR"/>
              </w:rPr>
              <w:lastRenderedPageBreak/>
              <w:t xml:space="preserve">izdajo gradbenih dovoljenj, temveč je upravnemu nadzoru pridržana tudi pravica upravnega organa za gradbene zadeve, da na gradbišču samem sproti preverja izpolnjevanje zahtev iz gradbenih predpisov tudi pri sami izvedbi gradnje, k sodelovanju po potrebi lahko tudi pri nadzoru nad gradnjo pritegne imenovane strokovnjake iz nedržavne sfere. </w:t>
            </w:r>
          </w:p>
          <w:p w:rsidR="00850DCB" w:rsidRPr="00CD05E7" w:rsidRDefault="00850DCB" w:rsidP="006F42F7">
            <w:pPr>
              <w:spacing w:line="260" w:lineRule="exact"/>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Imenovani strokovnjaki z javnimi pooblastili sodelujejo tudi pri odločanju o izdaji uporabnega dovoljenja in sicer v delu, ki se nanaša na strokovni pregled objekta. Upravni organ ima pravico gradnjo v vsaki fazi pregledati in izvesti morebitne preizkuse ter s tem v zvezi ukrepati, investitor pa je dolžan dopustiti tovrstne preglede in ima celo obveznost obvestiti upravni organ o zaključku </w:t>
            </w:r>
            <w:proofErr w:type="spellStart"/>
            <w:r w:rsidRPr="00CD05E7">
              <w:rPr>
                <w:rFonts w:eastAsia="Batang" w:cs="Arial"/>
                <w:szCs w:val="20"/>
                <w:lang w:val="sl-SI" w:eastAsia="ko-KR"/>
              </w:rPr>
              <w:t>tkim</w:t>
            </w:r>
            <w:proofErr w:type="spellEnd"/>
            <w:r w:rsidRPr="00CD05E7">
              <w:rPr>
                <w:rFonts w:eastAsia="Batang" w:cs="Arial"/>
                <w:szCs w:val="20"/>
                <w:lang w:val="sl-SI" w:eastAsia="ko-KR"/>
              </w:rPr>
              <w:t>. »</w:t>
            </w:r>
            <w:proofErr w:type="spellStart"/>
            <w:r w:rsidRPr="00CD05E7">
              <w:rPr>
                <w:rFonts w:eastAsia="Batang" w:cs="Arial"/>
                <w:szCs w:val="20"/>
                <w:lang w:val="sl-SI" w:eastAsia="ko-KR"/>
              </w:rPr>
              <w:t>Rohbauphase</w:t>
            </w:r>
            <w:proofErr w:type="spellEnd"/>
            <w:r w:rsidRPr="00CD05E7">
              <w:rPr>
                <w:rFonts w:eastAsia="Batang" w:cs="Arial"/>
                <w:szCs w:val="20"/>
                <w:lang w:val="sl-SI" w:eastAsia="ko-KR"/>
              </w:rPr>
              <w:t>«, to je faze gradnje, ko so dokončani konstrukcijski deli stavbe.</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Načeloma je za vse vrste gradenj potrebno gradbeno dovoljenje, predvideni pa so tudi nekateri primeri gradenj za katere gradbenega dovoljenja ni treba pridobiti. To so na primer nekatera manjša dela na objektu in za spremembe, ki ne zahtevajo tehničnega znanja ter ne vplivajo na stabilnost objekta in na zdravje ljudi. Kljub temu, da gradbeno dovoljenje zaradi gradbenotehnične nezahtevnosti ni potrebno, morajo biti tudi te gradnje vedno skladne s prostorskimi akti, zlasti morajo biti upoštevana pravila glede regulacijskih linij, pa tudi pravila glede odmikov, ki so enotno urejena za vse vrste objektov že v samem gradbenem zakonu. Za gradnje, ki ne spadajo v nabor enostavnih gradenj, je potrebno pridobiti gradbeno dovoljenje , ki se izda na podlagi izdelanega načrta, ki ga izdela arhitekt, inženir ali gradbeni strokovnjak z ustrezno licenco (</w:t>
            </w:r>
            <w:proofErr w:type="spellStart"/>
            <w:r w:rsidRPr="00CD05E7">
              <w:rPr>
                <w:rFonts w:eastAsia="Batang" w:cs="Arial"/>
                <w:szCs w:val="20"/>
                <w:lang w:val="sl-SI" w:eastAsia="ko-KR"/>
              </w:rPr>
              <w:t>Ziviltechniker</w:t>
            </w:r>
            <w:proofErr w:type="spellEnd"/>
            <w:r w:rsidRPr="00CD05E7">
              <w:rPr>
                <w:rFonts w:eastAsia="Batang" w:cs="Arial"/>
                <w:szCs w:val="20"/>
                <w:lang w:val="sl-SI" w:eastAsia="ko-KR"/>
              </w:rPr>
              <w:t xml:space="preserve"> ali </w:t>
            </w:r>
            <w:proofErr w:type="spellStart"/>
            <w:r w:rsidRPr="00CD05E7">
              <w:rPr>
                <w:rFonts w:eastAsia="Batang" w:cs="Arial"/>
                <w:szCs w:val="20"/>
                <w:lang w:val="sl-SI" w:eastAsia="ko-KR"/>
              </w:rPr>
              <w:t>Baumeister</w:t>
            </w:r>
            <w:proofErr w:type="spellEnd"/>
            <w:r w:rsidRPr="00CD05E7">
              <w:rPr>
                <w:rFonts w:eastAsia="Batang" w:cs="Arial"/>
                <w:szCs w:val="20"/>
                <w:lang w:val="sl-SI" w:eastAsia="ko-KR"/>
              </w:rPr>
              <w:t xml:space="preserve">). </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Upravni postopek preverjanja načrtov oziroma izdaje gradbenega dovoljenja je dveh vrst: postopek notifikacije in postopek izdaje gradbenega dovoljenja. Postopek notifikacije se uporablja za nekatere vrste manj zahtevnih gradenj, ki so navzgor omejene. Ta postopek se razlikuje od navadnega postopka izdaje gradbenega dovoljenja v tem, da upravni organ ne izvaja posebnega ugotovitvenega postopka, pač pa o izdaji gradbenega dovoljenja odloči v skrajšanem postopku, brez izdaje odločbe, zgolj s klavzulo »dovoljeno« na načrtu, ki je bil priložen zahtevi za izdajo gradbenega dovoljenja. Uzakonjena je tudi domneva izdanega gradbenega dovoljenja, če pristojni organ ne sporoči, da je treba zaradi kompleksnosti zadeve uvesti poseben ugotovitveni postopek, da zahtevo za izdajo dovoljenja iz zelo očitnih razlogov neskladnosti s predpisi zavrača ali če v predpisanem roku ne potrdi načrtov s klavzulo »dovoljeno«. V vseh navedenih primerih </w:t>
            </w:r>
            <w:proofErr w:type="spellStart"/>
            <w:r w:rsidRPr="00CD05E7">
              <w:rPr>
                <w:rFonts w:eastAsia="Batang" w:cs="Arial"/>
                <w:szCs w:val="20"/>
                <w:lang w:val="sl-SI" w:eastAsia="ko-KR"/>
              </w:rPr>
              <w:t>nereagiranja</w:t>
            </w:r>
            <w:proofErr w:type="spellEnd"/>
            <w:r w:rsidRPr="00CD05E7">
              <w:rPr>
                <w:rFonts w:eastAsia="Batang" w:cs="Arial"/>
                <w:szCs w:val="20"/>
                <w:lang w:val="sl-SI" w:eastAsia="ko-KR"/>
              </w:rPr>
              <w:t xml:space="preserve"> upravnega organa lahko investitor na podlagi določbe samega zakona zahteva potrditev načrta s klavzulo »dovoljeno«. Pogoj za izvedbo takšnega postopka je, da je vso načrte potrdil pooblaščeni strokovnjak, kot je omenjeno že zgoraj, da so se z nameravano gradnjo izrecno strinjali vsi sosedi v pasu, ki je zakonsko določen in da so predmet zahteve samo objekti oziroma gradnje, za katere je takšen postopek predviden.</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Vse ostale vrste gradenj, ki niso bodisi oproščene postopka dovoljevanja bodisi niso predvidene za postopek s priglasitvijo (novogradnje, nekatere odstranitve, večje rekonstrukcije, dozidave, spremembe namembnosti, razen nebistvenih sprememb in podobno) morajo biti preverjene v posebnem ugotovitvenem postopku izdaje gradbenega dovoljenja. V postopku izdaje gradbenega dovoljenja se preverja skladnost z zahtevami, ki izhajajo iz gradbenih predpisov in prostorskih aktov. Kot je bilo že omenjeno, je v sam postopek izdaje gradbenega dovoljenja možno pritegniti tudi zunanje eksperte, ki sodelujejo pri pregledovanju načrtov. </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Za izdajo gradbenega dovoljenja se pri upravnem organu vloži pisna zahteva, ki ji je treba priložiti naslednje dokumente:</w:t>
            </w:r>
          </w:p>
          <w:p w:rsidR="00850DCB" w:rsidRPr="00CD05E7" w:rsidRDefault="00850DCB" w:rsidP="009A756F">
            <w:pPr>
              <w:spacing w:line="260" w:lineRule="exact"/>
              <w:ind w:left="426" w:hanging="426"/>
              <w:jc w:val="both"/>
              <w:rPr>
                <w:rFonts w:eastAsia="Batang" w:cs="Arial"/>
                <w:szCs w:val="20"/>
                <w:lang w:val="sl-SI" w:eastAsia="ko-KR"/>
              </w:rPr>
            </w:pPr>
            <w:r w:rsidRPr="00CD05E7">
              <w:rPr>
                <w:rFonts w:eastAsia="Batang" w:cs="Arial"/>
                <w:szCs w:val="20"/>
                <w:lang w:val="sl-SI" w:eastAsia="ko-KR"/>
              </w:rPr>
              <w:t>1.</w:t>
            </w:r>
            <w:r w:rsidRPr="00CD05E7">
              <w:rPr>
                <w:rFonts w:eastAsia="Batang" w:cs="Arial"/>
                <w:szCs w:val="20"/>
                <w:lang w:val="sl-SI" w:eastAsia="ko-KR"/>
              </w:rPr>
              <w:tab/>
              <w:t>dokazilo o lastništvu ali gradbeni pravici za zemljišče, ki je predvideno za pozidavo, v obliki uradnega prepisa iz zemljiške knjige ali v drugi pravno veljavni obliki, ki ne sme biti starejše od šest tednov;</w:t>
            </w:r>
          </w:p>
          <w:p w:rsidR="00850DCB" w:rsidRPr="00CD05E7" w:rsidRDefault="00850DCB" w:rsidP="009A756F">
            <w:pPr>
              <w:spacing w:line="260" w:lineRule="exact"/>
              <w:ind w:left="426" w:hanging="426"/>
              <w:jc w:val="both"/>
              <w:rPr>
                <w:rFonts w:eastAsia="Batang" w:cs="Arial"/>
                <w:szCs w:val="20"/>
                <w:lang w:val="sl-SI" w:eastAsia="ko-KR"/>
              </w:rPr>
            </w:pPr>
            <w:r w:rsidRPr="00CD05E7">
              <w:rPr>
                <w:rFonts w:eastAsia="Batang" w:cs="Arial"/>
                <w:szCs w:val="20"/>
                <w:lang w:val="sl-SI" w:eastAsia="ko-KR"/>
              </w:rPr>
              <w:t>2.</w:t>
            </w:r>
            <w:r w:rsidRPr="00CD05E7">
              <w:rPr>
                <w:rFonts w:eastAsia="Batang" w:cs="Arial"/>
                <w:szCs w:val="20"/>
                <w:lang w:val="sl-SI" w:eastAsia="ko-KR"/>
              </w:rPr>
              <w:tab/>
              <w:t>soglasje lastnika zemljišča ali upravičenca za gradnjo, če investitor ni lastnik zemljišča ali upravičenec za gradnjo;</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lastRenderedPageBreak/>
              <w:t>3.</w:t>
            </w:r>
            <w:r w:rsidRPr="00CD05E7">
              <w:rPr>
                <w:rFonts w:eastAsia="Batang" w:cs="Arial"/>
                <w:szCs w:val="20"/>
                <w:lang w:val="sl-SI" w:eastAsia="ko-KR"/>
              </w:rPr>
              <w:tab/>
              <w:t>dokazilo, da gradbena parcela predstavlja eno zemljiško parcelo, pri čemer se lahko dokazilo izpusti:</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za obstoječe objekte,</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za objekte, ki se zaradi svoje funkcije običajno razprostirajo čez dve zemljišči,</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če obstajajo zazidalni načrti z že izvedeno parcelacijo,</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 xml:space="preserve">–      ter pri kmetijskih in gozdarskih objektih na prostem; </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Če to dokazilo zahtevi ni priloženo, ga je treba predložiti najkasneje pred izdajo gradbenega dovoljenja.</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4.</w:t>
            </w:r>
            <w:r w:rsidRPr="00CD05E7">
              <w:rPr>
                <w:rFonts w:eastAsia="Batang" w:cs="Arial"/>
                <w:szCs w:val="20"/>
                <w:lang w:val="sl-SI" w:eastAsia="ko-KR"/>
              </w:rPr>
              <w:tab/>
              <w:t>seznam zemljišč, ki so od meje gradbene parcele oddaljena do 30,0 m, z navedenimi imeni in naslovi lastnikov teh zemljišč;</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5.</w:t>
            </w:r>
            <w:r w:rsidRPr="00CD05E7">
              <w:rPr>
                <w:rFonts w:eastAsia="Batang" w:cs="Arial"/>
                <w:szCs w:val="20"/>
                <w:lang w:val="sl-SI" w:eastAsia="ko-KR"/>
              </w:rPr>
              <w:tab/>
              <w:t>podatke o ustreznosti gradbene parcele;</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6.</w:t>
            </w:r>
            <w:r w:rsidRPr="00CD05E7">
              <w:rPr>
                <w:rFonts w:eastAsia="Batang" w:cs="Arial"/>
                <w:szCs w:val="20"/>
                <w:lang w:val="sl-SI" w:eastAsia="ko-KR"/>
              </w:rPr>
              <w:tab/>
              <w:t>projekt v dveh izvodih.</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Če samo iz dokumentov, navedenih v drugem odstavku, ni mogoče ugotoviti, ali načrtovani predlog za gradnjo ustreza predpisom tega zakona, je treba na zahtevo upravnega organa predložiti dodatna dokazila, še posebej o stabilnosti, nosilnosti tal, upoštevanje protipožarne zaščite in zaščite pred hrupom ipd. ter vzdolžni profil. Upravni organ se lahko vzdrži zahtev po predložitvi posameznih dokumentov, navedenih v drugem odstavku, če so dokumenti za ocenitev skladnosti projekta zadostni.</w:t>
            </w:r>
          </w:p>
          <w:p w:rsidR="00850DCB" w:rsidRPr="00CD05E7" w:rsidRDefault="00850DCB" w:rsidP="006F42F7">
            <w:pPr>
              <w:spacing w:line="260" w:lineRule="exact"/>
              <w:jc w:val="both"/>
              <w:rPr>
                <w:rFonts w:eastAsia="Batang" w:cs="Arial"/>
                <w:szCs w:val="20"/>
                <w:lang w:val="sl-SI" w:eastAsia="ko-KR"/>
              </w:rPr>
            </w:pP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Projekt, ki se priloži zahtevi za izdajo gradbenega dovoljenja, mora vsebovati:</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1.</w:t>
            </w:r>
            <w:r w:rsidRPr="00CD05E7">
              <w:rPr>
                <w:rFonts w:eastAsia="Batang" w:cs="Arial"/>
                <w:szCs w:val="20"/>
                <w:lang w:val="sl-SI" w:eastAsia="ko-KR"/>
              </w:rPr>
              <w:tab/>
              <w:t>lokacijski načrt, ki mora izkazovati:</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meje gradbene parcele,</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na gradbeni parceli obstoječe in načrtovane objekte s pomožnimi stavbami in prostimi površinami (greznice, otroška igrišča, parkirišča za motorna vozila, odlagališča za zabojnike za odpadke, naprave za oskrbo z vodo in energijo ter odstranjevanje odplak skupaj z napeljavami ipd.),</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številčne podatke glede odmikov stavb od mej s sosednjim zemljiščem ter stavb med seboj, upoštevajoč določbe gradbenega zakona glede računanja odmikov,</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obstoječe gradbene objekte na zemljiščih, na katere mejijo in so od mej gradbene parcele oddaljeni do 30,0 m in s podatki o številu nadstropij,</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številke parcel,</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meje parcele,</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prometne površine,</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smer severa,</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vse instalacijske vode, ki so na gradbeni parceli ter so odločilni za komunalno pripravo stavbnega zemljišča, skupaj z imeni in naslovi lastnikov instalacijskih vodov,</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znan najvišji nivo podtalnice in</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w:t>
            </w:r>
            <w:r w:rsidRPr="00CD05E7">
              <w:rPr>
                <w:rFonts w:eastAsia="Batang" w:cs="Arial"/>
                <w:szCs w:val="20"/>
                <w:lang w:val="sl-SI" w:eastAsia="ko-KR"/>
              </w:rPr>
              <w:tab/>
              <w:t>višinsko koto, na višino katere se bo nanašal celotni načrt javnih naročil;</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2.</w:t>
            </w:r>
            <w:r w:rsidRPr="00CD05E7">
              <w:rPr>
                <w:rFonts w:eastAsia="Batang" w:cs="Arial"/>
                <w:szCs w:val="20"/>
                <w:lang w:val="sl-SI" w:eastAsia="ko-KR"/>
              </w:rPr>
              <w:tab/>
              <w:t>tlorise vseh nadstropij s podatkom o koriščenju prostorov in uporabnih površin;</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3.</w:t>
            </w:r>
            <w:r w:rsidRPr="00CD05E7">
              <w:rPr>
                <w:rFonts w:eastAsia="Batang" w:cs="Arial"/>
                <w:szCs w:val="20"/>
                <w:lang w:val="sl-SI" w:eastAsia="ko-KR"/>
              </w:rPr>
              <w:tab/>
              <w:t>izračun bruto tlorisne površine vseh nadstropij v preverljivi obliki;</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4.</w:t>
            </w:r>
            <w:r w:rsidRPr="00CD05E7">
              <w:rPr>
                <w:rFonts w:eastAsia="Batang" w:cs="Arial"/>
                <w:szCs w:val="20"/>
                <w:lang w:val="sl-SI" w:eastAsia="ko-KR"/>
              </w:rPr>
              <w:tab/>
              <w:t xml:space="preserve">potrebne prereze, zlasti prereze stopnišča in tiste prereze, ki so nujni za določitev odmikov, ki jih je treba upoštevati; </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5.</w:t>
            </w:r>
            <w:r w:rsidRPr="00CD05E7">
              <w:rPr>
                <w:rFonts w:eastAsia="Batang" w:cs="Arial"/>
                <w:szCs w:val="20"/>
                <w:lang w:val="sl-SI" w:eastAsia="ko-KR"/>
              </w:rPr>
              <w:tab/>
              <w:t>vse poglede, ki so potrebni za ocenitev zunanjega videza gradbenega objekta in priključitve na pomožne stavbe ter podatke o barvanju;</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6.</w:t>
            </w:r>
            <w:r w:rsidRPr="00CD05E7">
              <w:rPr>
                <w:rFonts w:eastAsia="Batang" w:cs="Arial"/>
                <w:szCs w:val="20"/>
                <w:lang w:val="sl-SI" w:eastAsia="ko-KR"/>
              </w:rPr>
              <w:tab/>
              <w:t>prikaz načrtovanih sprememb terena (predhodni in novi teren) v prerezih in pogledih;</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7.</w:t>
            </w:r>
            <w:r w:rsidRPr="00CD05E7">
              <w:rPr>
                <w:rFonts w:eastAsia="Batang" w:cs="Arial"/>
                <w:szCs w:val="20"/>
                <w:lang w:val="sl-SI" w:eastAsia="ko-KR"/>
              </w:rPr>
              <w:tab/>
              <w:t>prikaz naprav za odvajanje odpadnih voda in za oskrbo z energijo, gnojišča ipd.;</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8.</w:t>
            </w:r>
            <w:r w:rsidRPr="00CD05E7">
              <w:rPr>
                <w:rFonts w:eastAsia="Batang" w:cs="Arial"/>
                <w:szCs w:val="20"/>
                <w:lang w:val="sl-SI" w:eastAsia="ko-KR"/>
              </w:rPr>
              <w:tab/>
              <w:t>v zvezi z varčevanjem z energijo in s toplotno izolacijo:</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 xml:space="preserve">a) </w:t>
            </w:r>
            <w:r w:rsidRPr="00CD05E7">
              <w:rPr>
                <w:rFonts w:eastAsia="Batang" w:cs="Arial"/>
                <w:szCs w:val="20"/>
                <w:lang w:val="sl-SI" w:eastAsia="ko-KR"/>
              </w:rPr>
              <w:tab/>
              <w:t>energetsko izkaznico v skladu z 81. členom;</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b)</w:t>
            </w:r>
            <w:r w:rsidRPr="00CD05E7">
              <w:rPr>
                <w:rFonts w:eastAsia="Batang" w:cs="Arial"/>
                <w:szCs w:val="20"/>
                <w:lang w:val="sl-SI" w:eastAsia="ko-KR"/>
              </w:rPr>
              <w:tab/>
              <w:t>dokazilo o izpolnjevanju zahtev v skladu z 80. členom v povezavi z uredbo v skladu z 82. členom, v kolikor te zahteve v energetski izkaznici niso upoštevane po točki a ali če energetske izkaznice ni mogoče pripraviti;</w:t>
            </w:r>
          </w:p>
          <w:p w:rsidR="00850DCB" w:rsidRPr="00CD05E7" w:rsidRDefault="00850DCB" w:rsidP="006F42F7">
            <w:pPr>
              <w:spacing w:line="260" w:lineRule="exact"/>
              <w:ind w:left="851" w:hanging="426"/>
              <w:jc w:val="both"/>
              <w:rPr>
                <w:rFonts w:eastAsia="Batang" w:cs="Arial"/>
                <w:szCs w:val="20"/>
                <w:lang w:val="sl-SI" w:eastAsia="ko-KR"/>
              </w:rPr>
            </w:pPr>
            <w:r w:rsidRPr="00CD05E7">
              <w:rPr>
                <w:rFonts w:eastAsia="Batang" w:cs="Arial"/>
                <w:szCs w:val="20"/>
                <w:lang w:val="sl-SI" w:eastAsia="ko-KR"/>
              </w:rPr>
              <w:t>c)</w:t>
            </w:r>
            <w:r w:rsidRPr="00CD05E7">
              <w:rPr>
                <w:rFonts w:eastAsia="Batang" w:cs="Arial"/>
                <w:szCs w:val="20"/>
                <w:lang w:val="sl-SI" w:eastAsia="ko-KR"/>
              </w:rPr>
              <w:tab/>
              <w:t xml:space="preserve">po potrebi dokazilo, izdano s strani izvedenca za ustrezno strokovno področje, ki je pooblaščen po predpisih, odločilnih za opravljanje poklica, da je treba upoštevati </w:t>
            </w:r>
            <w:r w:rsidRPr="00CD05E7">
              <w:rPr>
                <w:rFonts w:eastAsia="Batang" w:cs="Arial"/>
                <w:szCs w:val="20"/>
                <w:lang w:val="sl-SI" w:eastAsia="ko-KR"/>
              </w:rPr>
              <w:lastRenderedPageBreak/>
              <w:t>zahteve v skladu s petim odstavkom 80. člena;</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9.</w:t>
            </w:r>
            <w:r w:rsidRPr="00CD05E7">
              <w:rPr>
                <w:rFonts w:eastAsia="Batang" w:cs="Arial"/>
                <w:szCs w:val="20"/>
                <w:lang w:val="sl-SI" w:eastAsia="ko-KR"/>
              </w:rPr>
              <w:tab/>
              <w:t>po potrebi način in prikaz gradbene priprave za ogrevalne sisteme z dimniki vključno s priključki za dimnik, morebitna dvigala, prezračevalne in transportne naprave, klimatske naprave ipd.;</w:t>
            </w:r>
          </w:p>
          <w:p w:rsidR="00850DCB" w:rsidRPr="00CD05E7" w:rsidRDefault="00850DCB" w:rsidP="006F42F7">
            <w:pPr>
              <w:spacing w:line="260" w:lineRule="exact"/>
              <w:ind w:left="426" w:hanging="426"/>
              <w:jc w:val="both"/>
              <w:rPr>
                <w:rFonts w:eastAsia="Batang" w:cs="Arial"/>
                <w:szCs w:val="20"/>
                <w:lang w:val="sl-SI" w:eastAsia="ko-KR"/>
              </w:rPr>
            </w:pPr>
            <w:r w:rsidRPr="00CD05E7">
              <w:rPr>
                <w:rFonts w:eastAsia="Batang" w:cs="Arial"/>
                <w:szCs w:val="20"/>
                <w:lang w:val="sl-SI" w:eastAsia="ko-KR"/>
              </w:rPr>
              <w:t>10.</w:t>
            </w:r>
            <w:r w:rsidRPr="00CD05E7">
              <w:rPr>
                <w:rFonts w:eastAsia="Batang" w:cs="Arial"/>
                <w:szCs w:val="20"/>
                <w:lang w:val="sl-SI" w:eastAsia="ko-KR"/>
              </w:rPr>
              <w:tab/>
              <w:t>opis gradbene parcele in načrtovanega gradbenega objekta z navedbo vseh okoliščin, ki so za dovoljenje odločilne in iz načrtov niso razvidne, zlasti tudi s podatki o namenu uporabe načrtovanih gradbenih objektov (potek gradnje).</w:t>
            </w:r>
          </w:p>
          <w:p w:rsidR="00850DCB" w:rsidRPr="00CD05E7" w:rsidRDefault="00850DCB" w:rsidP="006F42F7">
            <w:pPr>
              <w:spacing w:line="260" w:lineRule="exact"/>
              <w:jc w:val="both"/>
              <w:rPr>
                <w:rFonts w:eastAsia="Batang" w:cs="Arial"/>
                <w:szCs w:val="20"/>
                <w:lang w:val="sl-SI" w:eastAsia="ko-KR"/>
              </w:rPr>
            </w:pPr>
            <w:r w:rsidRPr="00CD05E7">
              <w:rPr>
                <w:rFonts w:eastAsia="Batang" w:cs="Arial"/>
                <w:szCs w:val="20"/>
                <w:lang w:val="sl-SI" w:eastAsia="ko-KR"/>
              </w:rPr>
              <w:t xml:space="preserve">Lokacijski načrti morajo biti izdelani v merilu 1:1000, tlorisi, prerezi in pogledi ter prikaz v smislu sedme in devete točke prvega odstavka v merilu 1:100, v kolikor za projekt ni primerno večje ali manjše </w:t>
            </w:r>
            <w:proofErr w:type="spellStart"/>
            <w:r w:rsidRPr="00CD05E7">
              <w:rPr>
                <w:rFonts w:eastAsia="Batang" w:cs="Arial"/>
                <w:szCs w:val="20"/>
                <w:lang w:val="sl-SI" w:eastAsia="ko-KR"/>
              </w:rPr>
              <w:t>merilo.Načrti</w:t>
            </w:r>
            <w:proofErr w:type="spellEnd"/>
            <w:r w:rsidRPr="00CD05E7">
              <w:rPr>
                <w:rFonts w:eastAsia="Batang" w:cs="Arial"/>
                <w:szCs w:val="20"/>
                <w:lang w:val="sl-SI" w:eastAsia="ko-KR"/>
              </w:rPr>
              <w:t xml:space="preserve"> morajo biti izdelani v tehnično brezhibni obliki. V načrtih za dozidave in rekonstrukcije morajo biti sestavni deli, predvideni za rušitev, označeni z rumeno barvo, sestavni deli, predvideni za gradnjo, pa z rdečo barvo. Načrte in potek gradnje morajo podpisati investitor, lastniki zemljišča ali upravičenci za gradnjo, pripravljavci dokumentacije, morebitna dodatna dokazila morajo podpisati investitor in pripravljavci dokumentacije s pripisom njihove funkcije. Pripravljavci dokumentacije so lahko le po zakonu upravičene osebe (</w:t>
            </w:r>
            <w:proofErr w:type="spellStart"/>
            <w:r w:rsidRPr="00CD05E7">
              <w:rPr>
                <w:rFonts w:eastAsia="Batang" w:cs="Arial"/>
                <w:szCs w:val="20"/>
                <w:lang w:val="sl-SI" w:eastAsia="ko-KR"/>
              </w:rPr>
              <w:t>Ziviltechnikerji</w:t>
            </w:r>
            <w:proofErr w:type="spellEnd"/>
            <w:r w:rsidRPr="00CD05E7">
              <w:rPr>
                <w:rFonts w:eastAsia="Batang" w:cs="Arial"/>
                <w:szCs w:val="20"/>
                <w:lang w:val="sl-SI" w:eastAsia="ko-KR"/>
              </w:rPr>
              <w:t xml:space="preserve">, to so pooblaščeni arhitekti in pooblaščeni inženirji ali </w:t>
            </w:r>
            <w:proofErr w:type="spellStart"/>
            <w:r w:rsidRPr="00CD05E7">
              <w:rPr>
                <w:rFonts w:eastAsia="Batang" w:cs="Arial"/>
                <w:szCs w:val="20"/>
                <w:lang w:val="sl-SI" w:eastAsia="ko-KR"/>
              </w:rPr>
              <w:t>Baumeistri</w:t>
            </w:r>
            <w:proofErr w:type="spellEnd"/>
            <w:r w:rsidRPr="00CD05E7">
              <w:rPr>
                <w:rFonts w:eastAsia="Batang" w:cs="Arial"/>
                <w:szCs w:val="20"/>
                <w:lang w:val="sl-SI" w:eastAsia="ko-KR"/>
              </w:rPr>
              <w:t>: gradbeni mojstri z nižjo stopnjo izobrazbe, vendar samo za določene vrste objektov).</w:t>
            </w:r>
          </w:p>
          <w:p w:rsidR="00850DCB" w:rsidRPr="00CD05E7" w:rsidRDefault="00850DCB" w:rsidP="006F42F7">
            <w:pPr>
              <w:spacing w:line="260" w:lineRule="exact"/>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Tudi v fazi izvajanja gradnje in preverjanja izvedenih del pred pričetkom uporabe objekta (uporabno dovoljenje) je, odvisno od vrste oziroma zahtevnosti projekta, za nadzor nad izvajanjem del in spremljanje skladnosti s predpisi, pristojen bodisi upravni organ za gradbene zadeve bodisi neodvisni privatni strokovnjak ali pogodbeni izvajalec del (test </w:t>
            </w:r>
            <w:proofErr w:type="spellStart"/>
            <w:r w:rsidRPr="00CD05E7">
              <w:rPr>
                <w:rFonts w:eastAsia="Batang" w:cs="Arial"/>
                <w:szCs w:val="20"/>
                <w:lang w:val="sl-SI" w:eastAsia="ko-KR"/>
              </w:rPr>
              <w:t>engineer</w:t>
            </w:r>
            <w:proofErr w:type="spellEnd"/>
            <w:r w:rsidRPr="00CD05E7">
              <w:rPr>
                <w:rFonts w:eastAsia="Batang" w:cs="Arial"/>
                <w:szCs w:val="20"/>
                <w:lang w:val="sl-SI" w:eastAsia="ko-KR"/>
              </w:rPr>
              <w:t>). V primeru, da se za nadzor nad izvajanjem del pooblasti zunanjega eksperta, mora le – ta podpisati, da za nadzor jamči s svojo odgovornostjo. Na podlagi poročila tega zunanjega eksperta upravni organ za gradbene zadeve nato izda uporabno dovoljenje ali pa njegovo izdajo zavrne.</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Področje presoje vplivov na okolje ureja Zakon o presoji vplivov na okolje (</w:t>
            </w:r>
            <w:proofErr w:type="spellStart"/>
            <w:r w:rsidRPr="00CD05E7">
              <w:rPr>
                <w:rFonts w:eastAsia="Batang" w:cs="Arial"/>
                <w:szCs w:val="20"/>
                <w:lang w:val="sl-SI" w:eastAsia="ko-KR"/>
              </w:rPr>
              <w:t>Umweltverträglichkeitsprüfungsgesetz</w:t>
            </w:r>
            <w:proofErr w:type="spellEnd"/>
            <w:r w:rsidRPr="00CD05E7">
              <w:rPr>
                <w:rFonts w:eastAsia="Batang" w:cs="Arial"/>
                <w:szCs w:val="20"/>
                <w:lang w:val="sl-SI" w:eastAsia="ko-KR"/>
              </w:rPr>
              <w:t xml:space="preserve"> UVP-G) UVP-G določa obrate oziroma projekte, za katere se pred obratovanjem oziroma spremembo obratovanja izvaja presoja vplivov na okolje; za določene vedno, za druge pa na podlagi ugotovitve v predhodnem postopku. Medtem, ko  UVP-G splošne značilnosti in zahteve postopka presoje ureja v drugem poglavju (standardni, koncentrirani oziroma združeni postopek), pa v tretjem poglavju drugače ureja presojo vplivov na okolje v primeru zveznih cest in hitrih železniških prog  (delno koncentriran postopek) in posebej ureja postopek presoje vplivov na okolje v primeru »vodnih« objektov.</w:t>
            </w:r>
          </w:p>
          <w:p w:rsidR="00850DCB"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Če je potrebno izvesti presojo vplivov na okolje in ne gre za posebne (drugače urejene projekte),</w:t>
            </w:r>
            <w:r w:rsidR="00E377D4">
              <w:rPr>
                <w:rFonts w:eastAsia="Batang" w:cs="Arial"/>
                <w:szCs w:val="20"/>
                <w:lang w:val="sl-SI" w:eastAsia="ko-KR"/>
              </w:rPr>
              <w:t xml:space="preserve"> je postopek v celoti koncentrir</w:t>
            </w:r>
            <w:r w:rsidRPr="00CD05E7">
              <w:rPr>
                <w:rFonts w:eastAsia="Batang" w:cs="Arial"/>
                <w:szCs w:val="20"/>
                <w:lang w:val="sl-SI" w:eastAsia="ko-KR"/>
              </w:rPr>
              <w:t>an pri enem upravnem organu, v večini  primeru pri deželni vladi (</w:t>
            </w:r>
            <w:proofErr w:type="spellStart"/>
            <w:r w:rsidRPr="00CD05E7">
              <w:rPr>
                <w:rFonts w:eastAsia="Batang" w:cs="Arial"/>
                <w:szCs w:val="20"/>
                <w:lang w:val="sl-SI" w:eastAsia="ko-KR"/>
              </w:rPr>
              <w:t>Landesregierung</w:t>
            </w:r>
            <w:proofErr w:type="spellEnd"/>
            <w:r w:rsidRPr="00CD05E7">
              <w:rPr>
                <w:rFonts w:eastAsia="Batang" w:cs="Arial"/>
                <w:szCs w:val="20"/>
                <w:lang w:val="sl-SI" w:eastAsia="ko-KR"/>
              </w:rPr>
              <w:t xml:space="preserve">). V postopku presoje vplivov na okolje izdano dovoljenje oziroma »konsolidirano razvojno soglasje« (v nadaljevanju PVO dovoljenje) torej zajema tudi dovoljenja po številnih drugih področnih zakonih (t. i. »one stop </w:t>
            </w:r>
            <w:proofErr w:type="spellStart"/>
            <w:r w:rsidRPr="00CD05E7">
              <w:rPr>
                <w:rFonts w:eastAsia="Batang" w:cs="Arial"/>
                <w:szCs w:val="20"/>
                <w:lang w:val="sl-SI" w:eastAsia="ko-KR"/>
              </w:rPr>
              <w:t>shop</w:t>
            </w:r>
            <w:proofErr w:type="spellEnd"/>
            <w:r w:rsidRPr="00CD05E7">
              <w:rPr>
                <w:rFonts w:eastAsia="Batang" w:cs="Arial"/>
                <w:szCs w:val="20"/>
                <w:lang w:val="sl-SI" w:eastAsia="ko-KR"/>
              </w:rPr>
              <w:t xml:space="preserve">« dovoljenje). Izda se kot ena (enotna) odločba, ki vključuje zahteve vseh – glede na značilnosti projekta -  sicer relevantnih predpisov. To dovoljenje je tako tudi končna podlaga gradnji oziroma velja tudi kot gradbeno dovoljenje  ali dovoljenje za drug poseg. Investitorju torej ni potrebno pridobivati številnih po področnih predpisih predvidenih upravnih aktov, saj so ti  vključeni v PVO dovoljenje.  To pomeni, da na koncu postopka presoje vplivov na okolje obstaja samo ena združena odločba, ki zajema vsa pravna dovoljenja oziroma zahteve različnih področnih (sektorskih) predpisov. PVO postopek tako združuje različne postopke in investitor bi v primerih, ko ni predpisano, pravzaprav potreboval več različnih sektorskih odločb po različnih predpisih. Koncentracija postopka pomeni, da se v enem postopku ugotavlja izpolnjevanje pogojev po vseh relevantnih predpisih - poleg izpolnjevanja pogojev po UVP-G  se torej ugotavlja tudi izpolnjevanje pogojev po drugih (področnih) predpisih. V koncentriranem postopku izdaje PVO dovoljenja morajo biti tako upoštevani vsi predpisi, ki urejajo pogoje za izdajo dovoljenj za zadevni projekt, kot na primer predpisi s področja narave, voda in odpadkov.  Praviloma  se </w:t>
            </w:r>
            <w:r w:rsidRPr="00CD05E7">
              <w:rPr>
                <w:rFonts w:eastAsia="Batang" w:cs="Arial"/>
                <w:szCs w:val="20"/>
                <w:lang w:val="sl-SI" w:eastAsia="ko-KR"/>
              </w:rPr>
              <w:lastRenderedPageBreak/>
              <w:t xml:space="preserve">izvede skupna obravnava »na kraju, ki se zdi glede na okoliščine najprimernejši«. </w:t>
            </w:r>
          </w:p>
          <w:p w:rsidR="009A756F" w:rsidRPr="00CD05E7" w:rsidRDefault="009A756F"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Zakon posebej  ureja tudi vprašanje pristojnosti (prevzem pristojnosti). Za izdajo PVO dovoljenja v koncentriranem postopku je tako pristojna deželna Vlada, ki lahko svojo pooblastilo (deloma ali v celoti) prenese na okrajni upravni organ. Sicer pristojni organi (organi, pristojni za odločbe po področnih zakonih) pa postanejo v postopku »sodelujoči organi« (</w:t>
            </w:r>
            <w:proofErr w:type="spellStart"/>
            <w:r w:rsidRPr="00CD05E7">
              <w:rPr>
                <w:rFonts w:eastAsia="Batang" w:cs="Arial"/>
                <w:szCs w:val="20"/>
                <w:lang w:val="sl-SI" w:eastAsia="ko-KR"/>
              </w:rPr>
              <w:t>Mitwirkende</w:t>
            </w:r>
            <w:proofErr w:type="spellEnd"/>
            <w:r w:rsidRPr="00CD05E7">
              <w:rPr>
                <w:rFonts w:eastAsia="Batang" w:cs="Arial"/>
                <w:szCs w:val="20"/>
                <w:lang w:val="sl-SI" w:eastAsia="ko-KR"/>
              </w:rPr>
              <w:t xml:space="preserve"> </w:t>
            </w:r>
            <w:proofErr w:type="spellStart"/>
            <w:r w:rsidRPr="00CD05E7">
              <w:rPr>
                <w:rFonts w:eastAsia="Batang" w:cs="Arial"/>
                <w:szCs w:val="20"/>
                <w:lang w:val="sl-SI" w:eastAsia="ko-KR"/>
              </w:rPr>
              <w:t>Behörden</w:t>
            </w:r>
            <w:proofErr w:type="spellEnd"/>
            <w:r w:rsidRPr="00CD05E7">
              <w:rPr>
                <w:rFonts w:eastAsia="Batang" w:cs="Arial"/>
                <w:szCs w:val="20"/>
                <w:lang w:val="sl-SI" w:eastAsia="ko-KR"/>
              </w:rPr>
              <w:t xml:space="preserve">). Zakon ureja trenutek (začetka) prenosa pristojnosti (na primer s pravnomočnostjo odločitve, da je treba izvesti PVO itd. ) in tudi prenehanje pristojnosti tega organa in prenos na sicer pristojne organe. Pri tem je vloga sodelujočega organa zagotovljena oziroma izrecno urejena v številnih določbah zakona. Med posebnostmi upravnega postopka za PVO dovoljenje (glede na splošni upravni postopek) velja omeniti izrecno zakonsko določbo o dopustnosti naknadne (tekom postopka) zahteve po dopolnjevanju dokumentacije  ter posebno ureditev strank postopka, ki omogoča tudi sodelovanje civilnih iniciativ. Po drugi strani pa so številne zakonske določbe namenjene koncentraciji in hitrejšem teku postopka. Med slednjimi je zlasti zanimivo določilo, da mora upravni organ izdelati in na spletu objaviti časovni načrt, v katerem določi skrajne roke za posamezna postopkovna dejanja, znatne prekoračitve tega načrta pa pojasniti v odločbi.  Omeniti vela tudi zahtevo, da organ uporabi informacije, ki jih je pridobil iz drugih postopkov in posledično skrajša čas odločanja  ter možnost, da investitor zahteva prekinitev postopka zaradi </w:t>
            </w:r>
            <w:proofErr w:type="spellStart"/>
            <w:r w:rsidRPr="00CD05E7">
              <w:rPr>
                <w:rFonts w:eastAsia="Batang" w:cs="Arial"/>
                <w:szCs w:val="20"/>
                <w:lang w:val="sl-SI" w:eastAsia="ko-KR"/>
              </w:rPr>
              <w:t>mediacije</w:t>
            </w:r>
            <w:proofErr w:type="spellEnd"/>
            <w:r w:rsidRPr="00CD05E7">
              <w:rPr>
                <w:rFonts w:eastAsia="Batang" w:cs="Arial"/>
                <w:szCs w:val="20"/>
                <w:lang w:val="sl-SI" w:eastAsia="ko-KR"/>
              </w:rPr>
              <w:t>. Na zahtevo nosilca projekta se lahko izda tudi odločba o načelnem soglasju, ki je podlaga za podrobno soglasje.  Po izvedbi presoje vplivov na okolje za celoten projekt je mogoče izdati tudi t. i. delno soglasje (soglasje za del projekta), če je to smiselno glede na prostorsko razširitev projekta.</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Po UVP-G odločba, izdana brez obvezne izvedbe PVO, nima pravnega učinka</w:t>
            </w:r>
            <w:r w:rsidRPr="00CD05E7">
              <w:rPr>
                <w:rFonts w:eastAsia="Batang" w:cs="Arial"/>
                <w:szCs w:val="20"/>
                <w:lang w:val="sl-SI" w:eastAsia="ko-KR"/>
              </w:rPr>
              <w:footnoteReference w:id="13"/>
            </w:r>
            <w:r w:rsidRPr="00CD05E7">
              <w:rPr>
                <w:rFonts w:eastAsia="Batang" w:cs="Arial"/>
                <w:szCs w:val="20"/>
                <w:lang w:val="sl-SI" w:eastAsia="ko-KR"/>
              </w:rPr>
              <w:t xml:space="preserve"> in se lahko v roku 3 let razglasi za nično.</w:t>
            </w:r>
            <w:r w:rsidRPr="00CD05E7">
              <w:rPr>
                <w:rFonts w:eastAsia="Batang" w:cs="Arial"/>
                <w:szCs w:val="20"/>
                <w:lang w:val="sl-SI" w:eastAsia="ko-KR"/>
              </w:rPr>
              <w:footnoteReference w:id="14"/>
            </w:r>
            <w:r w:rsidRPr="00CD05E7">
              <w:rPr>
                <w:rFonts w:eastAsia="Batang" w:cs="Arial"/>
                <w:szCs w:val="20"/>
                <w:lang w:val="sl-SI" w:eastAsia="ko-KR"/>
              </w:rPr>
              <w:t xml:space="preserve"> </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Pred začetkom obratovanja je treba prijaviti dokončanje (dela) projekta. Praviloma se izpolnjevanje pogojev iz PVO odločbe preveri v posebnem postopku, v katerem sodelujejo tudi sodelujoči organi in stranke PVO dovoljenja in se na tej podlagi izda posebna odločba. To preverjanje ustreznosti nadomešča posamezne odločbe oziroma dovoljenja, ki jih predvidevajo upravni predpisi.</w:t>
            </w:r>
            <w:r w:rsidRPr="00CD05E7">
              <w:rPr>
                <w:rFonts w:eastAsia="Batang" w:cs="Arial"/>
                <w:szCs w:val="20"/>
                <w:lang w:val="sl-SI" w:eastAsia="ko-KR"/>
              </w:rPr>
              <w:footnoteReference w:id="15"/>
            </w:r>
            <w:r w:rsidRPr="00CD05E7">
              <w:rPr>
                <w:rFonts w:eastAsia="Batang" w:cs="Arial"/>
                <w:szCs w:val="20"/>
                <w:lang w:val="sl-SI" w:eastAsia="ko-KR"/>
              </w:rPr>
              <w:t xml:space="preserve"> Na sicer pristojne organe (organe, pristojne po področnih predpisih) pa (po tem prvem preverjanju, kadar je obvezno) preide pristojnost nadzora spoštovanja pogojev iz EIA odločbe.</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Kot zanimivost velja omeniti, da je pristojno ministrstvo vsake tri leta dolžno o izvajanju zakona poročati Državnemu svetu (»</w:t>
            </w:r>
            <w:proofErr w:type="spellStart"/>
            <w:r w:rsidRPr="00CD05E7">
              <w:rPr>
                <w:rFonts w:eastAsia="Batang" w:cs="Arial"/>
                <w:szCs w:val="20"/>
                <w:lang w:val="sl-SI" w:eastAsia="ko-KR"/>
              </w:rPr>
              <w:t>Nationalrat</w:t>
            </w:r>
            <w:proofErr w:type="spellEnd"/>
            <w:r w:rsidRPr="00CD05E7">
              <w:rPr>
                <w:rFonts w:eastAsia="Batang" w:cs="Arial"/>
                <w:szCs w:val="20"/>
                <w:lang w:val="sl-SI" w:eastAsia="ko-KR"/>
              </w:rPr>
              <w:t>«) vsake tri leta, pri čemer na to poročilo lahko poda mnenje »Okoljski svet« (</w:t>
            </w:r>
            <w:proofErr w:type="spellStart"/>
            <w:r w:rsidRPr="00CD05E7">
              <w:rPr>
                <w:rFonts w:eastAsia="Batang" w:cs="Arial"/>
                <w:szCs w:val="20"/>
                <w:lang w:val="sl-SI" w:eastAsia="ko-KR"/>
              </w:rPr>
              <w:t>Umweltrat</w:t>
            </w:r>
            <w:proofErr w:type="spellEnd"/>
            <w:r w:rsidRPr="00CD05E7">
              <w:rPr>
                <w:rFonts w:eastAsia="Batang" w:cs="Arial"/>
                <w:szCs w:val="20"/>
                <w:lang w:val="sl-SI" w:eastAsia="ko-KR"/>
              </w:rPr>
              <w:t xml:space="preserve">), ki tudi sicer prejme vse pozitivne odločitve (vsa izdana dovoljenja).   </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UVP-G pozna tudi poenostavljen postopek PVO</w:t>
            </w:r>
            <w:r w:rsidRPr="00CD05E7">
              <w:rPr>
                <w:rFonts w:eastAsia="Batang" w:cs="Arial"/>
                <w:szCs w:val="20"/>
                <w:lang w:val="sl-SI" w:eastAsia="ko-KR"/>
              </w:rPr>
              <w:footnoteReference w:id="16"/>
            </w:r>
            <w:r w:rsidRPr="00CD05E7">
              <w:rPr>
                <w:rFonts w:eastAsia="Batang" w:cs="Arial"/>
                <w:szCs w:val="20"/>
                <w:lang w:val="sl-SI" w:eastAsia="ko-KR"/>
              </w:rPr>
              <w:t>, v katerem ne veljajo nekatera določila.</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Ob tem velja omeniti tudi, da se PVO dovoljenje izda za projekt (</w:t>
            </w:r>
            <w:proofErr w:type="spellStart"/>
            <w:r w:rsidRPr="00CD05E7">
              <w:rPr>
                <w:rFonts w:eastAsia="Batang" w:cs="Arial"/>
                <w:szCs w:val="20"/>
                <w:lang w:val="sl-SI" w:eastAsia="ko-KR"/>
              </w:rPr>
              <w:t>Vorhaben</w:t>
            </w:r>
            <w:proofErr w:type="spellEnd"/>
            <w:r w:rsidRPr="00CD05E7">
              <w:rPr>
                <w:rFonts w:eastAsia="Batang" w:cs="Arial"/>
                <w:szCs w:val="20"/>
                <w:lang w:val="sl-SI" w:eastAsia="ko-KR"/>
              </w:rPr>
              <w:t>), pri čemer zakon opredeljuje tako pojem dovoljenja kot projekta:</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Projekt je gradnja objekta ali drug poseg v naravo in krajino, vključno z vsemi  geografsko (prostorsko) in vsebinsko (funkcionalno) povezanimi ukrepi.  Projekt lahko obsega eno ali več naprav ali posegov, če so ti prostorsko in funkcionalno povezani.</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Za projektno dovoljenje štejejo vsi v posameznih (področnih) predpisih predvideni akti ali opustitve, ki se nanašajo na dopustnost izvršitve projekta, še posebej dovoljenja (</w:t>
            </w:r>
            <w:proofErr w:type="spellStart"/>
            <w:r w:rsidRPr="00CD05E7">
              <w:rPr>
                <w:rFonts w:eastAsia="Batang" w:cs="Arial"/>
                <w:szCs w:val="20"/>
                <w:lang w:val="sl-SI" w:eastAsia="ko-KR"/>
              </w:rPr>
              <w:t>Genehmigungen</w:t>
            </w:r>
            <w:proofErr w:type="spellEnd"/>
            <w:r w:rsidRPr="00CD05E7">
              <w:rPr>
                <w:rFonts w:eastAsia="Batang" w:cs="Arial"/>
                <w:szCs w:val="20"/>
                <w:lang w:val="sl-SI" w:eastAsia="ko-KR"/>
              </w:rPr>
              <w:t>), soglasja (</w:t>
            </w:r>
            <w:proofErr w:type="spellStart"/>
            <w:r w:rsidRPr="00CD05E7">
              <w:rPr>
                <w:rFonts w:eastAsia="Batang" w:cs="Arial"/>
                <w:szCs w:val="20"/>
                <w:lang w:val="sl-SI" w:eastAsia="ko-KR"/>
              </w:rPr>
              <w:t>Bewilligungen</w:t>
            </w:r>
            <w:proofErr w:type="spellEnd"/>
            <w:r w:rsidRPr="00CD05E7">
              <w:rPr>
                <w:rFonts w:eastAsia="Batang" w:cs="Arial"/>
                <w:szCs w:val="20"/>
                <w:lang w:val="sl-SI" w:eastAsia="ko-KR"/>
              </w:rPr>
              <w:t>) in odobritve (</w:t>
            </w:r>
            <w:proofErr w:type="spellStart"/>
            <w:r w:rsidRPr="00CD05E7">
              <w:rPr>
                <w:rFonts w:eastAsia="Batang" w:cs="Arial"/>
                <w:szCs w:val="20"/>
                <w:lang w:val="sl-SI" w:eastAsia="ko-KR"/>
              </w:rPr>
              <w:t>Feststellungen</w:t>
            </w:r>
            <w:proofErr w:type="spellEnd"/>
            <w:r w:rsidRPr="00CD05E7">
              <w:rPr>
                <w:rFonts w:eastAsia="Batang" w:cs="Arial"/>
                <w:szCs w:val="20"/>
                <w:lang w:val="sl-SI" w:eastAsia="ko-KR"/>
              </w:rPr>
              <w:t xml:space="preserve">). Med nje se prišteva tudi podelitev služnosti v skladu s prvim stavkom četrtega odstavka 111. člena Zakona o vodah, ne pa tudi druge (prisilne) služnosti oziroma pravice . </w:t>
            </w: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Kot zanimivost velja omeniti, da je bil v preteklosti za odločanje o pritožbah zoper PVO </w:t>
            </w:r>
            <w:r w:rsidRPr="00CD05E7">
              <w:rPr>
                <w:rFonts w:eastAsia="Batang" w:cs="Arial"/>
                <w:szCs w:val="20"/>
                <w:lang w:val="sl-SI" w:eastAsia="ko-KR"/>
              </w:rPr>
              <w:lastRenderedPageBreak/>
              <w:t>dovoljenja ustanovljen poseben specializiran organ  (</w:t>
            </w:r>
            <w:proofErr w:type="spellStart"/>
            <w:r w:rsidRPr="00CD05E7">
              <w:rPr>
                <w:rFonts w:eastAsia="Batang" w:cs="Arial"/>
                <w:szCs w:val="20"/>
                <w:lang w:val="sl-SI" w:eastAsia="ko-KR"/>
              </w:rPr>
              <w:t>Umweltsenat</w:t>
            </w:r>
            <w:proofErr w:type="spellEnd"/>
            <w:r w:rsidRPr="00CD05E7">
              <w:rPr>
                <w:rFonts w:eastAsia="Batang" w:cs="Arial"/>
                <w:szCs w:val="20"/>
                <w:lang w:val="sl-SI" w:eastAsia="ko-KR"/>
              </w:rPr>
              <w:t xml:space="preserve">), ki pa je bil v letu 2014, kljub izredno pozitivnemu odzivu prakse, ukinjen, in sicer zaradi poenotenja pristopa s pravnimi sredstvi. </w:t>
            </w:r>
          </w:p>
          <w:p w:rsidR="00850DCB" w:rsidRPr="00CD05E7" w:rsidRDefault="00850DCB" w:rsidP="006F42F7">
            <w:pPr>
              <w:spacing w:line="260" w:lineRule="exact"/>
              <w:rPr>
                <w:rFonts w:eastAsia="Batang" w:cs="Arial"/>
                <w:szCs w:val="20"/>
                <w:lang w:val="sl-SI" w:eastAsia="ko-KR"/>
              </w:rPr>
            </w:pPr>
          </w:p>
          <w:p w:rsidR="00850DCB" w:rsidRPr="00CD05E7" w:rsidRDefault="00850DCB" w:rsidP="006F42F7">
            <w:pPr>
              <w:spacing w:line="260" w:lineRule="exact"/>
              <w:rPr>
                <w:rFonts w:eastAsia="Batang" w:cs="Arial"/>
                <w:b/>
                <w:szCs w:val="20"/>
                <w:lang w:val="sl-SI" w:eastAsia="ko-KR"/>
              </w:rPr>
            </w:pPr>
            <w:r w:rsidRPr="00CD05E7">
              <w:rPr>
                <w:rFonts w:eastAsia="Batang" w:cs="Arial"/>
                <w:b/>
                <w:szCs w:val="20"/>
                <w:lang w:val="sl-SI" w:eastAsia="ko-KR"/>
              </w:rPr>
              <w:t>Prenos evropskih direktiv v slovenski pravni red</w:t>
            </w:r>
          </w:p>
          <w:p w:rsidR="00850DCB" w:rsidRPr="00CD05E7" w:rsidRDefault="00850DCB" w:rsidP="006F42F7">
            <w:pPr>
              <w:spacing w:line="260" w:lineRule="exact"/>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Predlog gradbenega zakona implementira večje število direktiv in sicer se s predlogom zakona v slovenski pravni red prenašajo:</w:t>
            </w:r>
          </w:p>
          <w:p w:rsidR="00850DCB" w:rsidRPr="00CD05E7" w:rsidRDefault="00850DCB" w:rsidP="009A756F">
            <w:pPr>
              <w:suppressAutoHyphens/>
              <w:overflowPunct w:val="0"/>
              <w:autoSpaceDE w:val="0"/>
              <w:spacing w:line="260" w:lineRule="exact"/>
              <w:jc w:val="both"/>
              <w:textAlignment w:val="baseline"/>
              <w:rPr>
                <w:rFonts w:eastAsia="Batang" w:cs="Arial"/>
                <w:szCs w:val="20"/>
                <w:lang w:val="sl-SI" w:eastAsia="ko-KR"/>
              </w:rPr>
            </w:pPr>
            <w:r w:rsidRPr="00CD05E7">
              <w:rPr>
                <w:rFonts w:eastAsia="Batang" w:cs="Arial"/>
                <w:szCs w:val="20"/>
                <w:lang w:val="sl-SI" w:eastAsia="ko-KR"/>
              </w:rPr>
              <w:t>- direktiva 2006/123/ES Evropskega parlamenta in Sveta z dne 12. decembra 2006 o storitvah na notranjem trgu, v delu, ki se nanaša na regulacijo dejavnosti gradbeništva,</w:t>
            </w:r>
          </w:p>
          <w:p w:rsidR="00850DCB" w:rsidRPr="00CD05E7" w:rsidRDefault="00850DCB" w:rsidP="009A756F">
            <w:pPr>
              <w:autoSpaceDE w:val="0"/>
              <w:autoSpaceDN w:val="0"/>
              <w:adjustRightInd w:val="0"/>
              <w:spacing w:line="260" w:lineRule="exact"/>
              <w:jc w:val="both"/>
              <w:rPr>
                <w:rFonts w:eastAsia="Batang" w:cs="Arial"/>
                <w:szCs w:val="20"/>
                <w:lang w:val="sl-SI" w:eastAsia="ko-KR"/>
              </w:rPr>
            </w:pPr>
            <w:r w:rsidRPr="00CD05E7">
              <w:rPr>
                <w:rFonts w:eastAsia="Batang" w:cs="Arial"/>
                <w:szCs w:val="20"/>
                <w:lang w:val="sl-SI" w:eastAsia="ko-KR"/>
              </w:rPr>
              <w:t>- direktiva 2011/92/EU Evropskega parlamenta in Sveta z dne 13. decembra 2011 o presoji vplivov nekaterih javnih in zasebnih projektov na okolje, zadnjič spremenjeno z direktivo 2014/52/ES Evropskega parlamenta in Sveta z dne 16. aprila 2014 o spremembi Direktive 2011/92/EU o presoji vplivov nekaterih javnih in zasebnih projektov na okolje, v delu, ki se nanaša na združitev presoje vplivov na okolje javnih in zasebnih gradenj s postopki dovoljevanja po tem zakonu,</w:t>
            </w:r>
          </w:p>
          <w:p w:rsidR="00850DCB" w:rsidRPr="00CD05E7" w:rsidRDefault="00850DCB" w:rsidP="009A756F">
            <w:pPr>
              <w:autoSpaceDE w:val="0"/>
              <w:autoSpaceDN w:val="0"/>
              <w:adjustRightInd w:val="0"/>
              <w:spacing w:line="260" w:lineRule="exact"/>
              <w:jc w:val="both"/>
              <w:rPr>
                <w:rFonts w:eastAsia="Batang" w:cs="Arial"/>
                <w:szCs w:val="20"/>
                <w:lang w:val="sl-SI" w:eastAsia="ko-KR"/>
              </w:rPr>
            </w:pPr>
            <w:r w:rsidRPr="00CD05E7">
              <w:rPr>
                <w:rFonts w:eastAsia="Batang" w:cs="Arial"/>
                <w:szCs w:val="20"/>
                <w:lang w:val="sl-SI" w:eastAsia="ko-KR"/>
              </w:rPr>
              <w:t xml:space="preserve">- direktiva 2000/60/ES Evropskega parlamenta in Sveta z dne 23. oktobra 2000 o določitvi okvira za ukrepe Skupnosti na področju vodne politike, v delu, ki se nanaša na zahtevo po predhodnem dovoljenju nad </w:t>
            </w:r>
            <w:proofErr w:type="spellStart"/>
            <w:r w:rsidRPr="00CD05E7">
              <w:rPr>
                <w:rFonts w:eastAsia="Batang" w:cs="Arial"/>
                <w:szCs w:val="20"/>
                <w:lang w:val="sl-SI" w:eastAsia="ko-KR"/>
              </w:rPr>
              <w:t>zajezovanjem</w:t>
            </w:r>
            <w:proofErr w:type="spellEnd"/>
            <w:r w:rsidRPr="00CD05E7">
              <w:rPr>
                <w:rFonts w:eastAsia="Batang" w:cs="Arial"/>
                <w:szCs w:val="20"/>
                <w:lang w:val="sl-SI" w:eastAsia="ko-KR"/>
              </w:rPr>
              <w:t xml:space="preserve"> sladke površinske vode ali umetno napajanje ali bogatenje podzemne vode, kadar se to nanaša na gradnjo, za katero je s tem zakonom predpisana p</w:t>
            </w:r>
            <w:r w:rsidR="001214B0">
              <w:rPr>
                <w:rFonts w:eastAsia="Batang" w:cs="Arial"/>
                <w:szCs w:val="20"/>
                <w:lang w:val="sl-SI" w:eastAsia="ko-KR"/>
              </w:rPr>
              <w:t>ridobitev gradbenega dovoljenja in</w:t>
            </w:r>
          </w:p>
          <w:p w:rsidR="00850DCB" w:rsidRPr="00CD05E7" w:rsidRDefault="00850DCB" w:rsidP="009A756F">
            <w:pPr>
              <w:autoSpaceDE w:val="0"/>
              <w:autoSpaceDN w:val="0"/>
              <w:adjustRightInd w:val="0"/>
              <w:spacing w:line="260" w:lineRule="exact"/>
              <w:jc w:val="both"/>
              <w:rPr>
                <w:rFonts w:eastAsia="Batang" w:cs="Arial"/>
                <w:szCs w:val="20"/>
                <w:lang w:val="sl-SI" w:eastAsia="ko-KR"/>
              </w:rPr>
            </w:pPr>
            <w:r w:rsidRPr="00CD05E7">
              <w:rPr>
                <w:rFonts w:eastAsia="Batang" w:cs="Arial"/>
                <w:szCs w:val="20"/>
                <w:lang w:val="sl-SI" w:eastAsia="ko-KR"/>
              </w:rPr>
              <w:t xml:space="preserve">-  direktiva 92/43/EGS Sveta z dne 21. maja 1992 o ohranjanju naravnih habitatov ter prosto živečih živalskih in rastlinskih vrst, v delu, ki se nanaša na združitev presoje sprejemljivosti nameravane gradnje na naravo s postopki dovoljevanja po tem zakonu </w:t>
            </w:r>
          </w:p>
          <w:p w:rsidR="00850DCB" w:rsidRPr="00CD05E7" w:rsidRDefault="00850DCB" w:rsidP="009A756F">
            <w:pPr>
              <w:autoSpaceDE w:val="0"/>
              <w:autoSpaceDN w:val="0"/>
              <w:adjustRightInd w:val="0"/>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Predlog zakona je skladen z naštetimi direktivami, kar izhaja iz priloženih korelacijskih tabel, v katerih je predstavljen način njihovega prenosa.</w:t>
            </w:r>
          </w:p>
          <w:p w:rsidR="00850DCB" w:rsidRPr="00CD05E7" w:rsidRDefault="00850DCB" w:rsidP="009A756F">
            <w:pPr>
              <w:spacing w:line="260" w:lineRule="exact"/>
              <w:jc w:val="both"/>
              <w:rPr>
                <w:rFonts w:eastAsia="Batang" w:cs="Arial"/>
                <w:szCs w:val="20"/>
                <w:lang w:val="sl-SI" w:eastAsia="ko-KR"/>
              </w:rPr>
            </w:pPr>
          </w:p>
          <w:p w:rsidR="00850DCB" w:rsidRPr="00CD05E7" w:rsidRDefault="00850DCB" w:rsidP="009A756F">
            <w:pPr>
              <w:spacing w:line="260" w:lineRule="exact"/>
              <w:jc w:val="both"/>
              <w:rPr>
                <w:rFonts w:eastAsia="Batang" w:cs="Arial"/>
                <w:szCs w:val="20"/>
                <w:lang w:val="sl-SI" w:eastAsia="ko-KR"/>
              </w:rPr>
            </w:pPr>
            <w:r w:rsidRPr="00CD05E7">
              <w:rPr>
                <w:rFonts w:eastAsia="Batang" w:cs="Arial"/>
                <w:szCs w:val="20"/>
                <w:lang w:val="sl-SI" w:eastAsia="ko-KR"/>
              </w:rPr>
              <w:t xml:space="preserve">Izjava o skladnosti (oblika </w:t>
            </w:r>
            <w:proofErr w:type="spellStart"/>
            <w:r w:rsidRPr="00CD05E7">
              <w:rPr>
                <w:rFonts w:eastAsia="Batang" w:cs="Arial"/>
                <w:szCs w:val="20"/>
                <w:lang w:val="sl-SI" w:eastAsia="ko-KR"/>
              </w:rPr>
              <w:t>pdf</w:t>
            </w:r>
            <w:proofErr w:type="spellEnd"/>
            <w:r w:rsidRPr="00CD05E7">
              <w:rPr>
                <w:rFonts w:eastAsia="Batang" w:cs="Arial"/>
                <w:szCs w:val="20"/>
                <w:lang w:val="sl-SI" w:eastAsia="ko-KR"/>
              </w:rPr>
              <w:t>) – izvoz iz baze RPS</w:t>
            </w:r>
          </w:p>
          <w:p w:rsidR="00850DCB" w:rsidRPr="00CD05E7" w:rsidRDefault="00850DCB" w:rsidP="009A756F">
            <w:pPr>
              <w:spacing w:line="260" w:lineRule="exact"/>
              <w:contextualSpacing/>
              <w:jc w:val="both"/>
              <w:rPr>
                <w:rFonts w:eastAsia="Batang" w:cs="Arial"/>
                <w:szCs w:val="20"/>
                <w:lang w:val="sl-SI" w:eastAsia="ko-KR"/>
              </w:rPr>
            </w:pPr>
            <w:r w:rsidRPr="00CD05E7">
              <w:rPr>
                <w:rFonts w:eastAsia="Batang" w:cs="Arial"/>
                <w:szCs w:val="20"/>
                <w:lang w:val="sl-SI" w:eastAsia="ko-KR"/>
              </w:rPr>
              <w:t xml:space="preserve">Korelacijska tabela (oblika </w:t>
            </w:r>
            <w:proofErr w:type="spellStart"/>
            <w:r w:rsidRPr="00CD05E7">
              <w:rPr>
                <w:rFonts w:eastAsia="Batang" w:cs="Arial"/>
                <w:szCs w:val="20"/>
                <w:lang w:val="sl-SI" w:eastAsia="ko-KR"/>
              </w:rPr>
              <w:t>pdf</w:t>
            </w:r>
            <w:proofErr w:type="spellEnd"/>
            <w:r w:rsidRPr="00CD05E7">
              <w:rPr>
                <w:rFonts w:eastAsia="Batang" w:cs="Arial"/>
                <w:szCs w:val="20"/>
                <w:lang w:val="sl-SI" w:eastAsia="ko-KR"/>
              </w:rPr>
              <w:t xml:space="preserve">) – izvoz iz baze RPS </w:t>
            </w:r>
          </w:p>
          <w:p w:rsidR="00206A49" w:rsidRPr="00CD05E7" w:rsidRDefault="00206A49" w:rsidP="006F42F7">
            <w:pPr>
              <w:spacing w:line="260" w:lineRule="exact"/>
              <w:jc w:val="both"/>
              <w:rPr>
                <w:rFonts w:eastAsia="Batang" w:cs="Arial"/>
                <w:szCs w:val="20"/>
                <w:lang w:val="sl-SI" w:eastAsia="ko-KR"/>
              </w:rPr>
            </w:pPr>
          </w:p>
        </w:tc>
      </w:tr>
      <w:tr w:rsidR="00850DCB" w:rsidRPr="00CF10FC" w:rsidTr="006F42F7">
        <w:tc>
          <w:tcPr>
            <w:tcW w:w="8714" w:type="dxa"/>
          </w:tcPr>
          <w:p w:rsidR="00206A49" w:rsidRDefault="00206A49" w:rsidP="006F42F7">
            <w:pPr>
              <w:suppressAutoHyphens/>
              <w:overflowPunct w:val="0"/>
              <w:autoSpaceDE w:val="0"/>
              <w:autoSpaceDN w:val="0"/>
              <w:adjustRightInd w:val="0"/>
              <w:spacing w:line="240" w:lineRule="auto"/>
              <w:textAlignment w:val="baseline"/>
              <w:outlineLvl w:val="3"/>
              <w:rPr>
                <w:rFonts w:cs="Arial"/>
                <w:b/>
                <w:szCs w:val="20"/>
                <w:lang w:val="sl-SI" w:eastAsia="sl-SI"/>
              </w:rPr>
            </w:pP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
                <w:color w:val="FF0000"/>
                <w:szCs w:val="20"/>
                <w:lang w:val="sl-SI" w:eastAsia="sl-SI"/>
              </w:rPr>
            </w:pPr>
            <w:r w:rsidRPr="00CD05E7">
              <w:rPr>
                <w:rFonts w:cs="Arial"/>
                <w:b/>
                <w:szCs w:val="20"/>
                <w:lang w:val="sl-SI" w:eastAsia="sl-SI"/>
              </w:rPr>
              <w:t xml:space="preserve">6. PRESOJA POSLEDIC, KI JIH BO IMEL SPREJEM ZAKONA </w:t>
            </w:r>
          </w:p>
        </w:tc>
      </w:tr>
      <w:tr w:rsidR="00850DCB" w:rsidRPr="00CD05E7" w:rsidTr="006F42F7">
        <w:tc>
          <w:tcPr>
            <w:tcW w:w="8714" w:type="dxa"/>
          </w:tcPr>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
                <w:szCs w:val="20"/>
                <w:lang w:val="sl-SI" w:eastAsia="sl-SI"/>
              </w:rPr>
            </w:pP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
                <w:szCs w:val="20"/>
                <w:lang w:val="sl-SI" w:eastAsia="sl-SI"/>
              </w:rPr>
            </w:pPr>
            <w:r w:rsidRPr="00CD05E7">
              <w:rPr>
                <w:rFonts w:cs="Arial"/>
                <w:b/>
                <w:szCs w:val="20"/>
                <w:lang w:val="sl-SI" w:eastAsia="sl-SI"/>
              </w:rPr>
              <w:t xml:space="preserve">6.1 Presoja administrativnih posledic </w:t>
            </w: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szCs w:val="20"/>
                <w:u w:val="single"/>
                <w:lang w:val="sl-SI" w:eastAsia="sl-SI"/>
              </w:rPr>
            </w:pP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u w:val="single"/>
                <w:lang w:val="sl-SI" w:eastAsia="sl-SI"/>
              </w:rPr>
            </w:pPr>
            <w:r w:rsidRPr="00CD05E7">
              <w:rPr>
                <w:rFonts w:cs="Arial"/>
                <w:szCs w:val="20"/>
                <w:u w:val="single"/>
                <w:lang w:val="sl-SI" w:eastAsia="sl-SI"/>
              </w:rPr>
              <w:t>Pozitivne posledice</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Predlog zakona predvideva številne pozitivne posledice z vidika odprave administrativnih ovir in sicer:</w:t>
            </w:r>
          </w:p>
          <w:p w:rsidR="00850DCB" w:rsidRPr="00CD05E7" w:rsidRDefault="00E316E2"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Pr>
                <w:rFonts w:cs="Arial"/>
                <w:szCs w:val="20"/>
                <w:lang w:val="sl-SI" w:eastAsia="sl-SI"/>
              </w:rPr>
              <w:t>- omogoča izvedbo manjših rekonstrukcij</w:t>
            </w:r>
            <w:r w:rsidR="00850DCB" w:rsidRPr="00CD05E7">
              <w:rPr>
                <w:rFonts w:cs="Arial"/>
                <w:szCs w:val="20"/>
                <w:lang w:val="sl-SI" w:eastAsia="sl-SI"/>
              </w:rPr>
              <w:t>, ki se lahko izvaja</w:t>
            </w:r>
            <w:r>
              <w:rPr>
                <w:rFonts w:cs="Arial"/>
                <w:szCs w:val="20"/>
                <w:lang w:val="sl-SI" w:eastAsia="sl-SI"/>
              </w:rPr>
              <w:t>jo</w:t>
            </w:r>
            <w:r w:rsidR="00850DCB" w:rsidRPr="00CD05E7">
              <w:rPr>
                <w:rFonts w:cs="Arial"/>
                <w:szCs w:val="20"/>
                <w:lang w:val="sl-SI" w:eastAsia="sl-SI"/>
              </w:rPr>
              <w:t xml:space="preserve"> brez pridobitve gradbenega dovoljenja, v okviru vzdrževanja objekta,</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omogoča odstranitev objektov brez gradbenega dovoljenja,</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omogoča pridobitev gradbenega dovoljenja </w:t>
            </w:r>
            <w:r w:rsidR="00454183">
              <w:rPr>
                <w:rFonts w:cs="Arial"/>
                <w:szCs w:val="20"/>
                <w:lang w:val="sl-SI" w:eastAsia="sl-SI"/>
              </w:rPr>
              <w:t xml:space="preserve">za spremembo namembnosti </w:t>
            </w:r>
            <w:r w:rsidRPr="00CD05E7">
              <w:rPr>
                <w:rFonts w:cs="Arial"/>
                <w:szCs w:val="20"/>
                <w:lang w:val="sl-SI" w:eastAsia="sl-SI"/>
              </w:rPr>
              <w:t>na podlagi enake</w:t>
            </w:r>
            <w:r w:rsidR="00E316E2">
              <w:rPr>
                <w:rFonts w:cs="Arial"/>
                <w:szCs w:val="20"/>
                <w:lang w:val="sl-SI" w:eastAsia="sl-SI"/>
              </w:rPr>
              <w:t xml:space="preserve"> (enostavnejše)</w:t>
            </w:r>
            <w:r w:rsidRPr="00CD05E7">
              <w:rPr>
                <w:rFonts w:cs="Arial"/>
                <w:szCs w:val="20"/>
                <w:lang w:val="sl-SI" w:eastAsia="sl-SI"/>
              </w:rPr>
              <w:t xml:space="preserve"> dokumentacije, kot je predvidena za nezahtevne objekte,</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integrira postopek izdaje gradbenega dovoljenja in postopek pridobivanja okoljevarstvenega soglasja v en sam postopek in v zvezi s tem koncentrira pristojnost na en sam organ, to je na Ministrstvo za okolje in prostor, </w:t>
            </w:r>
          </w:p>
          <w:p w:rsidR="00850DCB" w:rsidRPr="00CD05E7" w:rsidRDefault="00850DCB" w:rsidP="009A756F">
            <w:pPr>
              <w:tabs>
                <w:tab w:val="left" w:pos="7677"/>
              </w:tabs>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uvaja domnevo popolne zahteve za izdajo mnenja, če </w:t>
            </w:r>
            <w:proofErr w:type="spellStart"/>
            <w:r w:rsidRPr="00CD05E7">
              <w:rPr>
                <w:rFonts w:cs="Arial"/>
                <w:szCs w:val="20"/>
                <w:lang w:val="sl-SI" w:eastAsia="sl-SI"/>
              </w:rPr>
              <w:t>mnenjedajalec</w:t>
            </w:r>
            <w:proofErr w:type="spellEnd"/>
            <w:r w:rsidRPr="00CD05E7">
              <w:rPr>
                <w:rFonts w:cs="Arial"/>
                <w:szCs w:val="20"/>
                <w:lang w:val="sl-SI" w:eastAsia="sl-SI"/>
              </w:rPr>
              <w:t xml:space="preserve"> v roku ne zahteva dopolnitve zahteve za izdajo mnenja,</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omogoča pridobivanje osnovnih informacij v zvezi z nameravano gradnjo še pred vložitvijo zahteve za izdajo gradbenega dovoljenja,</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jasneje opredeljuje, kdaj se zahteva za izdajo gradbenega dovoljenja šteje za popolno in predpisuje rok za pozivanje k dopolnitvi zahteve za izdajo gradbenega dovoljenja ter uzakonja domnevo popolnosti zahteve za izdajo gradbenega dovoljenja v primeru, da zahteva za dopolnitev ni podana v roku,</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uzakonja pravno podlago za e – poslovanje,</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lastRenderedPageBreak/>
              <w:t>- omogoča izdajo gradbenega dovoljenja s pridržkom namembnosti za del objekta, za katerega natančna namembnost še ni znana, kar je velika prednost pri gradnji za trg, kjer namembnost posameznih delov objekta v času gradnje pogosto še ni znana,</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omogoča možnosti usklajevanja mnenj v postopku izdaje gradbenega dovoljenja, kar omogoča prekvalifikacija soglasij v mnenja,</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omejevanje možnosti uveljavljanja pravnih sredstev z objektivnimi dejstvi v korist pravnemu varstvu investitorja in večji stopnji zaupanja v izdano gradbeno dovoljenje,</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možnost zahteve za razveljavitev gradbenega dovoljenja v primeru odločitve investitorja, da ne realizira investicijske namere,</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možnost skrajšanega postopka dovoljevanja,</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možnost pridobitve dovoljenja za objekt daljšega obstoja ter možnosti legalizacije v prehodnem obdobju,</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večji in jasneje specificirani obseg možnih odstopanj med gradnjo, za katere ni treba pridobiti novega gradbenega dovoljenja in bistveno olajšan postopek za </w:t>
            </w:r>
            <w:r w:rsidR="00E316E2">
              <w:rPr>
                <w:rFonts w:cs="Arial"/>
                <w:szCs w:val="20"/>
                <w:lang w:val="sl-SI" w:eastAsia="sl-SI"/>
              </w:rPr>
              <w:t>spremembo</w:t>
            </w:r>
            <w:r w:rsidRPr="00CD05E7">
              <w:rPr>
                <w:rFonts w:cs="Arial"/>
                <w:szCs w:val="20"/>
                <w:lang w:val="sl-SI" w:eastAsia="sl-SI"/>
              </w:rPr>
              <w:t xml:space="preserve"> gradbenega dovoljenja v primeru večjih odstopanj med gradnjo,</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ukinitev obveznosti spremembe </w:t>
            </w:r>
            <w:proofErr w:type="spellStart"/>
            <w:r w:rsidRPr="00CD05E7">
              <w:rPr>
                <w:rFonts w:cs="Arial"/>
                <w:szCs w:val="20"/>
                <w:lang w:val="sl-SI" w:eastAsia="sl-SI"/>
              </w:rPr>
              <w:t>investitorstva</w:t>
            </w:r>
            <w:proofErr w:type="spellEnd"/>
            <w:r w:rsidRPr="00CD05E7">
              <w:rPr>
                <w:rFonts w:cs="Arial"/>
                <w:szCs w:val="20"/>
                <w:lang w:val="sl-SI" w:eastAsia="sl-SI"/>
              </w:rPr>
              <w:t xml:space="preserve"> in uvedba zgolj prijave te spremembe,</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nadomeščanje postopka izdaje uporabnega dovoljenja </w:t>
            </w:r>
            <w:r w:rsidR="00EA68C3">
              <w:rPr>
                <w:rFonts w:cs="Arial"/>
                <w:szCs w:val="20"/>
                <w:lang w:val="sl-SI" w:eastAsia="sl-SI"/>
              </w:rPr>
              <w:t>z</w:t>
            </w:r>
            <w:r w:rsidRPr="00CD05E7">
              <w:rPr>
                <w:rFonts w:cs="Arial"/>
                <w:szCs w:val="20"/>
                <w:lang w:val="sl-SI" w:eastAsia="sl-SI"/>
              </w:rPr>
              <w:t xml:space="preserve"> izjavami nadzornika in izvajalca,</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vpisovanje objekta v nepremičninske evidence po uradni dolžnosti, na podlagi izdanega uporabnega dovoljenja,</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omogočanje izdaje dovoljenj na podlagi plačanega prvega obroka nadomestila za degradacijo in uzurpacijo v primeru odobrenega obročnega plačevanja degradacije.</w:t>
            </w:r>
          </w:p>
          <w:p w:rsidR="009E51A0" w:rsidRDefault="009E51A0" w:rsidP="006F42F7">
            <w:pPr>
              <w:suppressAutoHyphens/>
              <w:overflowPunct w:val="0"/>
              <w:autoSpaceDE w:val="0"/>
              <w:autoSpaceDN w:val="0"/>
              <w:adjustRightInd w:val="0"/>
              <w:spacing w:line="240" w:lineRule="auto"/>
              <w:textAlignment w:val="baseline"/>
              <w:outlineLvl w:val="3"/>
              <w:rPr>
                <w:rFonts w:cs="Arial"/>
                <w:szCs w:val="20"/>
                <w:u w:val="single"/>
                <w:lang w:val="sl-SI" w:eastAsia="sl-SI"/>
              </w:rPr>
            </w:pP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szCs w:val="20"/>
                <w:u w:val="single"/>
                <w:lang w:val="sl-SI" w:eastAsia="sl-SI"/>
              </w:rPr>
            </w:pPr>
            <w:r w:rsidRPr="00CD05E7">
              <w:rPr>
                <w:rFonts w:cs="Arial"/>
                <w:szCs w:val="20"/>
                <w:u w:val="single"/>
                <w:lang w:val="sl-SI" w:eastAsia="sl-SI"/>
              </w:rPr>
              <w:t>Negativne posledice</w:t>
            </w: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szCs w:val="20"/>
                <w:u w:val="single"/>
                <w:lang w:val="sl-SI" w:eastAsia="sl-SI"/>
              </w:rPr>
            </w:pP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Negativne posledice v smislu administrativnih bremen so:</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možnost gradnje po pravnomočnosti gradbenega dovoljenja,</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uzakonitev nove faze, to je prijave začetka gradnje za večino gradenj, za katere je predpisana pridobitev gradbenega dovoljenja, </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regulacija dejavnosti gradbeništva s predpisano najmanj eno zaposlitvijo vodje gradnje,</w:t>
            </w:r>
            <w:r w:rsidR="00E316E2">
              <w:rPr>
                <w:rFonts w:cs="Arial"/>
                <w:szCs w:val="20"/>
                <w:lang w:val="sl-SI" w:eastAsia="sl-SI"/>
              </w:rPr>
              <w:t xml:space="preserve"> ki izpolnjuje predpisane pogoje,</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uzakonitev </w:t>
            </w:r>
            <w:r w:rsidR="00EA68C3">
              <w:rPr>
                <w:rFonts w:cs="Arial"/>
                <w:szCs w:val="20"/>
                <w:lang w:val="sl-SI" w:eastAsia="sl-SI"/>
              </w:rPr>
              <w:t xml:space="preserve">uporabnega dovoljenja za vse objekte, ki potrebujejo gradbeno dovoljenje, </w:t>
            </w:r>
            <w:r w:rsidR="00E316E2">
              <w:rPr>
                <w:rFonts w:cs="Arial"/>
                <w:szCs w:val="20"/>
                <w:lang w:val="sl-SI" w:eastAsia="sl-SI"/>
              </w:rPr>
              <w:t>tudi za enostanovanjske stavbe</w:t>
            </w:r>
            <w:r w:rsidRPr="00CD05E7">
              <w:rPr>
                <w:rFonts w:cs="Arial"/>
                <w:szCs w:val="20"/>
                <w:lang w:val="sl-SI" w:eastAsia="sl-SI"/>
              </w:rPr>
              <w:t>,</w:t>
            </w:r>
          </w:p>
          <w:p w:rsidR="00850DCB" w:rsidRPr="00CD05E7" w:rsidRDefault="00850DCB" w:rsidP="00E316E2">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nove pristojnosti </w:t>
            </w:r>
            <w:r w:rsidR="00E316E2">
              <w:rPr>
                <w:rFonts w:cs="Arial"/>
                <w:szCs w:val="20"/>
                <w:lang w:val="sl-SI" w:eastAsia="sl-SI"/>
              </w:rPr>
              <w:t xml:space="preserve">inšpekcij </w:t>
            </w:r>
            <w:r w:rsidRPr="00CD05E7">
              <w:rPr>
                <w:rFonts w:cs="Arial"/>
                <w:szCs w:val="20"/>
                <w:lang w:val="sl-SI" w:eastAsia="sl-SI"/>
              </w:rPr>
              <w:t>v zvezi s prijavo začetka gradnje</w:t>
            </w:r>
            <w:r w:rsidR="00E316E2">
              <w:rPr>
                <w:rFonts w:cs="Arial"/>
                <w:szCs w:val="20"/>
                <w:lang w:val="sl-SI" w:eastAsia="sl-SI"/>
              </w:rPr>
              <w:t>.</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
                <w:szCs w:val="20"/>
                <w:lang w:val="sl-SI" w:eastAsia="sl-SI"/>
              </w:rPr>
            </w:pPr>
            <w:r w:rsidRPr="00CD05E7">
              <w:rPr>
                <w:rFonts w:cs="Arial"/>
                <w:b/>
                <w:szCs w:val="20"/>
                <w:lang w:val="sl-SI" w:eastAsia="sl-SI"/>
              </w:rPr>
              <w:t>a) v postopkih oziroma poslovanju javne uprave ali pravosodnih organov:</w:t>
            </w: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850DCB" w:rsidRPr="00CF10FC" w:rsidTr="006F42F7">
        <w:tc>
          <w:tcPr>
            <w:tcW w:w="8714" w:type="dxa"/>
          </w:tcPr>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lastRenderedPageBreak/>
              <w:t>Razlogi za uvedbo novega postopka ali administrativnih bremen in javni interes, ki naj bi se s tem dosegel:</w:t>
            </w:r>
          </w:p>
          <w:p w:rsidR="00850DCB" w:rsidRPr="00CD05E7" w:rsidRDefault="00850DCB" w:rsidP="009A756F">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možnost gradnje po pravnomočnosti oziroma opustitev možnosti gradnje po dokončnosti gradbenega dovoljenja je nujna zaradi skladnosti z direktivami s področja presoje vplivov na okolje (EIA direktiva) in ohranjanja narave (habitatna in ptičja direktiva), drugi razlog za omenjeno spremembo je dejstvo, da bo zaradi uzakonitve obveznosti izdelave projekta za izvedbo in njegove predložitve ob na novo uzakonjeni prijavi začetka gradnje od pridobitve gradbenega dovoljenja že zaradi same izdelave PZI in priprav na začetek gradnje potreben določen čas, v katerem bo gradbeno dovoljenje že postalo pravnomočno, tretji razlog za takšno spremembo pa je večja pravna varnost investitorja in zmanjševanje danes pogostih obnov postopka po dokončnosti gradbenega dovoljenja, ter naknadne možnosti odprave (dokončnega) gradbenega dovoljenja v upravnem sporu,</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uzakonitev nove faze, to je prijave začetka gradnje je nujno potrebna zaradi učinkovitega evidentiranja gradenj, ki se izvajajo, kar je bistveno za učinkovitejši in aktivnejši nadzor nad gradnjami na samih gradbiščih, kar je eden izmed ciljev predloga zakona; obenem je za vrsto gradenj, za katere je v veljavnem zakonu predpisana pridobitev gradbenega dovoljenja, v predlogu zakona omogočena njihova izvedba brez pridobitve gradbenega dovoljenja, pri čemer minimalen nadzor nad takšno gradnjo ob administrativno zelo majhnih zahtevah omogoča prav predlagana nova faza, to je prijava začetka gradnje,</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regulacija dejavnosti gradbeništva je predlagana na pobudo strokovne javnosti z argumentacijo povečanja kvalitete izvajanja gradenj, pri čemer je treba poudariti, da g</w:t>
            </w:r>
            <w:r w:rsidR="00E316E2">
              <w:rPr>
                <w:rFonts w:cs="Arial"/>
                <w:szCs w:val="20"/>
                <w:lang w:val="sl-SI" w:eastAsia="sl-SI"/>
              </w:rPr>
              <w:t>re glede na veljavno zakonodajo</w:t>
            </w:r>
            <w:r w:rsidRPr="00CD05E7">
              <w:rPr>
                <w:rFonts w:cs="Arial"/>
                <w:szCs w:val="20"/>
                <w:lang w:val="sl-SI" w:eastAsia="sl-SI"/>
              </w:rPr>
              <w:t xml:space="preserve"> za nadomeščanje reguliranega poklica vodja gradnje z regulirano dejavnostjo gradbeništva, kar pomeni, da se obenem z ukinitvijo reguliranega poklica dodaja nova regulirana dejavnost, kar z vidika administrativnih bremen ne pomeni bistvene </w:t>
            </w:r>
            <w:r w:rsidRPr="00CD05E7">
              <w:rPr>
                <w:rFonts w:cs="Arial"/>
                <w:szCs w:val="20"/>
                <w:lang w:val="sl-SI" w:eastAsia="sl-SI"/>
              </w:rPr>
              <w:lastRenderedPageBreak/>
              <w:t>spremembe,</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uzakonitev </w:t>
            </w:r>
            <w:r w:rsidR="00EA68C3">
              <w:rPr>
                <w:rFonts w:cs="Arial"/>
                <w:szCs w:val="20"/>
                <w:lang w:val="sl-SI" w:eastAsia="sl-SI"/>
              </w:rPr>
              <w:t>obveznosti pridobitve uporabnega dovoljenja za vse gradnje, ki potrebujejo gradbeno dovoljenje</w:t>
            </w:r>
            <w:r w:rsidRPr="00CD05E7">
              <w:rPr>
                <w:rFonts w:cs="Arial"/>
                <w:szCs w:val="20"/>
                <w:lang w:val="sl-SI" w:eastAsia="sl-SI"/>
              </w:rPr>
              <w:t xml:space="preserve">, se sicer na prvi pogled zdi kot administrativna ovira, vendar upoštevajoč dejstvo, da </w:t>
            </w:r>
            <w:r w:rsidR="00EA68C3">
              <w:rPr>
                <w:rFonts w:cs="Arial"/>
                <w:szCs w:val="20"/>
                <w:lang w:val="sl-SI" w:eastAsia="sl-SI"/>
              </w:rPr>
              <w:t xml:space="preserve">je </w:t>
            </w:r>
            <w:r w:rsidRPr="00CD05E7">
              <w:rPr>
                <w:rFonts w:cs="Arial"/>
                <w:szCs w:val="20"/>
                <w:lang w:val="sl-SI" w:eastAsia="sl-SI"/>
              </w:rPr>
              <w:t xml:space="preserve">pri večini objektov </w:t>
            </w:r>
            <w:r w:rsidR="00EA68C3">
              <w:rPr>
                <w:rFonts w:cs="Arial"/>
                <w:szCs w:val="20"/>
                <w:lang w:val="sl-SI" w:eastAsia="sl-SI"/>
              </w:rPr>
              <w:t>ta</w:t>
            </w:r>
            <w:r w:rsidRPr="00CD05E7">
              <w:rPr>
                <w:rFonts w:cs="Arial"/>
                <w:szCs w:val="20"/>
                <w:lang w:val="sl-SI" w:eastAsia="sl-SI"/>
              </w:rPr>
              <w:t xml:space="preserve"> postopek </w:t>
            </w:r>
            <w:r w:rsidR="00EA68C3">
              <w:rPr>
                <w:rFonts w:cs="Arial"/>
                <w:szCs w:val="20"/>
                <w:lang w:val="sl-SI" w:eastAsia="sl-SI"/>
              </w:rPr>
              <w:t>zelo enostaven in se izdaja dovoljenja opira zgolj na izjave odgovornih strokovnjakov</w:t>
            </w:r>
            <w:r w:rsidRPr="00CD05E7">
              <w:rPr>
                <w:rFonts w:cs="Arial"/>
                <w:szCs w:val="20"/>
                <w:lang w:val="sl-SI" w:eastAsia="sl-SI"/>
              </w:rPr>
              <w:t>,</w:t>
            </w:r>
          </w:p>
          <w:p w:rsidR="00850DCB" w:rsidRPr="00CD05E7" w:rsidRDefault="00850DCB" w:rsidP="00E316E2">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nove pristojnosti gradbene inšpekcije so povezane zlasti v zvezi s prijavo začetka gradnje in v zvezi s preverjanjem izpolnjevanja bistvenih zahtev ter možnostjo ukrepanja s tem v zvezi, vendar je ta nova naloga gradbene inšpekcije utemeljena s tem, da se velik del predloga zakona ukvarja prav z gradbenotehničnimi (bistvenimi zahtevami) in da se ravno z izpolnjevanjem teh zahtev zasleduje temeljni namen zakona, to je varstvo zdravja in življenja ljudi (gre za mehansko odpornost in stabilnost objektov, za požarno varnost, varnost pri uporabi in podobno), obenem pa je to potrebno zaradi potrebe po okrepljeni vlogi gradbene inšpekcije na gradbiščih z namenom preprečevanja nastanka nezakonitih gradenj</w:t>
            </w:r>
            <w:r w:rsidR="00E316E2">
              <w:rPr>
                <w:rFonts w:cs="Arial"/>
                <w:szCs w:val="20"/>
                <w:lang w:val="sl-SI" w:eastAsia="sl-SI"/>
              </w:rPr>
              <w:t>.</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Ukinitev postopka ali odprava administrativnih bremen:</w:t>
            </w:r>
          </w:p>
          <w:p w:rsidR="00850DCB" w:rsidRPr="00CD05E7" w:rsidRDefault="00E316E2"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Pr>
                <w:rFonts w:cs="Arial"/>
                <w:szCs w:val="20"/>
                <w:lang w:val="sl-SI" w:eastAsia="sl-SI"/>
              </w:rPr>
              <w:t>- zakon omogoča izvedbo manjših rekonstrukcij</w:t>
            </w:r>
            <w:r w:rsidR="00850DCB" w:rsidRPr="00CD05E7">
              <w:rPr>
                <w:rFonts w:cs="Arial"/>
                <w:szCs w:val="20"/>
                <w:lang w:val="sl-SI" w:eastAsia="sl-SI"/>
              </w:rPr>
              <w:t xml:space="preserve"> brez pridobitve gradbenega dovoljenja, kar je utemeljeno s tem, da je postopek za izdajo gradbenega dovoljenja namenjen gradnjam, pri katerih je treba ugotavljati predvsem skladnost s prostorskimi akti in obsežnejše preverjanje skladnosti gradbenotehničnimi predpisi, medtem ko pri manjših rekonstrukcijah, to ni potrebno in je zaradi tega predlagano, da se izločijo iz obsega obveznega dovoljevanja in odstranjevanje objektov brez pridobitve gradbenega dovoljenja, zgolj na prijavo začetka gradnje,</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integracija postopka izdaje gradbenega dovoljenja in postopka pridobivanja okoljevarstvenega soglasja v en sam postopek je pomemben korak k odpravi administrativnih bremen, saj se po veljavni zakonodaji v obeh postopkih pojavljajo podobni dokumenti, ki se zahtevajo v postopku, podoben obseg strank, celo podobni ugovori in podvajajo se pravna sredstva, ki bi se lahko v primeru združenih postopkov izčrpala enkrat zoper eno samo dovoljenje; k rešitvi, kot je predlagana, je Republiko Slovenijo v </w:t>
            </w:r>
            <w:proofErr w:type="spellStart"/>
            <w:r w:rsidRPr="00CD05E7">
              <w:rPr>
                <w:rFonts w:cs="Arial"/>
                <w:szCs w:val="20"/>
                <w:lang w:val="sl-SI" w:eastAsia="sl-SI"/>
              </w:rPr>
              <w:t>predsodnih</w:t>
            </w:r>
            <w:proofErr w:type="spellEnd"/>
            <w:r w:rsidRPr="00CD05E7">
              <w:rPr>
                <w:rFonts w:cs="Arial"/>
                <w:szCs w:val="20"/>
                <w:lang w:val="sl-SI" w:eastAsia="sl-SI"/>
              </w:rPr>
              <w:t xml:space="preserve"> postopkih ugotavljanja neskladnosti z evropsko zakonodajo pozvala tudi Evropska komisija, zato rešitev tega vprašanja predstavlja tudi odpravo pomislekov in odprtih dilem glede implementacije evropske zakonodaje, ki jih ima Evropska komisija,</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uvedba domneve popolnosti zahteve za izdajo mnenja, če </w:t>
            </w:r>
            <w:proofErr w:type="spellStart"/>
            <w:r w:rsidRPr="00CD05E7">
              <w:rPr>
                <w:rFonts w:cs="Arial"/>
                <w:szCs w:val="20"/>
                <w:lang w:val="sl-SI" w:eastAsia="sl-SI"/>
              </w:rPr>
              <w:t>mnenjedajalec</w:t>
            </w:r>
            <w:proofErr w:type="spellEnd"/>
            <w:r w:rsidRPr="00CD05E7">
              <w:rPr>
                <w:rFonts w:cs="Arial"/>
                <w:szCs w:val="20"/>
                <w:lang w:val="sl-SI" w:eastAsia="sl-SI"/>
              </w:rPr>
              <w:t xml:space="preserve"> v roku ne zahteva dopolnitve zahteve za izdajo mnenja, je dobrodošla poenostavitev v postopkih izdaje mnenj, ki omogoča večjo pravno varnost investitorja, podobno kot to velja za  določbe, ki uzakonjajo jasnejšo opredelitev, kdaj se zahteva za izdajo gradbenega dovoljenja šteje za popolno in predpisovanje roka za pozivanje k dopolnitvi zahteve za izdajo gradbenega dovoljenja ter uzakonitev domnevo popolnosti zahteve za izdajo gradbenega dovoljenja v primeru, da zahteva za dopolnitev ni podana v roku,</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z določbami, s katerimi se omogoča pridobivanje osnovnih informacij v zvezi z nameravano gradnjo še pred vložitvijo zahteve za izdajo gradbenega dovoljenja, je investitorju omogočeno, da se dobra praksa, ki je prisotna na nekaterih upravnih organih, razširi tudi na tiste upravne organe, kjer tovrstna praksa ni bila običajna in se s tem omogoči enako obravnavanje strank,</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predlog zakona prav tako predvideva, da se omogoča izdaja gradbenega dovoljenja s pridržkom namembnosti za del objekta, za katerega natančna namembnost še ni znana, kar je velika prednost pri gradnji za trg, kjer namembnost v času gradnje še ni znana; v teh primerih je predvidena enostavna naknadna pridobitev manjkajočega dovoljenja za opredelitev spremenjene namembnosti,</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predlog zakona omejuje možnosti uveljavljanja pravnih sredstev, vendar na podlagi objektivnih dejstev in sledeč sodni praksi tako, da so v okviru načela sorazmernosti poseganja v pravice strank in nadzornega organa še vedno zagotovljene možnosti izpodbijanja izdanega dovoljenja, vendar so v primerjavi z ZUP bistveno zožene, vse v korist pravne varnosti investitorja in zaupanja v izdano dovoljenje,</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zahteva za razveljavitev gradbenega dovoljenja v primeru odločitve investitorja, da ne realizira investicijske namere je možnost, ki je investitor doslej po veljavni zakonodaji ni imel, povezana pa je zlasti z možnostjo izbrisa gradbene parcele v evidenci, </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skrajšani postopek dovoljevanja omogoča bistveno hitrejše odločanje; ker je predložena vsa dokumentacija in gre za objekte omejenega nabora oziroma obsega, pristojni organ pa razpolaga z vsemi potrebnimi dokumenti, iz katerih že izhaja, da je nameravana gradnja z vseh strani preverjena in potrjena (sosedje, projektant, </w:t>
            </w:r>
            <w:proofErr w:type="spellStart"/>
            <w:r w:rsidRPr="00CD05E7">
              <w:rPr>
                <w:rFonts w:cs="Arial"/>
                <w:szCs w:val="20"/>
                <w:lang w:val="sl-SI" w:eastAsia="sl-SI"/>
              </w:rPr>
              <w:t>mnenjedajalci</w:t>
            </w:r>
            <w:proofErr w:type="spellEnd"/>
            <w:r w:rsidRPr="00CD05E7">
              <w:rPr>
                <w:rFonts w:cs="Arial"/>
                <w:szCs w:val="20"/>
                <w:lang w:val="sl-SI" w:eastAsia="sl-SI"/>
              </w:rPr>
              <w:t xml:space="preserve"> in občina), je omogočena</w:t>
            </w:r>
            <w:r w:rsidR="00C043C9">
              <w:rPr>
                <w:rFonts w:cs="Arial"/>
                <w:szCs w:val="20"/>
                <w:lang w:val="sl-SI" w:eastAsia="sl-SI"/>
              </w:rPr>
              <w:t xml:space="preserve"> takojšnja </w:t>
            </w:r>
            <w:r w:rsidRPr="00CD05E7">
              <w:rPr>
                <w:rFonts w:cs="Arial"/>
                <w:szCs w:val="20"/>
                <w:lang w:val="sl-SI" w:eastAsia="sl-SI"/>
              </w:rPr>
              <w:t>izdaja gradbenega dovoljenja</w:t>
            </w:r>
            <w:r w:rsidR="00C043C9">
              <w:rPr>
                <w:rFonts w:cs="Arial"/>
                <w:szCs w:val="20"/>
                <w:lang w:val="sl-SI" w:eastAsia="sl-SI"/>
              </w:rPr>
              <w:t>.</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pridobitev dovolje</w:t>
            </w:r>
            <w:r w:rsidR="00DB7C49">
              <w:rPr>
                <w:rFonts w:cs="Arial"/>
                <w:szCs w:val="20"/>
                <w:lang w:val="sl-SI" w:eastAsia="sl-SI"/>
              </w:rPr>
              <w:t xml:space="preserve">nja za objekt daljšega obstoja </w:t>
            </w:r>
            <w:r w:rsidRPr="00CD05E7">
              <w:rPr>
                <w:rFonts w:cs="Arial"/>
                <w:szCs w:val="20"/>
                <w:lang w:val="sl-SI" w:eastAsia="sl-SI"/>
              </w:rPr>
              <w:t xml:space="preserve">ter možnosti legalizacije v prehodnem obdobju </w:t>
            </w:r>
            <w:r w:rsidRPr="00CD05E7">
              <w:rPr>
                <w:rFonts w:cs="Arial"/>
                <w:szCs w:val="20"/>
                <w:lang w:val="sl-SI" w:eastAsia="sl-SI"/>
              </w:rPr>
              <w:lastRenderedPageBreak/>
              <w:t>omogoča legalizacijo objektov in s tem odvrnitev inšpekcijskega objekta za neproblematične objekte v prostoru, v nekaterih primerih pa tudi možnost izdaje gradbenega dovoljenja za morebitne naknadne posege na teh objektih, saj je pogoj za izdajo gradbenega dovoljenja že po veljavnem zakonu legalnost obstoječega objekta, na katerem so se ti posegi izvajali,</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ukinitev obveznosti spremembe </w:t>
            </w:r>
            <w:proofErr w:type="spellStart"/>
            <w:r w:rsidRPr="00CD05E7">
              <w:rPr>
                <w:rFonts w:cs="Arial"/>
                <w:szCs w:val="20"/>
                <w:lang w:val="sl-SI" w:eastAsia="sl-SI"/>
              </w:rPr>
              <w:t>investitorstva</w:t>
            </w:r>
            <w:proofErr w:type="spellEnd"/>
            <w:r w:rsidRPr="00CD05E7">
              <w:rPr>
                <w:rFonts w:cs="Arial"/>
                <w:szCs w:val="20"/>
                <w:lang w:val="sl-SI" w:eastAsia="sl-SI"/>
              </w:rPr>
              <w:t xml:space="preserve"> nadomešča uvedba zgolj prijave v tem primeru, saj je v veljavnem zakonu predpisana sprememba gradbenega dovoljenja, ki predstavlja nepotrebno administrativno oviro,</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nadomeščanje postopka izdaje uporabnega dovoljenja </w:t>
            </w:r>
            <w:r w:rsidR="00EA68C3">
              <w:rPr>
                <w:rFonts w:cs="Arial"/>
                <w:szCs w:val="20"/>
                <w:lang w:val="sl-SI" w:eastAsia="sl-SI"/>
              </w:rPr>
              <w:t>z</w:t>
            </w:r>
            <w:r w:rsidRPr="00CD05E7">
              <w:rPr>
                <w:rFonts w:cs="Arial"/>
                <w:szCs w:val="20"/>
                <w:lang w:val="sl-SI" w:eastAsia="sl-SI"/>
              </w:rPr>
              <w:t xml:space="preserve"> izjavami nadzornika in izvajalca je povzeta po primerih dobre zakonodaje prakse v tujin</w:t>
            </w:r>
            <w:r w:rsidR="00C043C9">
              <w:rPr>
                <w:rFonts w:cs="Arial"/>
                <w:szCs w:val="20"/>
                <w:lang w:val="sl-SI" w:eastAsia="sl-SI"/>
              </w:rPr>
              <w:t>i in omogoča odpravo</w:t>
            </w:r>
            <w:r w:rsidRPr="00CD05E7">
              <w:rPr>
                <w:rFonts w:cs="Arial"/>
                <w:szCs w:val="20"/>
                <w:lang w:val="sl-SI" w:eastAsia="sl-SI"/>
              </w:rPr>
              <w:t xml:space="preserve"> nepotrebne </w:t>
            </w:r>
            <w:r w:rsidR="00EA68C3">
              <w:rPr>
                <w:rFonts w:cs="Arial"/>
                <w:szCs w:val="20"/>
                <w:lang w:val="sl-SI" w:eastAsia="sl-SI"/>
              </w:rPr>
              <w:t>administrativne ovire v obliki</w:t>
            </w:r>
            <w:r w:rsidRPr="00CD05E7">
              <w:rPr>
                <w:rFonts w:cs="Arial"/>
                <w:szCs w:val="20"/>
                <w:lang w:val="sl-SI" w:eastAsia="sl-SI"/>
              </w:rPr>
              <w:t xml:space="preserve"> </w:t>
            </w:r>
            <w:r w:rsidR="00EA68C3">
              <w:rPr>
                <w:rFonts w:cs="Arial"/>
                <w:szCs w:val="20"/>
                <w:lang w:val="sl-SI" w:eastAsia="sl-SI"/>
              </w:rPr>
              <w:t>ugotovitvenega postopka in tehničnega pregleda</w:t>
            </w:r>
            <w:r w:rsidRPr="00CD05E7">
              <w:rPr>
                <w:rFonts w:cs="Arial"/>
                <w:szCs w:val="20"/>
                <w:lang w:val="sl-SI" w:eastAsia="sl-SI"/>
              </w:rPr>
              <w:t>, saj so se že v obstoječih postopkih izdaje uporabnih dovoljenj v veliki večini primerov ta dovoljenja opirala na izjave udeležencev pri graditvi objektov,</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uzakonitev nadomestnih možnosti izdaje uporabnega dovoljenja v primeru, da zahtevane listine niso na razpolago, kar je bila v veljavni zakonodaji zgolj dobra praksa, ki pa ni imela izrecne pravne podlage,</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 vpisovanje objekta v nepremičninske evidence po uradni dolžnosti, na podlagi </w:t>
            </w:r>
            <w:r w:rsidR="00130DBE">
              <w:rPr>
                <w:rFonts w:cs="Arial"/>
                <w:szCs w:val="20"/>
                <w:lang w:val="sl-SI" w:eastAsia="sl-SI"/>
              </w:rPr>
              <w:t>i</w:t>
            </w:r>
            <w:r w:rsidRPr="00CD05E7">
              <w:rPr>
                <w:rFonts w:cs="Arial"/>
                <w:szCs w:val="20"/>
                <w:lang w:val="sl-SI" w:eastAsia="sl-SI"/>
              </w:rPr>
              <w:t>zdanega uporabnega dovoljenja bo skrajšalo pot investitorja, saj mu ne bo potrebno vložiti ločene zahteve za evidentiranje objekta in ločenega elaborata, temveč bo zadoščal projekt izvedenih del, ki bo že vseboval vse potrebne podatke za vpis,</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predlog zakona omogoča legalizacijo na podlagi plačanega prvega obroka nadomestila za degradacijo in uzurpacijo v primeru odobrenega obročnega plačevanja degradacije, saj je uredba, ki ureja degradacijo in uzurpacijo sicer predvidela obročno odplačevanje, vendar zaradi pomanjkanja eksplicitne določbe o tem, da se gradbeno dovoljenje lahko izda na podlagi prvega plačanega obroka, se ta določba ne izvaja skladno s predvidenim namenom.</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V predlogu zakona je spoštovano načelo »vse na enem mestu«, zlasti v delu, ki se nanaša na pridobivanje mnenj, saj je investitorju na njegovo željo omogočeno pridobivanje mnenj na enem mestu, preko pristojnega upravnega organa ter omogočanje možnosti usklajevanja mnenj v postopku izdaje gradbenega dovoljenja, kar omogoča prekvalifikacija soglasij v mnenja in integralne postopke s presojo vplivov na okolje. Prav tako temu načelu sledi predlog za uzakonitev pravne podlage za e – poslovanje, kar je nujni predpogoj za izvajanje prostorskega informacijskega sistema in e – graditve, ki naj bi zaživel po letu 2021 in je trenutno eden izmed vladnih prioritetnih projektov, saj bo preko prostorskega informacijskega sistema možna vložitev vseh zahtev, vlog in prijav, vključno s pridobivanjem soglasij (e-soglasje) ne glede na pristojnost organa in ne glede na to, katero organi in kako sodelujejo v postopkih. </w:t>
            </w:r>
          </w:p>
          <w:p w:rsidR="00850DCB" w:rsidRPr="00CD05E7" w:rsidRDefault="00850DCB" w:rsidP="00C043C9">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C043C9">
            <w:pPr>
              <w:overflowPunct w:val="0"/>
              <w:autoSpaceDE w:val="0"/>
              <w:autoSpaceDN w:val="0"/>
              <w:adjustRightInd w:val="0"/>
              <w:spacing w:after="200" w:line="240" w:lineRule="auto"/>
              <w:jc w:val="both"/>
              <w:textAlignment w:val="baseline"/>
              <w:rPr>
                <w:rFonts w:cs="Arial"/>
                <w:szCs w:val="20"/>
                <w:lang w:val="sl-SI" w:eastAsia="sl-SI"/>
              </w:rPr>
            </w:pPr>
            <w:r w:rsidRPr="00CD05E7">
              <w:rPr>
                <w:rFonts w:cs="Arial"/>
                <w:szCs w:val="20"/>
                <w:lang w:val="sl-SI" w:eastAsia="sl-SI"/>
              </w:rPr>
              <w:t xml:space="preserve">V predlogu zakona je predvideno, da bo pristojni organ za gradbene zadeve vse podatke in dokumente, ki jih potrebuje za izvedbo postopka, pridobil sam po uradni dolžnosti in sicer to velja za dokazovanje pravice graditi, kjer se listina zahteva samo v primeru, če lastninska ali druga pravica, ki daje upravičenje do izvajanja gradnje, še ni vpisana v zemljiško knjigo. V zemljiško knjigo sicer vpogleda organ sam. </w:t>
            </w:r>
          </w:p>
          <w:p w:rsidR="00850DCB" w:rsidRPr="00CD05E7" w:rsidRDefault="00850DCB" w:rsidP="006F42F7">
            <w:pPr>
              <w:overflowPunct w:val="0"/>
              <w:autoSpaceDE w:val="0"/>
              <w:autoSpaceDN w:val="0"/>
              <w:adjustRightInd w:val="0"/>
              <w:spacing w:line="240" w:lineRule="auto"/>
              <w:jc w:val="both"/>
              <w:textAlignment w:val="baseline"/>
              <w:rPr>
                <w:rFonts w:cs="Arial"/>
                <w:szCs w:val="20"/>
                <w:lang w:val="sl-SI" w:eastAsia="sl-SI"/>
              </w:rPr>
            </w:pPr>
            <w:r w:rsidRPr="00CD05E7">
              <w:rPr>
                <w:rFonts w:cs="Arial"/>
                <w:szCs w:val="20"/>
                <w:lang w:val="sl-SI" w:eastAsia="sl-SI"/>
              </w:rPr>
              <w:t>Ustanovitev novih organov, reorganizacija ali ukinitev obstoječih organov s predlogom zakona ni predvidena, posredno pa bodo na reorganizacijo lahko vplivale določbe, ki se nanašajo na:</w:t>
            </w:r>
          </w:p>
          <w:p w:rsidR="00850DCB" w:rsidRPr="00CD05E7" w:rsidRDefault="00850DCB" w:rsidP="006F42F7">
            <w:pPr>
              <w:numPr>
                <w:ilvl w:val="0"/>
                <w:numId w:val="14"/>
              </w:numPr>
              <w:overflowPunct w:val="0"/>
              <w:autoSpaceDE w:val="0"/>
              <w:autoSpaceDN w:val="0"/>
              <w:adjustRightInd w:val="0"/>
              <w:spacing w:line="240" w:lineRule="auto"/>
              <w:ind w:left="426" w:hanging="426"/>
              <w:jc w:val="both"/>
              <w:textAlignment w:val="baseline"/>
              <w:rPr>
                <w:rFonts w:cs="Arial"/>
                <w:szCs w:val="20"/>
                <w:lang w:val="sl-SI" w:eastAsia="sl-SI"/>
              </w:rPr>
            </w:pPr>
            <w:r w:rsidRPr="00CD05E7">
              <w:rPr>
                <w:rFonts w:cs="Arial"/>
                <w:szCs w:val="20"/>
                <w:lang w:val="sl-SI" w:eastAsia="sl-SI"/>
              </w:rPr>
              <w:t>opredelitev izvirne pristojnosti občin za nadzor nad izvajanjem določb prostorskih aktov in drugih predpisov občine v primeru enostavni</w:t>
            </w:r>
            <w:r w:rsidR="002F7DDA">
              <w:rPr>
                <w:rFonts w:cs="Arial"/>
                <w:szCs w:val="20"/>
                <w:lang w:val="sl-SI" w:eastAsia="sl-SI"/>
              </w:rPr>
              <w:t>h objektov in vzdrževalnih del</w:t>
            </w:r>
            <w:r w:rsidRPr="00CD05E7">
              <w:rPr>
                <w:rFonts w:cs="Arial"/>
                <w:szCs w:val="20"/>
                <w:lang w:val="sl-SI" w:eastAsia="sl-SI"/>
              </w:rPr>
              <w:t>,</w:t>
            </w:r>
          </w:p>
          <w:p w:rsidR="00850DCB" w:rsidRPr="00CD05E7" w:rsidRDefault="00850DCB" w:rsidP="006F42F7">
            <w:pPr>
              <w:numPr>
                <w:ilvl w:val="0"/>
                <w:numId w:val="14"/>
              </w:numPr>
              <w:overflowPunct w:val="0"/>
              <w:autoSpaceDE w:val="0"/>
              <w:autoSpaceDN w:val="0"/>
              <w:adjustRightInd w:val="0"/>
              <w:spacing w:line="240" w:lineRule="auto"/>
              <w:ind w:left="426" w:hanging="426"/>
              <w:jc w:val="both"/>
              <w:textAlignment w:val="baseline"/>
              <w:rPr>
                <w:rFonts w:cs="Arial"/>
                <w:szCs w:val="20"/>
                <w:lang w:val="sl-SI" w:eastAsia="sl-SI"/>
              </w:rPr>
            </w:pPr>
            <w:r w:rsidRPr="00CD05E7">
              <w:rPr>
                <w:rFonts w:cs="Arial"/>
                <w:szCs w:val="20"/>
                <w:lang w:val="sl-SI" w:eastAsia="sl-SI"/>
              </w:rPr>
              <w:t>večje vloge gradbenih inšpektorjev na gradbišču, nadzor nad bistvenimi zahtevami, sodelovanje z okoljskim inšpektorjem pri nadzoru nad objekti z integralnimi dovoljenju, kar vse bo verjetno terjalo specializacijo gradbenih inšpektorjev in</w:t>
            </w:r>
          </w:p>
          <w:p w:rsidR="00850DCB" w:rsidRPr="00CD05E7" w:rsidRDefault="00850DCB" w:rsidP="006F42F7">
            <w:pPr>
              <w:numPr>
                <w:ilvl w:val="0"/>
                <w:numId w:val="14"/>
              </w:numPr>
              <w:overflowPunct w:val="0"/>
              <w:autoSpaceDE w:val="0"/>
              <w:autoSpaceDN w:val="0"/>
              <w:adjustRightInd w:val="0"/>
              <w:spacing w:line="240" w:lineRule="auto"/>
              <w:ind w:left="426" w:hanging="426"/>
              <w:jc w:val="both"/>
              <w:textAlignment w:val="baseline"/>
              <w:rPr>
                <w:rFonts w:cs="Arial"/>
                <w:szCs w:val="20"/>
                <w:lang w:val="sl-SI" w:eastAsia="sl-SI"/>
              </w:rPr>
            </w:pPr>
            <w:r w:rsidRPr="00CD05E7">
              <w:rPr>
                <w:rFonts w:cs="Arial"/>
                <w:szCs w:val="20"/>
                <w:lang w:val="sl-SI" w:eastAsia="sl-SI"/>
              </w:rPr>
              <w:t>izdajanja integralnih dovoljenj (objekti s presojo vplivov na okolje) zaradi potrebne reorganizacije znotraj Ministrstva za okolje in prostor.</w:t>
            </w:r>
          </w:p>
          <w:p w:rsidR="00850DCB" w:rsidRPr="00CD05E7" w:rsidRDefault="00850DCB" w:rsidP="006F42F7">
            <w:pPr>
              <w:overflowPunct w:val="0"/>
              <w:autoSpaceDE w:val="0"/>
              <w:autoSpaceDN w:val="0"/>
              <w:adjustRightInd w:val="0"/>
              <w:spacing w:line="240" w:lineRule="auto"/>
              <w:ind w:left="720"/>
              <w:jc w:val="both"/>
              <w:textAlignment w:val="baseline"/>
              <w:rPr>
                <w:rFonts w:cs="Arial"/>
                <w:szCs w:val="20"/>
                <w:lang w:val="sl-SI" w:eastAsia="sl-SI"/>
              </w:rPr>
            </w:pPr>
          </w:p>
          <w:p w:rsidR="00850DCB" w:rsidRPr="00CD05E7" w:rsidRDefault="00850DCB" w:rsidP="006F42F7">
            <w:pPr>
              <w:overflowPunct w:val="0"/>
              <w:autoSpaceDE w:val="0"/>
              <w:autoSpaceDN w:val="0"/>
              <w:adjustRightInd w:val="0"/>
              <w:spacing w:line="240" w:lineRule="auto"/>
              <w:jc w:val="both"/>
              <w:textAlignment w:val="baseline"/>
              <w:rPr>
                <w:rFonts w:cs="Arial"/>
                <w:szCs w:val="20"/>
                <w:lang w:val="sl-SI" w:eastAsia="sl-SI"/>
              </w:rPr>
            </w:pPr>
            <w:r w:rsidRPr="00CD05E7">
              <w:rPr>
                <w:rFonts w:cs="Arial"/>
                <w:szCs w:val="20"/>
                <w:lang w:val="sl-SI" w:eastAsia="sl-SI"/>
              </w:rPr>
              <w:t>Zaradi zgoraj navedenih novih nalog in pristojnosti bodo:</w:t>
            </w:r>
          </w:p>
          <w:p w:rsidR="00850DCB" w:rsidRPr="00CD05E7" w:rsidRDefault="00850DCB" w:rsidP="006F42F7">
            <w:pPr>
              <w:numPr>
                <w:ilvl w:val="0"/>
                <w:numId w:val="14"/>
              </w:numPr>
              <w:overflowPunct w:val="0"/>
              <w:autoSpaceDE w:val="0"/>
              <w:autoSpaceDN w:val="0"/>
              <w:adjustRightInd w:val="0"/>
              <w:spacing w:line="240" w:lineRule="auto"/>
              <w:ind w:left="284" w:hanging="284"/>
              <w:jc w:val="both"/>
              <w:textAlignment w:val="baseline"/>
              <w:rPr>
                <w:rFonts w:cs="Arial"/>
                <w:szCs w:val="20"/>
                <w:lang w:val="sl-SI" w:eastAsia="sl-SI"/>
              </w:rPr>
            </w:pPr>
            <w:r w:rsidRPr="00CD05E7">
              <w:rPr>
                <w:rFonts w:cs="Arial"/>
                <w:szCs w:val="20"/>
                <w:lang w:val="sl-SI" w:eastAsia="sl-SI"/>
              </w:rPr>
              <w:t>za izvajanje novih nalog in okrepljene vloge gradbene inšpekcije potrebne dodatne zaposlitve in finančna sredstva, kot so predstavljena v oceni finančnih posledic,</w:t>
            </w:r>
          </w:p>
          <w:p w:rsidR="00850DCB" w:rsidRPr="00CD05E7" w:rsidRDefault="00850DCB" w:rsidP="006F42F7">
            <w:pPr>
              <w:numPr>
                <w:ilvl w:val="0"/>
                <w:numId w:val="14"/>
              </w:numPr>
              <w:overflowPunct w:val="0"/>
              <w:autoSpaceDE w:val="0"/>
              <w:autoSpaceDN w:val="0"/>
              <w:adjustRightInd w:val="0"/>
              <w:spacing w:line="240" w:lineRule="auto"/>
              <w:ind w:left="284" w:hanging="284"/>
              <w:jc w:val="both"/>
              <w:textAlignment w:val="baseline"/>
              <w:rPr>
                <w:rFonts w:cs="Arial"/>
                <w:szCs w:val="20"/>
                <w:lang w:val="sl-SI" w:eastAsia="sl-SI"/>
              </w:rPr>
            </w:pPr>
            <w:r w:rsidRPr="00CD05E7">
              <w:rPr>
                <w:rFonts w:cs="Arial"/>
                <w:szCs w:val="20"/>
                <w:lang w:val="sl-SI" w:eastAsia="sl-SI"/>
              </w:rPr>
              <w:t>zaradi novih nalog upravnih enot potrebne dodatne zaposlitve na upravnih enotah, kot so predstavljene v oceni finančnih posledic in</w:t>
            </w:r>
          </w:p>
          <w:p w:rsidR="00850DCB" w:rsidRPr="00CD05E7" w:rsidRDefault="00850DCB" w:rsidP="006F42F7">
            <w:pPr>
              <w:numPr>
                <w:ilvl w:val="0"/>
                <w:numId w:val="14"/>
              </w:numPr>
              <w:overflowPunct w:val="0"/>
              <w:autoSpaceDE w:val="0"/>
              <w:autoSpaceDN w:val="0"/>
              <w:adjustRightInd w:val="0"/>
              <w:spacing w:line="240" w:lineRule="auto"/>
              <w:ind w:left="284" w:hanging="284"/>
              <w:jc w:val="both"/>
              <w:textAlignment w:val="baseline"/>
              <w:rPr>
                <w:rFonts w:cs="Arial"/>
                <w:szCs w:val="20"/>
                <w:lang w:val="sl-SI" w:eastAsia="sl-SI"/>
              </w:rPr>
            </w:pPr>
            <w:r w:rsidRPr="00CD05E7">
              <w:rPr>
                <w:rFonts w:cs="Arial"/>
                <w:szCs w:val="20"/>
                <w:lang w:val="sl-SI" w:eastAsia="sl-SI"/>
              </w:rPr>
              <w:t>znotraj Ministrstva za okolje in prostor izvedene potrebne prerazporeditve kadrov.</w:t>
            </w:r>
          </w:p>
          <w:p w:rsidR="00850DCB" w:rsidRPr="00CD05E7" w:rsidRDefault="00850DCB" w:rsidP="006F42F7">
            <w:pPr>
              <w:overflowPunct w:val="0"/>
              <w:autoSpaceDE w:val="0"/>
              <w:autoSpaceDN w:val="0"/>
              <w:adjustRightInd w:val="0"/>
              <w:spacing w:line="240" w:lineRule="auto"/>
              <w:ind w:left="720"/>
              <w:jc w:val="both"/>
              <w:textAlignment w:val="baseline"/>
              <w:rPr>
                <w:rFonts w:cs="Arial"/>
                <w:szCs w:val="20"/>
                <w:lang w:val="sl-SI" w:eastAsia="sl-SI"/>
              </w:rPr>
            </w:pPr>
          </w:p>
          <w:p w:rsidR="00850DCB" w:rsidRDefault="00850DCB" w:rsidP="006F42F7">
            <w:pPr>
              <w:overflowPunct w:val="0"/>
              <w:autoSpaceDE w:val="0"/>
              <w:autoSpaceDN w:val="0"/>
              <w:adjustRightInd w:val="0"/>
              <w:spacing w:after="200" w:line="240" w:lineRule="auto"/>
              <w:jc w:val="both"/>
              <w:textAlignment w:val="baseline"/>
              <w:rPr>
                <w:rFonts w:cs="Arial"/>
                <w:szCs w:val="20"/>
                <w:lang w:val="sl-SI" w:eastAsia="sl-SI"/>
              </w:rPr>
            </w:pPr>
            <w:r w:rsidRPr="00CD05E7">
              <w:rPr>
                <w:rFonts w:cs="Arial"/>
                <w:szCs w:val="20"/>
                <w:lang w:val="sl-SI" w:eastAsia="sl-SI"/>
              </w:rPr>
              <w:t xml:space="preserve">S predstavljenimi ukinitvami postopkov in odpravo administrativnih ovir bodo dela po eni strani  </w:t>
            </w:r>
            <w:r w:rsidRPr="00CD05E7">
              <w:rPr>
                <w:rFonts w:cs="Arial"/>
                <w:szCs w:val="20"/>
                <w:lang w:val="sl-SI" w:eastAsia="sl-SI"/>
              </w:rPr>
              <w:lastRenderedPageBreak/>
              <w:t>gradbena inšpekcija in pristojni upravni organi za gradbene zadeve razbremenjeni, vendar bodo po drugi strani dobili številne nove naloge, zato zmanjšanje zaposlitev ali finančnih sredstev ni potrebno.</w:t>
            </w:r>
          </w:p>
          <w:p w:rsidR="00206A49" w:rsidRPr="00CD05E7" w:rsidRDefault="00206A49" w:rsidP="006F42F7">
            <w:pPr>
              <w:overflowPunct w:val="0"/>
              <w:autoSpaceDE w:val="0"/>
              <w:autoSpaceDN w:val="0"/>
              <w:adjustRightInd w:val="0"/>
              <w:spacing w:after="200" w:line="240" w:lineRule="auto"/>
              <w:jc w:val="both"/>
              <w:textAlignment w:val="baseline"/>
              <w:rPr>
                <w:rFonts w:cs="Arial"/>
                <w:szCs w:val="20"/>
                <w:lang w:val="sl-SI" w:eastAsia="sl-SI"/>
              </w:rPr>
            </w:pPr>
          </w:p>
          <w:p w:rsidR="00850DCB" w:rsidRPr="00CD05E7" w:rsidRDefault="00850DCB" w:rsidP="006F42F7">
            <w:pPr>
              <w:overflowPunct w:val="0"/>
              <w:autoSpaceDE w:val="0"/>
              <w:autoSpaceDN w:val="0"/>
              <w:adjustRightInd w:val="0"/>
              <w:spacing w:line="240" w:lineRule="auto"/>
              <w:jc w:val="both"/>
              <w:textAlignment w:val="baseline"/>
              <w:rPr>
                <w:rFonts w:eastAsia="Calibri" w:cs="Arial"/>
                <w:b/>
                <w:szCs w:val="20"/>
                <w:lang w:val="sl-SI" w:eastAsia="sl-SI"/>
              </w:rPr>
            </w:pPr>
            <w:r w:rsidRPr="00CD05E7">
              <w:rPr>
                <w:rFonts w:eastAsia="Calibri" w:cs="Arial"/>
                <w:b/>
                <w:szCs w:val="20"/>
                <w:lang w:val="sl-SI" w:eastAsia="sl-SI"/>
              </w:rPr>
              <w:t>b) pri obveznostih strank do javne uprave ali pravosodnih organov:</w:t>
            </w:r>
          </w:p>
          <w:p w:rsidR="00850DCB" w:rsidRPr="00CD05E7" w:rsidRDefault="00850DCB" w:rsidP="006F42F7">
            <w:pPr>
              <w:overflowPunct w:val="0"/>
              <w:autoSpaceDE w:val="0"/>
              <w:autoSpaceDN w:val="0"/>
              <w:adjustRightInd w:val="0"/>
              <w:spacing w:line="240" w:lineRule="auto"/>
              <w:jc w:val="both"/>
              <w:textAlignment w:val="baseline"/>
              <w:rPr>
                <w:rFonts w:eastAsia="Calibri" w:cs="Arial"/>
                <w:b/>
                <w:szCs w:val="20"/>
                <w:lang w:val="sl-SI" w:eastAsia="sl-SI"/>
              </w:rPr>
            </w:pPr>
          </w:p>
          <w:p w:rsidR="00850DCB" w:rsidRPr="00CD05E7" w:rsidRDefault="00850DCB" w:rsidP="006F42F7">
            <w:pPr>
              <w:overflowPunct w:val="0"/>
              <w:autoSpaceDE w:val="0"/>
              <w:autoSpaceDN w:val="0"/>
              <w:adjustRightInd w:val="0"/>
              <w:spacing w:line="240" w:lineRule="auto"/>
              <w:jc w:val="both"/>
              <w:textAlignment w:val="baseline"/>
              <w:rPr>
                <w:rFonts w:eastAsia="Calibri" w:cs="Arial"/>
                <w:szCs w:val="20"/>
                <w:lang w:val="sl-SI" w:eastAsia="sl-SI"/>
              </w:rPr>
            </w:pPr>
            <w:r w:rsidRPr="00CD05E7">
              <w:rPr>
                <w:rFonts w:eastAsia="Calibri" w:cs="Arial"/>
                <w:szCs w:val="20"/>
                <w:lang w:val="sl-SI" w:eastAsia="sl-SI"/>
              </w:rPr>
              <w:t>V zvezi s postopki izdaje gradbenih dovoljenj se dokumentacija, ki je predvidena za predložitev pristojnemu upravnemu organu (PGD) formalno krči, vendar je po drugi strani za razliko od veljavnega zakona v večini primerov obvezno posredovanje projekta za izvedbo (PZI) pred samim začetkom gradnje objekta. Slednja obveznost, ki se uvaja na novo (doslej se je zahtevala samo hramba projekta za izvedbo na gradbišču v primeru potrebe v inšpekcijskem nadzoru), je nujno potrebna zaradi analiz in ugotovitev stroke na gradbiščih, da se projekti za izvedbo pogosto ne izdelujejo, kar gre na škodo doseganja bistvenih zahtev, predpisanih z zakonom. Ker pa je v predlogu zakona predvidenih več izjem, kdaj projekta za izvedbo kljub splošnemu pravilu glede njegove obvezne predložitve, ni potrebno posredovati, je s tem ta obveznost strank omejena le na primere, ko je to utemeljeno z večjim tveganjem za zdravje in življenje ljudi. Fazna razporeditev obveznosti v procesu graditve (najprej izdelava manj obsežnega PGD, nato PZI), bo strankam omogočila večjo pravno varnost in s tem tudi časovno razbremenila nepotrebno obremenjevanje strank z izdelavo dokumentacije, ki v določeni fazi ni potrebna.</w:t>
            </w:r>
          </w:p>
          <w:p w:rsidR="00850DCB" w:rsidRPr="00CD05E7" w:rsidRDefault="00850DCB" w:rsidP="006F42F7">
            <w:pPr>
              <w:overflowPunct w:val="0"/>
              <w:autoSpaceDE w:val="0"/>
              <w:autoSpaceDN w:val="0"/>
              <w:adjustRightInd w:val="0"/>
              <w:spacing w:line="240" w:lineRule="auto"/>
              <w:jc w:val="both"/>
              <w:textAlignment w:val="baseline"/>
              <w:rPr>
                <w:rFonts w:eastAsia="Calibri" w:cs="Arial"/>
                <w:szCs w:val="20"/>
                <w:lang w:val="sl-SI" w:eastAsia="sl-SI"/>
              </w:rPr>
            </w:pPr>
          </w:p>
        </w:tc>
      </w:tr>
      <w:tr w:rsidR="00850DCB" w:rsidRPr="00CD05E7" w:rsidTr="006F42F7">
        <w:tc>
          <w:tcPr>
            <w:tcW w:w="8714" w:type="dxa"/>
          </w:tcPr>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
                <w:szCs w:val="20"/>
                <w:lang w:val="sl-SI" w:eastAsia="sl-SI"/>
              </w:rPr>
            </w:pPr>
            <w:r w:rsidRPr="00CD05E7">
              <w:rPr>
                <w:rFonts w:cs="Arial"/>
                <w:b/>
                <w:szCs w:val="20"/>
                <w:lang w:val="sl-SI" w:eastAsia="sl-SI"/>
              </w:rPr>
              <w:lastRenderedPageBreak/>
              <w:t>6.2 Presoja posledic za okolje, vključno s prostorskimi in varstvenimi vidiki</w:t>
            </w:r>
          </w:p>
        </w:tc>
      </w:tr>
      <w:tr w:rsidR="00850DCB" w:rsidRPr="00CF10FC" w:rsidTr="006F42F7">
        <w:tc>
          <w:tcPr>
            <w:tcW w:w="8714" w:type="dxa"/>
          </w:tcPr>
          <w:p w:rsidR="00850DCB" w:rsidRPr="00CD05E7" w:rsidRDefault="00850DCB" w:rsidP="006F42F7">
            <w:pPr>
              <w:tabs>
                <w:tab w:val="left" w:pos="960"/>
              </w:tabs>
              <w:suppressAutoHyphens/>
              <w:spacing w:after="200" w:line="240" w:lineRule="auto"/>
              <w:jc w:val="both"/>
              <w:rPr>
                <w:rFonts w:eastAsia="Calibri" w:cs="Arial"/>
                <w:szCs w:val="20"/>
                <w:lang w:val="sl-SI"/>
              </w:rPr>
            </w:pPr>
          </w:p>
          <w:p w:rsidR="00850DCB" w:rsidRPr="00CD05E7" w:rsidRDefault="00850DCB" w:rsidP="006F42F7">
            <w:pPr>
              <w:tabs>
                <w:tab w:val="left" w:pos="960"/>
              </w:tabs>
              <w:suppressAutoHyphens/>
              <w:spacing w:after="200" w:line="240" w:lineRule="auto"/>
              <w:jc w:val="both"/>
              <w:rPr>
                <w:rFonts w:eastAsia="Calibri" w:cs="Arial"/>
                <w:szCs w:val="20"/>
                <w:lang w:val="sl-SI"/>
              </w:rPr>
            </w:pPr>
            <w:r w:rsidRPr="00CD05E7">
              <w:rPr>
                <w:rFonts w:eastAsia="Calibri" w:cs="Arial"/>
                <w:szCs w:val="20"/>
                <w:lang w:val="sl-SI"/>
              </w:rPr>
              <w:t xml:space="preserve">Glede na to, da predlog zakona uvaja integracijo presoje vplivov na okolje v postopek izdaje gradbenega dovoljenja, pri čemer upošteva izhodišča, ki jih določa Direktiva o presoji vplivov na okolje, bodo z integracijo teh postopkov, v katerem se presodijo vsi vplivi na okolje in drugi varstveni vidiki, ti vidiki v celoti upoštevani. Prav tako so varstveni vidiki upoštevani z uzakonitvijo pridobivanja obveznih mnenj pred ali v postopku izdaje gradbenega dovoljenja, pri čemer se uvajajo nekatere administrativne poenostavitve, ki bomo omogočile učinkovitejši postopek izdaje gradbenega dovoljenja, vendar ne na škodo javnega interesa na tem področju. Domnevo izdanega soglasja, ki je bila uzakonjena v veljavnem zakonu, namreč nadomešča pogoj za izdajo gradbenega dovoljenja, da se pri izdaji gradbenega dovoljenja ne sme odločiti v nasprotju s predpisi s področja </w:t>
            </w:r>
            <w:proofErr w:type="spellStart"/>
            <w:r w:rsidRPr="00CD05E7">
              <w:rPr>
                <w:rFonts w:eastAsia="Calibri" w:cs="Arial"/>
                <w:szCs w:val="20"/>
                <w:lang w:val="sl-SI"/>
              </w:rPr>
              <w:t>mnenjedajalca</w:t>
            </w:r>
            <w:proofErr w:type="spellEnd"/>
            <w:r w:rsidRPr="00CD05E7">
              <w:rPr>
                <w:rFonts w:eastAsia="Calibri" w:cs="Arial"/>
                <w:szCs w:val="20"/>
                <w:lang w:val="sl-SI"/>
              </w:rPr>
              <w:t xml:space="preserve">. V primeru molka, nezakonitih ali neusklajenih soglasij bo tako sam upravni organ za gradbene zadeve prav zaradi zaščite javnega interesa odigral aktivno vlogo pri presoji skladnosti s predpisi, z usklajevanjem </w:t>
            </w:r>
            <w:proofErr w:type="spellStart"/>
            <w:r w:rsidRPr="00CD05E7">
              <w:rPr>
                <w:rFonts w:eastAsia="Calibri" w:cs="Arial"/>
                <w:szCs w:val="20"/>
                <w:lang w:val="sl-SI"/>
              </w:rPr>
              <w:t>mnenjedajalcev</w:t>
            </w:r>
            <w:proofErr w:type="spellEnd"/>
            <w:r w:rsidRPr="00CD05E7">
              <w:rPr>
                <w:rFonts w:eastAsia="Calibri" w:cs="Arial"/>
                <w:szCs w:val="20"/>
                <w:lang w:val="sl-SI"/>
              </w:rPr>
              <w:t xml:space="preserve">, na obravnavi ali drugače, na podlagi mnenja organa, pristojnega za nadzor nad </w:t>
            </w:r>
            <w:proofErr w:type="spellStart"/>
            <w:r w:rsidRPr="00CD05E7">
              <w:rPr>
                <w:rFonts w:eastAsia="Calibri" w:cs="Arial"/>
                <w:szCs w:val="20"/>
                <w:lang w:val="sl-SI"/>
              </w:rPr>
              <w:t>mnenjedajalcem</w:t>
            </w:r>
            <w:proofErr w:type="spellEnd"/>
            <w:r w:rsidRPr="00CD05E7">
              <w:rPr>
                <w:rFonts w:eastAsia="Calibri" w:cs="Arial"/>
                <w:szCs w:val="20"/>
                <w:lang w:val="sl-SI"/>
              </w:rPr>
              <w:t xml:space="preserve"> ali s pomočjo izvedenca, če bo to zahteval in stroške zanj poravnal investitor, v primeru molka pa </w:t>
            </w:r>
            <w:proofErr w:type="spellStart"/>
            <w:r w:rsidRPr="00CD05E7">
              <w:rPr>
                <w:rFonts w:eastAsia="Calibri" w:cs="Arial"/>
                <w:szCs w:val="20"/>
                <w:lang w:val="sl-SI"/>
              </w:rPr>
              <w:t>mnenjedajalec</w:t>
            </w:r>
            <w:proofErr w:type="spellEnd"/>
            <w:r w:rsidRPr="00CD05E7">
              <w:rPr>
                <w:rFonts w:eastAsia="Calibri" w:cs="Arial"/>
                <w:szCs w:val="20"/>
                <w:lang w:val="sl-SI"/>
              </w:rPr>
              <w:t>.</w:t>
            </w:r>
          </w:p>
          <w:p w:rsidR="00850DCB" w:rsidRPr="00CD05E7" w:rsidRDefault="00850DCB" w:rsidP="006F42F7">
            <w:pPr>
              <w:tabs>
                <w:tab w:val="left" w:pos="960"/>
              </w:tabs>
              <w:suppressAutoHyphens/>
              <w:spacing w:after="200" w:line="240" w:lineRule="auto"/>
              <w:jc w:val="both"/>
              <w:rPr>
                <w:rFonts w:eastAsia="Calibri" w:cs="Arial"/>
                <w:szCs w:val="20"/>
                <w:lang w:val="sl-SI"/>
              </w:rPr>
            </w:pPr>
            <w:r w:rsidRPr="00CD05E7">
              <w:rPr>
                <w:rFonts w:eastAsia="Calibri" w:cs="Arial"/>
                <w:szCs w:val="20"/>
                <w:lang w:val="sl-SI"/>
              </w:rPr>
              <w:t>V zvezi z nastajanjem odpadkov in ravnanjem z njimi je v predlogu zakona poskrbljeno na način, da je vzpostavljena povezava s predpisi na tem področju in je, podobno kot že v veljavni zakonodaji, predlagana uzakonitev obveznosti, da se pri odstranitvi objektov ob prijavi začetka gradnje predloži tudi načrt gospodarjenja z odpadki.</w:t>
            </w:r>
          </w:p>
          <w:p w:rsidR="00850DCB" w:rsidRPr="00CD05E7" w:rsidRDefault="00850DCB" w:rsidP="006F42F7">
            <w:pPr>
              <w:tabs>
                <w:tab w:val="left" w:pos="960"/>
              </w:tabs>
              <w:suppressAutoHyphens/>
              <w:spacing w:after="200" w:line="240" w:lineRule="auto"/>
              <w:jc w:val="both"/>
              <w:rPr>
                <w:rFonts w:eastAsia="Calibri" w:cs="Arial"/>
                <w:szCs w:val="20"/>
                <w:lang w:val="sl-SI"/>
              </w:rPr>
            </w:pPr>
            <w:r w:rsidRPr="00CD05E7">
              <w:rPr>
                <w:rFonts w:eastAsia="Calibri" w:cs="Arial"/>
                <w:szCs w:val="20"/>
                <w:lang w:val="sl-SI"/>
              </w:rPr>
              <w:t>Tako kot veljavni zakon, tudi predlog zakona omogoča učinkovito ukrepanje v primeru naravnih in drugih nesreč, saj izključuje uporabo zakona in vseh administrativnih ovir v primeru potrebe po nujnih in zač</w:t>
            </w:r>
            <w:r w:rsidR="00206A49">
              <w:rPr>
                <w:rFonts w:eastAsia="Calibri" w:cs="Arial"/>
                <w:szCs w:val="20"/>
                <w:lang w:val="sl-SI"/>
              </w:rPr>
              <w:t>asnih ukrepov v takih primerih.</w:t>
            </w:r>
          </w:p>
        </w:tc>
      </w:tr>
      <w:tr w:rsidR="00850DCB" w:rsidRPr="00CF10FC" w:rsidTr="006F42F7">
        <w:tc>
          <w:tcPr>
            <w:tcW w:w="8714" w:type="dxa"/>
          </w:tcPr>
          <w:p w:rsidR="00850DCB" w:rsidRPr="00CD05E7" w:rsidRDefault="00850DCB" w:rsidP="0063659B">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CD05E7">
              <w:rPr>
                <w:rFonts w:cs="Arial"/>
                <w:b/>
                <w:szCs w:val="20"/>
                <w:lang w:val="sl-SI" w:eastAsia="sl-SI"/>
              </w:rPr>
              <w:t>6.3 Presoja posledic za gospodarstvo</w:t>
            </w:r>
          </w:p>
          <w:p w:rsidR="00850DCB" w:rsidRPr="00CD05E7" w:rsidRDefault="00850DCB" w:rsidP="0063659B">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850DCB" w:rsidRPr="00CD05E7" w:rsidRDefault="00850DCB" w:rsidP="0063659B">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Predlog zakona bo imel pozitivne učinke za gospodarstvo in državljane, saj bo skupaj z inštrumenti, predvidenimi v Zakonu o urejanju prostora, ki se s predmetnim zakonom sprejema paketno, omogočil večje možnosti za realizacijo investicijskih namer in večjo fleksibilnost pri umeščanju in dovoljevanju gradenj. Prav tako bo z zakonom omogočena pravna varnost investicij, kar bo ugodno vplivalo na večjo privlačnost investicijskega okolja.</w:t>
            </w:r>
          </w:p>
          <w:p w:rsidR="00850DCB" w:rsidRPr="00CD05E7" w:rsidRDefault="00850DCB" w:rsidP="0063659B">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850DCB" w:rsidRPr="00CD05E7" w:rsidRDefault="00850DCB" w:rsidP="0063659B">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CD05E7">
              <w:rPr>
                <w:rFonts w:cs="Arial"/>
                <w:szCs w:val="20"/>
                <w:lang w:val="sl-SI" w:eastAsia="sl-SI"/>
              </w:rPr>
              <w:t xml:space="preserve">Negativne učinke, ki pa so utemeljeni v potrebi po boljši regulaciji dejavnosti gradbeništva in </w:t>
            </w:r>
            <w:r w:rsidRPr="00CD05E7">
              <w:rPr>
                <w:rFonts w:cs="Arial"/>
                <w:szCs w:val="20"/>
                <w:lang w:val="sl-SI" w:eastAsia="sl-SI"/>
              </w:rPr>
              <w:lastRenderedPageBreak/>
              <w:t xml:space="preserve">zaščiti potrošnikov, bo imela lahko nova regulacija izvajalca, saj predvideva uzakonitev bistveno višjih zneskov zavarovanja odgovornosti za večje izvajalce (zavarovanje je vezano na prihodek iz poslovanja) in obvezno zaposlitev najmanj ene osebe, ki bo po predpisanih merilih izpolnjevala pogoje za vodjo del. </w:t>
            </w:r>
          </w:p>
        </w:tc>
      </w:tr>
      <w:tr w:rsidR="00850DCB" w:rsidRPr="00CF10FC" w:rsidTr="006F42F7">
        <w:tc>
          <w:tcPr>
            <w:tcW w:w="8714" w:type="dxa"/>
          </w:tcPr>
          <w:p w:rsidR="00850DCB" w:rsidRPr="00CD05E7" w:rsidRDefault="00850DCB" w:rsidP="0063659B">
            <w:pPr>
              <w:overflowPunct w:val="0"/>
              <w:autoSpaceDE w:val="0"/>
              <w:autoSpaceDN w:val="0"/>
              <w:adjustRightInd w:val="0"/>
              <w:spacing w:after="200" w:line="240" w:lineRule="auto"/>
              <w:jc w:val="both"/>
              <w:textAlignment w:val="baseline"/>
              <w:rPr>
                <w:rFonts w:cs="Arial"/>
                <w:szCs w:val="20"/>
                <w:lang w:val="sl-SI" w:eastAsia="sl-SI"/>
              </w:rPr>
            </w:pPr>
          </w:p>
        </w:tc>
      </w:tr>
      <w:tr w:rsidR="00850DCB" w:rsidRPr="00CF10FC" w:rsidTr="006F42F7">
        <w:trPr>
          <w:trHeight w:val="2095"/>
        </w:trPr>
        <w:tc>
          <w:tcPr>
            <w:tcW w:w="8714" w:type="dxa"/>
          </w:tcPr>
          <w:p w:rsidR="00850DCB" w:rsidRPr="00CD05E7" w:rsidRDefault="00850DCB" w:rsidP="0063659B">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CD05E7">
              <w:rPr>
                <w:rFonts w:cs="Arial"/>
                <w:b/>
                <w:szCs w:val="20"/>
                <w:lang w:val="sl-SI" w:eastAsia="sl-SI"/>
              </w:rPr>
              <w:t>6.4 Presoja posledic za socialno področje</w:t>
            </w:r>
          </w:p>
          <w:p w:rsidR="00850DCB" w:rsidRPr="00CD05E7" w:rsidRDefault="00850DCB" w:rsidP="0063659B">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850DCB" w:rsidRPr="00CD05E7" w:rsidRDefault="00850DCB" w:rsidP="0063659B">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CD05E7">
              <w:rPr>
                <w:rFonts w:cs="Arial"/>
                <w:szCs w:val="20"/>
                <w:lang w:val="sl-SI" w:eastAsia="sl-SI"/>
              </w:rPr>
              <w:t>Predlog zakona bo zaradi opisanih rešitev v zvezi z legalizacijo objektov pozitivno vplival na socialno področje, predvsem z vidika omogočanja uresničevanja ustavne pravice do primernega stanovanja. Z možnostmi legalizacije bodo naslovljeni tudi problemi legalizacije objektov v naseljih, kjer se nahajajo posebne družbene skupine kot je romska skupnost in podobna nelegalna naselja.</w:t>
            </w:r>
            <w:r w:rsidRPr="00CD05E7">
              <w:rPr>
                <w:rFonts w:cs="Arial"/>
                <w:b/>
                <w:szCs w:val="20"/>
                <w:lang w:val="sl-SI" w:eastAsia="sl-SI"/>
              </w:rPr>
              <w:t xml:space="preserve"> </w:t>
            </w:r>
          </w:p>
          <w:p w:rsidR="00850DCB" w:rsidRPr="00CD05E7" w:rsidRDefault="00850DCB" w:rsidP="0063659B">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tc>
      </w:tr>
      <w:tr w:rsidR="00850DCB" w:rsidRPr="00CF10FC" w:rsidTr="006F42F7">
        <w:tc>
          <w:tcPr>
            <w:tcW w:w="8714" w:type="dxa"/>
          </w:tcPr>
          <w:p w:rsidR="00850DCB" w:rsidRPr="00CD05E7" w:rsidRDefault="00850DCB" w:rsidP="0063659B">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CD05E7">
              <w:rPr>
                <w:rFonts w:cs="Arial"/>
                <w:b/>
                <w:szCs w:val="20"/>
                <w:lang w:val="sl-SI" w:eastAsia="sl-SI"/>
              </w:rPr>
              <w:t>6.5 Presoja posledic za dokumente razvojnega načrtovanja</w:t>
            </w:r>
          </w:p>
        </w:tc>
      </w:tr>
      <w:tr w:rsidR="00850DCB" w:rsidRPr="00CF10FC" w:rsidTr="006F42F7">
        <w:tc>
          <w:tcPr>
            <w:tcW w:w="8714" w:type="dxa"/>
          </w:tcPr>
          <w:p w:rsidR="00850DCB" w:rsidRPr="00CD05E7" w:rsidRDefault="00850DCB" w:rsidP="0063659B">
            <w:pPr>
              <w:overflowPunct w:val="0"/>
              <w:autoSpaceDE w:val="0"/>
              <w:autoSpaceDN w:val="0"/>
              <w:adjustRightInd w:val="0"/>
              <w:spacing w:line="240" w:lineRule="auto"/>
              <w:jc w:val="both"/>
              <w:textAlignment w:val="baseline"/>
              <w:rPr>
                <w:rFonts w:cs="Arial"/>
                <w:szCs w:val="20"/>
                <w:lang w:val="sl-SI" w:eastAsia="sl-SI"/>
              </w:rPr>
            </w:pPr>
          </w:p>
          <w:p w:rsidR="00850DCB" w:rsidRPr="00CD05E7" w:rsidRDefault="00850DCB" w:rsidP="0063659B">
            <w:pPr>
              <w:overflowPunct w:val="0"/>
              <w:autoSpaceDE w:val="0"/>
              <w:autoSpaceDN w:val="0"/>
              <w:adjustRightInd w:val="0"/>
              <w:spacing w:line="240" w:lineRule="auto"/>
              <w:jc w:val="both"/>
              <w:textAlignment w:val="baseline"/>
              <w:rPr>
                <w:rFonts w:cs="Arial"/>
                <w:szCs w:val="20"/>
                <w:lang w:val="sl-SI" w:eastAsia="sl-SI"/>
              </w:rPr>
            </w:pPr>
            <w:r w:rsidRPr="00CD05E7">
              <w:rPr>
                <w:rFonts w:cs="Arial"/>
                <w:szCs w:val="20"/>
                <w:lang w:val="sl-SI" w:eastAsia="sl-SI"/>
              </w:rPr>
              <w:t>Predlog zakona nima posledic za dokumente razvojnega načrtovanja.</w:t>
            </w:r>
          </w:p>
          <w:p w:rsidR="00850DCB" w:rsidRPr="00CD05E7" w:rsidRDefault="00850DCB" w:rsidP="0063659B">
            <w:pPr>
              <w:overflowPunct w:val="0"/>
              <w:autoSpaceDE w:val="0"/>
              <w:autoSpaceDN w:val="0"/>
              <w:adjustRightInd w:val="0"/>
              <w:spacing w:line="240" w:lineRule="auto"/>
              <w:jc w:val="both"/>
              <w:textAlignment w:val="baseline"/>
              <w:rPr>
                <w:rFonts w:cs="Arial"/>
                <w:szCs w:val="20"/>
                <w:lang w:val="sl-SI" w:eastAsia="sl-SI"/>
              </w:rPr>
            </w:pPr>
          </w:p>
          <w:p w:rsidR="00850DCB" w:rsidRPr="00CD05E7" w:rsidRDefault="00850DCB" w:rsidP="0063659B">
            <w:pPr>
              <w:overflowPunct w:val="0"/>
              <w:autoSpaceDE w:val="0"/>
              <w:autoSpaceDN w:val="0"/>
              <w:adjustRightInd w:val="0"/>
              <w:spacing w:line="240" w:lineRule="auto"/>
              <w:jc w:val="both"/>
              <w:textAlignment w:val="baseline"/>
              <w:rPr>
                <w:rFonts w:cs="Arial"/>
                <w:color w:val="FF0000"/>
                <w:szCs w:val="20"/>
                <w:lang w:val="sl-SI" w:eastAsia="sl-SI"/>
              </w:rPr>
            </w:pPr>
            <w:r w:rsidRPr="00CD05E7">
              <w:rPr>
                <w:rFonts w:cs="Arial"/>
                <w:b/>
                <w:szCs w:val="20"/>
                <w:lang w:val="sl-SI" w:eastAsia="sl-SI"/>
              </w:rPr>
              <w:t>6.6 Presoja posledic za druga področja</w:t>
            </w:r>
            <w:r w:rsidRPr="00CD05E7">
              <w:rPr>
                <w:rFonts w:cs="Arial"/>
                <w:color w:val="FF0000"/>
                <w:szCs w:val="20"/>
                <w:lang w:val="sl-SI" w:eastAsia="sl-SI"/>
              </w:rPr>
              <w:t xml:space="preserve"> </w:t>
            </w:r>
          </w:p>
          <w:p w:rsidR="00850DCB" w:rsidRPr="00CD05E7" w:rsidRDefault="00850DCB" w:rsidP="0063659B">
            <w:pPr>
              <w:overflowPunct w:val="0"/>
              <w:autoSpaceDE w:val="0"/>
              <w:autoSpaceDN w:val="0"/>
              <w:adjustRightInd w:val="0"/>
              <w:spacing w:line="240" w:lineRule="auto"/>
              <w:jc w:val="both"/>
              <w:textAlignment w:val="baseline"/>
              <w:rPr>
                <w:rFonts w:cs="Arial"/>
                <w:szCs w:val="20"/>
                <w:lang w:val="sl-SI" w:eastAsia="sl-SI"/>
              </w:rPr>
            </w:pPr>
          </w:p>
          <w:p w:rsidR="00850DCB" w:rsidRPr="00CD05E7" w:rsidRDefault="00850DCB" w:rsidP="0063659B">
            <w:pPr>
              <w:overflowPunct w:val="0"/>
              <w:autoSpaceDE w:val="0"/>
              <w:autoSpaceDN w:val="0"/>
              <w:adjustRightInd w:val="0"/>
              <w:spacing w:line="240" w:lineRule="auto"/>
              <w:jc w:val="both"/>
              <w:textAlignment w:val="baseline"/>
              <w:rPr>
                <w:rFonts w:cs="Arial"/>
                <w:b/>
                <w:szCs w:val="20"/>
                <w:lang w:val="sl-SI" w:eastAsia="sl-SI"/>
              </w:rPr>
            </w:pPr>
            <w:r w:rsidRPr="00CD05E7">
              <w:rPr>
                <w:rFonts w:cs="Arial"/>
                <w:szCs w:val="20"/>
                <w:lang w:val="sl-SI" w:eastAsia="sl-SI"/>
              </w:rPr>
              <w:t>Predlog zakona nima posledic za druga področja.</w:t>
            </w:r>
          </w:p>
        </w:tc>
      </w:tr>
      <w:tr w:rsidR="00850DCB" w:rsidRPr="00CD05E7" w:rsidTr="006F42F7">
        <w:tc>
          <w:tcPr>
            <w:tcW w:w="8714" w:type="dxa"/>
          </w:tcPr>
          <w:p w:rsidR="00850DCB" w:rsidRDefault="00850DCB" w:rsidP="006F42F7">
            <w:pPr>
              <w:suppressAutoHyphens/>
              <w:overflowPunct w:val="0"/>
              <w:autoSpaceDE w:val="0"/>
              <w:autoSpaceDN w:val="0"/>
              <w:adjustRightInd w:val="0"/>
              <w:spacing w:line="240" w:lineRule="auto"/>
              <w:textAlignment w:val="baseline"/>
              <w:outlineLvl w:val="3"/>
              <w:rPr>
                <w:rFonts w:cs="Arial"/>
                <w:b/>
                <w:szCs w:val="20"/>
                <w:lang w:val="sl-SI" w:eastAsia="sl-SI"/>
              </w:rPr>
            </w:pPr>
          </w:p>
          <w:p w:rsidR="0063659B" w:rsidRPr="00CD05E7" w:rsidRDefault="0063659B" w:rsidP="006F42F7">
            <w:pPr>
              <w:suppressAutoHyphens/>
              <w:overflowPunct w:val="0"/>
              <w:autoSpaceDE w:val="0"/>
              <w:autoSpaceDN w:val="0"/>
              <w:adjustRightInd w:val="0"/>
              <w:spacing w:line="240" w:lineRule="auto"/>
              <w:textAlignment w:val="baseline"/>
              <w:outlineLvl w:val="3"/>
              <w:rPr>
                <w:rFonts w:cs="Arial"/>
                <w:b/>
                <w:szCs w:val="20"/>
                <w:lang w:val="sl-SI" w:eastAsia="sl-SI"/>
              </w:rPr>
            </w:pP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
                <w:szCs w:val="20"/>
                <w:lang w:val="sl-SI" w:eastAsia="sl-SI"/>
              </w:rPr>
            </w:pPr>
            <w:r w:rsidRPr="00CD05E7">
              <w:rPr>
                <w:rFonts w:cs="Arial"/>
                <w:b/>
                <w:szCs w:val="20"/>
                <w:lang w:val="sl-SI" w:eastAsia="sl-SI"/>
              </w:rPr>
              <w:t>6.7 Izvajanje sprejetega predpisa:</w:t>
            </w: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850DCB" w:rsidRPr="00CF10FC" w:rsidTr="006F42F7">
        <w:tc>
          <w:tcPr>
            <w:tcW w:w="8714" w:type="dxa"/>
          </w:tcPr>
          <w:p w:rsidR="00850DCB" w:rsidRPr="00CD05E7" w:rsidRDefault="00850DCB" w:rsidP="006F42F7">
            <w:pPr>
              <w:numPr>
                <w:ilvl w:val="0"/>
                <w:numId w:val="9"/>
              </w:numPr>
              <w:overflowPunct w:val="0"/>
              <w:autoSpaceDE w:val="0"/>
              <w:autoSpaceDN w:val="0"/>
              <w:adjustRightInd w:val="0"/>
              <w:spacing w:after="200" w:line="240" w:lineRule="auto"/>
              <w:ind w:left="426" w:hanging="426"/>
              <w:jc w:val="both"/>
              <w:textAlignment w:val="baseline"/>
              <w:rPr>
                <w:rFonts w:eastAsia="Calibri" w:cs="Arial"/>
                <w:szCs w:val="20"/>
                <w:lang w:val="sl-SI" w:eastAsia="sl-SI"/>
              </w:rPr>
            </w:pPr>
            <w:r w:rsidRPr="00CD05E7">
              <w:rPr>
                <w:rFonts w:eastAsia="Calibri" w:cs="Arial"/>
                <w:szCs w:val="20"/>
                <w:lang w:val="sl-SI" w:eastAsia="sl-SI"/>
              </w:rPr>
              <w:t>Predstavitev sprejetega zakona:</w:t>
            </w:r>
          </w:p>
          <w:p w:rsidR="00850DCB" w:rsidRPr="00CD05E7" w:rsidRDefault="00850DCB" w:rsidP="006F42F7">
            <w:pPr>
              <w:overflowPunct w:val="0"/>
              <w:autoSpaceDE w:val="0"/>
              <w:autoSpaceDN w:val="0"/>
              <w:adjustRightInd w:val="0"/>
              <w:spacing w:after="200" w:line="240" w:lineRule="auto"/>
              <w:jc w:val="both"/>
              <w:textAlignment w:val="baseline"/>
              <w:rPr>
                <w:rFonts w:eastAsia="Calibri" w:cs="Arial"/>
                <w:szCs w:val="20"/>
                <w:lang w:val="sl-SI" w:eastAsia="sl-SI"/>
              </w:rPr>
            </w:pPr>
            <w:r w:rsidRPr="00CD05E7">
              <w:rPr>
                <w:rFonts w:eastAsia="Calibri" w:cs="Arial"/>
                <w:szCs w:val="20"/>
                <w:lang w:val="sl-SI" w:eastAsia="sl-SI"/>
              </w:rPr>
              <w:t>Zakon bo po sprejemu predstavljen zlasti ciljnim skupinam, kot so pristojni upravni organi za gradbene zadeve, inšpekcije, projektanti (preko predstavitev in izobraževanj na pristojnih poklicnih zbornicah).</w:t>
            </w:r>
          </w:p>
          <w:p w:rsidR="00850DCB" w:rsidRPr="00CD05E7" w:rsidRDefault="00850DCB" w:rsidP="006F42F7">
            <w:pPr>
              <w:overflowPunct w:val="0"/>
              <w:autoSpaceDE w:val="0"/>
              <w:autoSpaceDN w:val="0"/>
              <w:adjustRightInd w:val="0"/>
              <w:spacing w:after="200" w:line="240" w:lineRule="auto"/>
              <w:jc w:val="both"/>
              <w:textAlignment w:val="baseline"/>
              <w:rPr>
                <w:rFonts w:cs="Arial"/>
                <w:szCs w:val="20"/>
                <w:lang w:val="sl-SI" w:eastAsia="sl-SI"/>
              </w:rPr>
            </w:pPr>
            <w:r w:rsidRPr="00CD05E7">
              <w:rPr>
                <w:rFonts w:eastAsia="Calibri" w:cs="Arial"/>
                <w:szCs w:val="20"/>
                <w:lang w:val="sl-SI" w:eastAsia="sl-SI"/>
              </w:rPr>
              <w:t xml:space="preserve">Zakon bo predstavljen tudi </w:t>
            </w:r>
            <w:r w:rsidRPr="00CD05E7">
              <w:rPr>
                <w:rFonts w:cs="Arial"/>
                <w:szCs w:val="20"/>
                <w:lang w:val="sl-SI" w:eastAsia="sl-SI"/>
              </w:rPr>
              <w:t>širši javnosti  in sicer preko medijev, javnih predstavitev in spletnih predstavitev, izdelane bodo tudi poljudne publikacije v smislu pomoči investitorjem, kot vodič skozi proces graditve objektov.</w:t>
            </w:r>
          </w:p>
          <w:p w:rsidR="00850DCB" w:rsidRPr="00CD05E7" w:rsidRDefault="00850DCB" w:rsidP="006F42F7">
            <w:pPr>
              <w:overflowPunct w:val="0"/>
              <w:autoSpaceDE w:val="0"/>
              <w:autoSpaceDN w:val="0"/>
              <w:adjustRightInd w:val="0"/>
              <w:spacing w:after="200" w:line="240" w:lineRule="auto"/>
              <w:jc w:val="both"/>
              <w:textAlignment w:val="baseline"/>
              <w:rPr>
                <w:rFonts w:cs="Arial"/>
                <w:szCs w:val="20"/>
                <w:lang w:val="sl-SI" w:eastAsia="sl-SI"/>
              </w:rPr>
            </w:pPr>
            <w:r w:rsidRPr="00CD05E7">
              <w:rPr>
                <w:rFonts w:cs="Arial"/>
                <w:szCs w:val="20"/>
                <w:lang w:val="sl-SI" w:eastAsia="sl-SI"/>
              </w:rPr>
              <w:t xml:space="preserve">S končnimi določbami predloga zakona je prav z namenom izčrpne in učinkovite seznanitve vseh deležnikov z novo zakonodajo predviden ustrezno dolg </w:t>
            </w:r>
            <w:proofErr w:type="spellStart"/>
            <w:r w:rsidRPr="00CD05E7">
              <w:rPr>
                <w:rFonts w:cs="Arial"/>
                <w:szCs w:val="20"/>
                <w:lang w:val="sl-SI" w:eastAsia="sl-SI"/>
              </w:rPr>
              <w:t>vacatio</w:t>
            </w:r>
            <w:proofErr w:type="spellEnd"/>
            <w:r w:rsidRPr="00CD05E7">
              <w:rPr>
                <w:rFonts w:cs="Arial"/>
                <w:szCs w:val="20"/>
                <w:lang w:val="sl-SI" w:eastAsia="sl-SI"/>
              </w:rPr>
              <w:t xml:space="preserve"> </w:t>
            </w:r>
            <w:proofErr w:type="spellStart"/>
            <w:r w:rsidRPr="00CD05E7">
              <w:rPr>
                <w:rFonts w:cs="Arial"/>
                <w:szCs w:val="20"/>
                <w:lang w:val="sl-SI" w:eastAsia="sl-SI"/>
              </w:rPr>
              <w:t>legis</w:t>
            </w:r>
            <w:proofErr w:type="spellEnd"/>
            <w:r w:rsidRPr="00CD05E7">
              <w:rPr>
                <w:rFonts w:cs="Arial"/>
                <w:szCs w:val="20"/>
                <w:lang w:val="sl-SI" w:eastAsia="sl-SI"/>
              </w:rPr>
              <w:t>, saj je predvideno, da bi zakon začel veljati šele 1.1.2018.</w:t>
            </w:r>
          </w:p>
          <w:p w:rsidR="00850DCB" w:rsidRPr="00CD05E7" w:rsidRDefault="00850DCB" w:rsidP="006F42F7">
            <w:pPr>
              <w:numPr>
                <w:ilvl w:val="0"/>
                <w:numId w:val="9"/>
              </w:numPr>
              <w:overflowPunct w:val="0"/>
              <w:autoSpaceDE w:val="0"/>
              <w:autoSpaceDN w:val="0"/>
              <w:adjustRightInd w:val="0"/>
              <w:spacing w:after="200" w:line="240" w:lineRule="auto"/>
              <w:ind w:left="426" w:hanging="426"/>
              <w:jc w:val="both"/>
              <w:textAlignment w:val="baseline"/>
              <w:rPr>
                <w:rFonts w:eastAsia="Calibri" w:cs="Arial"/>
                <w:szCs w:val="20"/>
                <w:lang w:val="sl-SI" w:eastAsia="sl-SI"/>
              </w:rPr>
            </w:pPr>
            <w:r w:rsidRPr="00CD05E7">
              <w:rPr>
                <w:rFonts w:eastAsia="Calibri" w:cs="Arial"/>
                <w:szCs w:val="20"/>
                <w:lang w:val="sl-SI" w:eastAsia="sl-SI"/>
              </w:rPr>
              <w:t>Spremljanje izvajanja sprejetega predpisa:</w:t>
            </w:r>
          </w:p>
          <w:p w:rsidR="00850DCB" w:rsidRPr="00CD05E7" w:rsidRDefault="00850DCB" w:rsidP="006F42F7">
            <w:pPr>
              <w:overflowPunct w:val="0"/>
              <w:autoSpaceDE w:val="0"/>
              <w:autoSpaceDN w:val="0"/>
              <w:adjustRightInd w:val="0"/>
              <w:spacing w:after="200" w:line="240" w:lineRule="auto"/>
              <w:jc w:val="both"/>
              <w:textAlignment w:val="baseline"/>
              <w:rPr>
                <w:rFonts w:eastAsia="Calibri" w:cs="Arial"/>
                <w:szCs w:val="20"/>
                <w:lang w:val="sl-SI" w:eastAsia="sl-SI"/>
              </w:rPr>
            </w:pPr>
            <w:r w:rsidRPr="00CD05E7">
              <w:rPr>
                <w:rFonts w:eastAsia="Calibri" w:cs="Arial"/>
                <w:szCs w:val="20"/>
                <w:lang w:val="sl-SI" w:eastAsia="sl-SI"/>
              </w:rPr>
              <w:t>V času izvajanja zakona bodo vzpostavljeni mehanizmi za redno spremljanje izvajanja zakonodaje in sicer z rednimi, skupnimi posveti vseh deležnikov, ki so se vzpostavili že v letu 2015 v sodelovanju z Ministrstvom za javno upravo. Na podlagi posvetov bodo, tako kot v preteklosti, izdelani povzetki in predlogi ter analiza najpogosteje izpostavljenih problemov.</w:t>
            </w:r>
          </w:p>
          <w:p w:rsidR="00850DCB" w:rsidRPr="00CD05E7" w:rsidRDefault="00850DCB" w:rsidP="006F42F7">
            <w:pPr>
              <w:overflowPunct w:val="0"/>
              <w:autoSpaceDE w:val="0"/>
              <w:autoSpaceDN w:val="0"/>
              <w:adjustRightInd w:val="0"/>
              <w:spacing w:after="200" w:line="240" w:lineRule="auto"/>
              <w:jc w:val="both"/>
              <w:textAlignment w:val="baseline"/>
              <w:rPr>
                <w:rFonts w:eastAsia="Calibri" w:cs="Arial"/>
                <w:szCs w:val="20"/>
                <w:lang w:val="sl-SI" w:eastAsia="sl-SI"/>
              </w:rPr>
            </w:pPr>
            <w:r w:rsidRPr="00CD05E7">
              <w:rPr>
                <w:rFonts w:eastAsia="Calibri" w:cs="Arial"/>
                <w:szCs w:val="20"/>
                <w:lang w:val="sl-SI" w:eastAsia="sl-SI"/>
              </w:rPr>
              <w:t>Podobno kot v preteklosti, bodo v zvezi z izvajanjem zakona izvedene tudi redne analize in ankete, zlasti med projektanti, ki so zastopniki investitorjev v postopkih izdajanja gradbenih dovoljenj.</w:t>
            </w:r>
          </w:p>
          <w:p w:rsidR="00850DCB" w:rsidRPr="00CD05E7" w:rsidRDefault="00850DCB" w:rsidP="006F42F7">
            <w:pPr>
              <w:overflowPunct w:val="0"/>
              <w:autoSpaceDE w:val="0"/>
              <w:autoSpaceDN w:val="0"/>
              <w:adjustRightInd w:val="0"/>
              <w:spacing w:after="200" w:line="240" w:lineRule="auto"/>
              <w:jc w:val="both"/>
              <w:textAlignment w:val="baseline"/>
              <w:rPr>
                <w:rFonts w:eastAsia="Calibri" w:cs="Arial"/>
                <w:szCs w:val="20"/>
                <w:lang w:val="sl-SI" w:eastAsia="sl-SI"/>
              </w:rPr>
            </w:pPr>
            <w:r w:rsidRPr="00CD05E7">
              <w:rPr>
                <w:rFonts w:eastAsia="Calibri" w:cs="Arial"/>
                <w:szCs w:val="20"/>
                <w:lang w:val="sl-SI" w:eastAsia="sl-SI"/>
              </w:rPr>
              <w:t>Spremljala se bo tudi statistika, ki jo v zvezi z delom in kadrovsko strukturo upravnih enot vodi Ministrstvo za javno upravo in statistika stanja inšpekcijskih zadev na IRSOP. Posebej se bodo spremljali tudi podatki v zvezi z legalizacijo objektov in rezultati vzpostavljene sheme legalizacije, v povezavi z zmanjševanjem pripada zadev na IRSOP.</w:t>
            </w:r>
          </w:p>
          <w:p w:rsidR="00850DCB" w:rsidRPr="00CD05E7" w:rsidRDefault="00850DCB" w:rsidP="006F42F7">
            <w:pPr>
              <w:overflowPunct w:val="0"/>
              <w:autoSpaceDE w:val="0"/>
              <w:autoSpaceDN w:val="0"/>
              <w:adjustRightInd w:val="0"/>
              <w:spacing w:after="200" w:line="240" w:lineRule="auto"/>
              <w:jc w:val="both"/>
              <w:textAlignment w:val="baseline"/>
              <w:rPr>
                <w:rFonts w:eastAsia="Calibri" w:cs="Arial"/>
                <w:szCs w:val="20"/>
                <w:lang w:val="sl-SI" w:eastAsia="sl-SI"/>
              </w:rPr>
            </w:pPr>
            <w:r w:rsidRPr="00CD05E7">
              <w:rPr>
                <w:rFonts w:eastAsia="Calibri" w:cs="Arial"/>
                <w:szCs w:val="20"/>
                <w:lang w:val="sl-SI" w:eastAsia="sl-SI"/>
              </w:rPr>
              <w:t xml:space="preserve">Učinkovitost doseganja ciljev zakona se bo merila glede na spremljanje učinkov v zvezi razbremenitvijo gradbene inšpekcije in ARSO. Prav tako bo merilo kumulativno skrajšanje časa, potrebnega za realizacijo postopkov v zvezi z investicijami, ki se nanašajo na objekte s presojo vplivov na okolje. Analizirani bodo tudi odzivi investitorjev oziroma v njihovem imenu projektantov glede ustreznosti porazdelitve faz in dokumentacije v procesu graditve objektov, </w:t>
            </w:r>
            <w:r w:rsidRPr="00CD05E7">
              <w:rPr>
                <w:rFonts w:eastAsia="Calibri" w:cs="Arial"/>
                <w:szCs w:val="20"/>
                <w:lang w:val="sl-SI" w:eastAsia="sl-SI"/>
              </w:rPr>
              <w:lastRenderedPageBreak/>
              <w:t>kar bo ocenjeno na podlagi anketiranja.</w:t>
            </w:r>
          </w:p>
          <w:p w:rsidR="00850DCB" w:rsidRPr="00CD05E7" w:rsidRDefault="00850DCB" w:rsidP="006F42F7">
            <w:pPr>
              <w:overflowPunct w:val="0"/>
              <w:autoSpaceDE w:val="0"/>
              <w:autoSpaceDN w:val="0"/>
              <w:adjustRightInd w:val="0"/>
              <w:spacing w:after="200" w:line="240" w:lineRule="auto"/>
              <w:jc w:val="both"/>
              <w:textAlignment w:val="baseline"/>
              <w:rPr>
                <w:rFonts w:eastAsia="Calibri" w:cs="Arial"/>
                <w:szCs w:val="20"/>
                <w:lang w:val="sl-SI" w:eastAsia="sl-SI"/>
              </w:rPr>
            </w:pPr>
            <w:r w:rsidRPr="00CD05E7">
              <w:rPr>
                <w:rFonts w:eastAsia="Calibri" w:cs="Arial"/>
                <w:szCs w:val="20"/>
                <w:lang w:val="sl-SI" w:eastAsia="sl-SI"/>
              </w:rPr>
              <w:t>Učinkovitost doseganja ciljev se bo na podlagi opisanih metod in meril spremljala vsako leto, po zaključku posvetov v sodelovanju z Ministrstvom za javno upravo.</w:t>
            </w:r>
          </w:p>
        </w:tc>
      </w:tr>
    </w:tbl>
    <w:p w:rsidR="00850DCB" w:rsidRPr="00CD05E7" w:rsidRDefault="00850DCB" w:rsidP="00850DCB">
      <w:pPr>
        <w:spacing w:line="240" w:lineRule="auto"/>
        <w:rPr>
          <w:rFonts w:cs="Arial"/>
          <w:szCs w:val="20"/>
          <w:lang w:val="sl-SI"/>
        </w:rPr>
      </w:pPr>
    </w:p>
    <w:tbl>
      <w:tblPr>
        <w:tblpPr w:leftFromText="141" w:rightFromText="141" w:vertAnchor="text" w:horzAnchor="margin" w:tblpY="227"/>
        <w:tblW w:w="0" w:type="auto"/>
        <w:tblLook w:val="04A0" w:firstRow="1" w:lastRow="0" w:firstColumn="1" w:lastColumn="0" w:noHBand="0" w:noVBand="1"/>
      </w:tblPr>
      <w:tblGrid>
        <w:gridCol w:w="8714"/>
      </w:tblGrid>
      <w:tr w:rsidR="00850DCB" w:rsidRPr="00CD05E7" w:rsidTr="006F42F7">
        <w:tc>
          <w:tcPr>
            <w:tcW w:w="8714" w:type="dxa"/>
            <w:shd w:val="clear" w:color="auto" w:fill="auto"/>
          </w:tcPr>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
                <w:bCs/>
                <w:szCs w:val="20"/>
                <w:lang w:val="sl-SI" w:eastAsia="sl-SI"/>
              </w:rPr>
            </w:pPr>
            <w:r w:rsidRPr="00CD05E7">
              <w:rPr>
                <w:rFonts w:cs="Arial"/>
                <w:b/>
                <w:bCs/>
                <w:szCs w:val="20"/>
                <w:lang w:val="sl-SI" w:eastAsia="sl-SI"/>
              </w:rPr>
              <w:t>6.8 Druge pomembne okoliščine v zvezi z vprašanji, ki jih ureja predlog zakona</w:t>
            </w: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Cs/>
                <w:szCs w:val="20"/>
                <w:lang w:val="sl-SI" w:eastAsia="sl-SI"/>
              </w:rPr>
            </w:pP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Cs/>
                <w:szCs w:val="20"/>
                <w:lang w:val="sl-SI" w:eastAsia="sl-SI"/>
              </w:rPr>
            </w:pPr>
            <w:r w:rsidRPr="00CD05E7">
              <w:rPr>
                <w:rFonts w:cs="Arial"/>
                <w:bCs/>
                <w:szCs w:val="20"/>
                <w:lang w:val="sl-SI" w:eastAsia="sl-SI"/>
              </w:rPr>
              <w:t>Predlog zakona ne ureja nobenih vprašanj v zvezi z drugimi pomembnimi okoliščinami.</w:t>
            </w:r>
          </w:p>
          <w:p w:rsidR="00850DCB" w:rsidRDefault="00850DCB" w:rsidP="006F42F7">
            <w:pPr>
              <w:suppressAutoHyphens/>
              <w:overflowPunct w:val="0"/>
              <w:autoSpaceDE w:val="0"/>
              <w:autoSpaceDN w:val="0"/>
              <w:adjustRightInd w:val="0"/>
              <w:spacing w:line="240" w:lineRule="auto"/>
              <w:textAlignment w:val="baseline"/>
              <w:outlineLvl w:val="3"/>
              <w:rPr>
                <w:rFonts w:cs="Arial"/>
                <w:b/>
                <w:bCs/>
                <w:color w:val="FF0000"/>
                <w:szCs w:val="20"/>
                <w:lang w:val="sl-SI" w:eastAsia="sl-SI"/>
              </w:rPr>
            </w:pPr>
          </w:p>
          <w:p w:rsidR="0063659B" w:rsidRPr="00CD05E7" w:rsidRDefault="0063659B" w:rsidP="006F42F7">
            <w:pPr>
              <w:suppressAutoHyphens/>
              <w:overflowPunct w:val="0"/>
              <w:autoSpaceDE w:val="0"/>
              <w:autoSpaceDN w:val="0"/>
              <w:adjustRightInd w:val="0"/>
              <w:spacing w:line="240" w:lineRule="auto"/>
              <w:textAlignment w:val="baseline"/>
              <w:outlineLvl w:val="3"/>
              <w:rPr>
                <w:rFonts w:cs="Arial"/>
                <w:b/>
                <w:bCs/>
                <w:color w:val="FF0000"/>
                <w:szCs w:val="20"/>
                <w:lang w:val="sl-SI" w:eastAsia="sl-SI"/>
              </w:rPr>
            </w:pP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
                <w:bCs/>
                <w:szCs w:val="20"/>
                <w:lang w:val="sl-SI" w:eastAsia="sl-SI"/>
              </w:rPr>
            </w:pPr>
            <w:r w:rsidRPr="00CD05E7">
              <w:rPr>
                <w:rFonts w:cs="Arial"/>
                <w:b/>
                <w:bCs/>
                <w:szCs w:val="20"/>
                <w:lang w:val="sl-SI" w:eastAsia="sl-SI"/>
              </w:rPr>
              <w:t xml:space="preserve">7. Prikaz sodelovanja javnosti pri pripravi predloga zakona  </w:t>
            </w:r>
          </w:p>
          <w:p w:rsidR="00850DCB" w:rsidRPr="00CD05E7" w:rsidRDefault="00850DCB" w:rsidP="006F42F7">
            <w:pPr>
              <w:suppressAutoHyphens/>
              <w:overflowPunct w:val="0"/>
              <w:autoSpaceDE w:val="0"/>
              <w:autoSpaceDN w:val="0"/>
              <w:adjustRightInd w:val="0"/>
              <w:spacing w:line="240" w:lineRule="auto"/>
              <w:textAlignment w:val="baseline"/>
              <w:outlineLvl w:val="3"/>
              <w:rPr>
                <w:rFonts w:cs="Arial"/>
                <w:b/>
                <w:bCs/>
                <w:szCs w:val="20"/>
                <w:lang w:val="sl-SI" w:eastAsia="sl-SI"/>
              </w:rPr>
            </w:pPr>
          </w:p>
          <w:p w:rsidR="00932AF7" w:rsidRDefault="00932AF7" w:rsidP="00932AF7">
            <w:pPr>
              <w:suppressAutoHyphens/>
              <w:overflowPunct w:val="0"/>
              <w:autoSpaceDE w:val="0"/>
              <w:autoSpaceDN w:val="0"/>
              <w:adjustRightInd w:val="0"/>
              <w:spacing w:line="240" w:lineRule="auto"/>
              <w:jc w:val="both"/>
              <w:textAlignment w:val="baseline"/>
              <w:outlineLvl w:val="3"/>
              <w:rPr>
                <w:rFonts w:cs="Arial"/>
                <w:bCs/>
                <w:szCs w:val="20"/>
                <w:lang w:val="sl-SI" w:eastAsia="sl-SI"/>
              </w:rPr>
            </w:pPr>
            <w:r w:rsidRPr="00CD05E7">
              <w:rPr>
                <w:rFonts w:cs="Arial"/>
                <w:bCs/>
                <w:szCs w:val="20"/>
                <w:lang w:val="sl-SI" w:eastAsia="sl-SI"/>
              </w:rPr>
              <w:t>Osnutek zakona je bil posredovan v javno razpravo že v mesecu novembru 2015. Javna razprava je bila zaradi obsežnosti gradiva na pobudo strokovne javnosti podaljšana in je tako trajala vse do konca februarja 2016. V zvezi s predlogom zakona je bil dne 24.3.2016 v dvorani Državnega sveta izveden posvet, na katerem so sodelovali številni predstavniki strokovne in druge javnosti, opravljenih je bilo tudi nekaj drugih predstavite</w:t>
            </w:r>
            <w:r>
              <w:rPr>
                <w:rFonts w:cs="Arial"/>
                <w:bCs/>
                <w:szCs w:val="20"/>
                <w:lang w:val="sl-SI" w:eastAsia="sl-SI"/>
              </w:rPr>
              <w:t>v in posvetov v zvezi z zakonom</w:t>
            </w:r>
            <w:r w:rsidRPr="00CD05E7">
              <w:rPr>
                <w:rFonts w:cs="Arial"/>
                <w:bCs/>
                <w:szCs w:val="20"/>
                <w:lang w:val="sl-SI" w:eastAsia="sl-SI"/>
              </w:rPr>
              <w:t xml:space="preserve"> med drugim v sodelovanju s Fakulteto za javno upravo.</w:t>
            </w:r>
          </w:p>
          <w:p w:rsidR="00932AF7" w:rsidRPr="009E0A6D" w:rsidRDefault="00932AF7" w:rsidP="00932AF7">
            <w:pPr>
              <w:overflowPunct w:val="0"/>
              <w:autoSpaceDE w:val="0"/>
              <w:autoSpaceDN w:val="0"/>
              <w:adjustRightInd w:val="0"/>
              <w:spacing w:after="200" w:line="240" w:lineRule="auto"/>
              <w:jc w:val="both"/>
              <w:textAlignment w:val="baseline"/>
              <w:rPr>
                <w:rFonts w:cs="Arial"/>
                <w:bCs/>
                <w:szCs w:val="20"/>
                <w:lang w:val="sl-SI" w:eastAsia="sl-SI"/>
              </w:rPr>
            </w:pPr>
            <w:r w:rsidRPr="00CD05E7">
              <w:rPr>
                <w:rFonts w:cs="Arial"/>
                <w:bCs/>
                <w:szCs w:val="20"/>
                <w:lang w:val="sl-SI" w:eastAsia="sl-SI"/>
              </w:rPr>
              <w:t xml:space="preserve">Na podlagi pripomb in usklajevanj je bil nato pripravljen nov predlog zakona, ki je bil posredovan v medresorsko usklajevanje, </w:t>
            </w:r>
            <w:r>
              <w:rPr>
                <w:rFonts w:cs="Arial"/>
                <w:bCs/>
                <w:szCs w:val="20"/>
                <w:lang w:val="sl-SI" w:eastAsia="sl-SI"/>
              </w:rPr>
              <w:t xml:space="preserve">ki je potekalo med 5.10. in 5.11.2016, </w:t>
            </w:r>
            <w:r w:rsidRPr="00CD05E7">
              <w:rPr>
                <w:rFonts w:cs="Arial"/>
                <w:bCs/>
                <w:szCs w:val="20"/>
                <w:lang w:val="sl-SI" w:eastAsia="sl-SI"/>
              </w:rPr>
              <w:t xml:space="preserve">obenem pa tudi v </w:t>
            </w:r>
            <w:r>
              <w:rPr>
                <w:rFonts w:cs="Arial"/>
                <w:bCs/>
                <w:szCs w:val="20"/>
                <w:lang w:val="sl-SI" w:eastAsia="sl-SI"/>
              </w:rPr>
              <w:t>ponovno, krajšo javno razpravo. Medresorsko usklajevanje dopolnjenega gradiva se je ponovilo tudi 20.3.2017.</w:t>
            </w:r>
          </w:p>
          <w:p w:rsidR="00932AF7" w:rsidRPr="00CD05E7" w:rsidRDefault="00932AF7" w:rsidP="00932AF7">
            <w:pPr>
              <w:suppressAutoHyphens/>
              <w:overflowPunct w:val="0"/>
              <w:autoSpaceDE w:val="0"/>
              <w:autoSpaceDN w:val="0"/>
              <w:adjustRightInd w:val="0"/>
              <w:spacing w:line="240" w:lineRule="auto"/>
              <w:jc w:val="both"/>
              <w:textAlignment w:val="baseline"/>
              <w:outlineLvl w:val="3"/>
              <w:rPr>
                <w:rFonts w:cs="Arial"/>
                <w:bCs/>
                <w:szCs w:val="20"/>
                <w:lang w:val="sl-SI" w:eastAsia="sl-SI"/>
              </w:rPr>
            </w:pPr>
            <w:r>
              <w:rPr>
                <w:rFonts w:cs="Arial"/>
                <w:bCs/>
                <w:szCs w:val="20"/>
                <w:lang w:val="sl-SI" w:eastAsia="sl-SI"/>
              </w:rPr>
              <w:t>Vsakokrat</w:t>
            </w:r>
            <w:r w:rsidRPr="00CD05E7">
              <w:rPr>
                <w:rFonts w:cs="Arial"/>
                <w:bCs/>
                <w:szCs w:val="20"/>
                <w:lang w:val="sl-SI" w:eastAsia="sl-SI"/>
              </w:rPr>
              <w:t xml:space="preserve"> je bil </w:t>
            </w:r>
            <w:r>
              <w:rPr>
                <w:rFonts w:cs="Arial"/>
                <w:bCs/>
                <w:szCs w:val="20"/>
                <w:lang w:val="sl-SI" w:eastAsia="sl-SI"/>
              </w:rPr>
              <w:t xml:space="preserve">predlog </w:t>
            </w:r>
            <w:r w:rsidRPr="00CD05E7">
              <w:rPr>
                <w:rFonts w:cs="Arial"/>
                <w:bCs/>
                <w:szCs w:val="20"/>
                <w:lang w:val="sl-SI" w:eastAsia="sl-SI"/>
              </w:rPr>
              <w:t>zakon</w:t>
            </w:r>
            <w:r>
              <w:rPr>
                <w:rFonts w:cs="Arial"/>
                <w:bCs/>
                <w:szCs w:val="20"/>
                <w:lang w:val="sl-SI" w:eastAsia="sl-SI"/>
              </w:rPr>
              <w:t>a</w:t>
            </w:r>
            <w:r w:rsidRPr="00CD05E7">
              <w:rPr>
                <w:rFonts w:cs="Arial"/>
                <w:bCs/>
                <w:szCs w:val="20"/>
                <w:lang w:val="sl-SI" w:eastAsia="sl-SI"/>
              </w:rPr>
              <w:t xml:space="preserve"> objavljen na spletnih straneh Ministrstva za okolje in prostor ter</w:t>
            </w:r>
            <w:r>
              <w:rPr>
                <w:rFonts w:cs="Arial"/>
                <w:bCs/>
                <w:szCs w:val="20"/>
                <w:lang w:val="sl-SI" w:eastAsia="sl-SI"/>
              </w:rPr>
              <w:t xml:space="preserve"> na spletnih straneh e- uprave in se je z njim seznanila strokovna in druga javnost, ves čas priprave zakona so potekala tudi intenzivna usklajevanja, zlasti s pristojnimi strokovnimi in interesnimi združenji.</w:t>
            </w:r>
          </w:p>
          <w:p w:rsidR="00932AF7" w:rsidRPr="00CD05E7" w:rsidRDefault="00932AF7" w:rsidP="00932AF7">
            <w:pPr>
              <w:suppressAutoHyphens/>
              <w:overflowPunct w:val="0"/>
              <w:autoSpaceDE w:val="0"/>
              <w:autoSpaceDN w:val="0"/>
              <w:adjustRightInd w:val="0"/>
              <w:spacing w:line="240" w:lineRule="auto"/>
              <w:jc w:val="both"/>
              <w:textAlignment w:val="baseline"/>
              <w:outlineLvl w:val="3"/>
              <w:rPr>
                <w:rFonts w:cs="Arial"/>
                <w:bCs/>
                <w:szCs w:val="20"/>
                <w:lang w:val="sl-SI" w:eastAsia="sl-SI"/>
              </w:rPr>
            </w:pPr>
          </w:p>
          <w:p w:rsidR="00932AF7" w:rsidRDefault="00932AF7" w:rsidP="00932AF7">
            <w:pPr>
              <w:overflowPunct w:val="0"/>
              <w:autoSpaceDE w:val="0"/>
              <w:autoSpaceDN w:val="0"/>
              <w:adjustRightInd w:val="0"/>
              <w:spacing w:after="200" w:line="240" w:lineRule="auto"/>
              <w:jc w:val="both"/>
              <w:textAlignment w:val="baseline"/>
              <w:rPr>
                <w:rFonts w:cs="Arial"/>
                <w:bCs/>
                <w:szCs w:val="20"/>
                <w:lang w:val="sl-SI" w:eastAsia="sl-SI"/>
              </w:rPr>
            </w:pPr>
            <w:r w:rsidRPr="00CD05E7">
              <w:rPr>
                <w:rFonts w:eastAsia="Calibri" w:cs="Arial"/>
                <w:bCs/>
                <w:szCs w:val="20"/>
                <w:lang w:val="sl-SI" w:eastAsia="sl-SI"/>
              </w:rPr>
              <w:t>Pri pripravi zakona so</w:t>
            </w:r>
            <w:r>
              <w:rPr>
                <w:rFonts w:eastAsia="Calibri" w:cs="Arial"/>
                <w:bCs/>
                <w:szCs w:val="20"/>
                <w:lang w:val="sl-SI" w:eastAsia="sl-SI"/>
              </w:rPr>
              <w:t xml:space="preserve"> s svojimi pripombami in mnenji</w:t>
            </w:r>
            <w:r w:rsidRPr="00CD05E7">
              <w:rPr>
                <w:rFonts w:eastAsia="Calibri" w:cs="Arial"/>
                <w:bCs/>
                <w:szCs w:val="20"/>
                <w:lang w:val="sl-SI" w:eastAsia="sl-SI"/>
              </w:rPr>
              <w:t xml:space="preserve"> v usklajevanjih ali v delovnih skupinah za pripravo zakona sodelovali</w:t>
            </w:r>
            <w:r>
              <w:rPr>
                <w:rFonts w:eastAsia="Calibri" w:cs="Arial"/>
                <w:bCs/>
                <w:szCs w:val="20"/>
                <w:lang w:val="sl-SI" w:eastAsia="sl-SI"/>
              </w:rPr>
              <w:t xml:space="preserve"> zlasti</w:t>
            </w:r>
            <w:r w:rsidRPr="00CD05E7">
              <w:rPr>
                <w:rFonts w:eastAsia="Calibri" w:cs="Arial"/>
                <w:bCs/>
                <w:szCs w:val="20"/>
                <w:lang w:val="sl-SI" w:eastAsia="sl-SI"/>
              </w:rPr>
              <w:t xml:space="preserve">: Inženirska zbornica Slovenije, Zbornica za arhitekturo in prostor Slovenije, Gospodarska zbornica Slovenije, Obrtno podjetniška zbornica Slovenije, Am </w:t>
            </w:r>
            <w:proofErr w:type="spellStart"/>
            <w:r w:rsidRPr="00CD05E7">
              <w:rPr>
                <w:rFonts w:eastAsia="Calibri" w:cs="Arial"/>
                <w:bCs/>
                <w:szCs w:val="20"/>
                <w:lang w:val="sl-SI" w:eastAsia="sl-SI"/>
              </w:rPr>
              <w:t>Cham</w:t>
            </w:r>
            <w:proofErr w:type="spellEnd"/>
            <w:r w:rsidRPr="00CD05E7">
              <w:rPr>
                <w:rFonts w:eastAsia="Calibri" w:cs="Arial"/>
                <w:bCs/>
                <w:szCs w:val="20"/>
                <w:lang w:val="sl-SI" w:eastAsia="sl-SI"/>
              </w:rPr>
              <w:t xml:space="preserve">, Trgovinska zbornica Slovenije, skupina Odgovorno do prostora, tehnične fakultete Univerze v Ljubljani in v Mariboru in srednje šole, ki delujejo na področju graditve objektov, Zavod za gradbeništvo, Geološki zavod, Zavod za gozdove, Zavod za varstvo kulturne dediščine, Zavod Republike Slovenije za varstvo narave, upravne enote, Društvo arhitektov Ljubljana, Društvo krajinskih arhitektov, FIABCI, Zveza geodetov, Društvo za razvoj prometa, Društvo tehnikov in inženirjev, Mreža za prostor, Združenje občin Slovenije, Skupnost občin Slovenije, Združenje mestnih občin Slovenije in različna podjetja kot so DRI, DRC, ELES, GEN Energija, HSE </w:t>
            </w:r>
            <w:proofErr w:type="spellStart"/>
            <w:r w:rsidRPr="00CD05E7">
              <w:rPr>
                <w:rFonts w:eastAsia="Calibri" w:cs="Arial"/>
                <w:bCs/>
                <w:szCs w:val="20"/>
                <w:lang w:val="sl-SI" w:eastAsia="sl-SI"/>
              </w:rPr>
              <w:t>invest</w:t>
            </w:r>
            <w:proofErr w:type="spellEnd"/>
            <w:r w:rsidRPr="00CD05E7">
              <w:rPr>
                <w:rFonts w:eastAsia="Calibri" w:cs="Arial"/>
                <w:bCs/>
                <w:szCs w:val="20"/>
                <w:lang w:val="sl-SI" w:eastAsia="sl-SI"/>
              </w:rPr>
              <w:t xml:space="preserve">, Plinovodi, Telemach, Telekom, SODO, </w:t>
            </w:r>
            <w:proofErr w:type="spellStart"/>
            <w:r w:rsidRPr="00CD05E7">
              <w:rPr>
                <w:rFonts w:eastAsia="Calibri" w:cs="Arial"/>
                <w:bCs/>
                <w:szCs w:val="20"/>
                <w:lang w:val="sl-SI" w:eastAsia="sl-SI"/>
              </w:rPr>
              <w:t>Protim</w:t>
            </w:r>
            <w:proofErr w:type="spellEnd"/>
            <w:r w:rsidRPr="00CD05E7">
              <w:rPr>
                <w:rFonts w:eastAsia="Calibri" w:cs="Arial"/>
                <w:bCs/>
                <w:szCs w:val="20"/>
                <w:lang w:val="sl-SI" w:eastAsia="sl-SI"/>
              </w:rPr>
              <w:t xml:space="preserve"> </w:t>
            </w:r>
            <w:proofErr w:type="spellStart"/>
            <w:r w:rsidRPr="00CD05E7">
              <w:rPr>
                <w:rFonts w:eastAsia="Calibri" w:cs="Arial"/>
                <w:bCs/>
                <w:szCs w:val="20"/>
                <w:lang w:val="sl-SI" w:eastAsia="sl-SI"/>
              </w:rPr>
              <w:t>Ržišnik</w:t>
            </w:r>
            <w:proofErr w:type="spellEnd"/>
            <w:r w:rsidRPr="00CD05E7">
              <w:rPr>
                <w:rFonts w:eastAsia="Calibri" w:cs="Arial"/>
                <w:bCs/>
                <w:szCs w:val="20"/>
                <w:lang w:val="sl-SI" w:eastAsia="sl-SI"/>
              </w:rPr>
              <w:t xml:space="preserve"> Perc in številni drugi</w:t>
            </w:r>
            <w:r>
              <w:rPr>
                <w:rFonts w:cs="Arial"/>
                <w:bCs/>
                <w:szCs w:val="20"/>
                <w:lang w:val="sl-SI" w:eastAsia="sl-SI"/>
              </w:rPr>
              <w:t>.</w:t>
            </w:r>
          </w:p>
          <w:p w:rsidR="00932AF7" w:rsidRPr="00CD05E7" w:rsidRDefault="00932AF7" w:rsidP="00932AF7">
            <w:pPr>
              <w:spacing w:line="240" w:lineRule="auto"/>
              <w:jc w:val="both"/>
              <w:rPr>
                <w:rFonts w:eastAsia="Calibri" w:cs="Arial"/>
                <w:szCs w:val="20"/>
                <w:lang w:val="sl-SI"/>
              </w:rPr>
            </w:pPr>
            <w:r w:rsidRPr="00CD05E7">
              <w:rPr>
                <w:rFonts w:eastAsia="Calibri" w:cs="Arial"/>
                <w:szCs w:val="20"/>
                <w:lang w:val="sl-SI"/>
              </w:rPr>
              <w:t xml:space="preserve">V mnenjih </w:t>
            </w:r>
            <w:proofErr w:type="spellStart"/>
            <w:r w:rsidRPr="00CD05E7">
              <w:rPr>
                <w:rFonts w:eastAsia="Calibri" w:cs="Arial"/>
                <w:szCs w:val="20"/>
                <w:lang w:val="sl-SI"/>
              </w:rPr>
              <w:t>pripombodajalcev</w:t>
            </w:r>
            <w:proofErr w:type="spellEnd"/>
            <w:r w:rsidRPr="00CD05E7">
              <w:rPr>
                <w:rFonts w:eastAsia="Calibri" w:cs="Arial"/>
                <w:szCs w:val="20"/>
                <w:lang w:val="sl-SI"/>
              </w:rPr>
              <w:t xml:space="preserve"> je bilo kot pozitivno prepoznano:</w:t>
            </w:r>
          </w:p>
          <w:p w:rsidR="00932AF7" w:rsidRPr="00CD05E7" w:rsidRDefault="00932AF7" w:rsidP="00932AF7">
            <w:pPr>
              <w:spacing w:line="240" w:lineRule="auto"/>
              <w:jc w:val="both"/>
              <w:rPr>
                <w:rFonts w:eastAsia="Calibri" w:cs="Arial"/>
                <w:szCs w:val="20"/>
                <w:lang w:val="sl-SI"/>
              </w:rPr>
            </w:pPr>
            <w:r w:rsidRPr="00CD05E7">
              <w:rPr>
                <w:rFonts w:eastAsia="Calibri" w:cs="Arial"/>
                <w:szCs w:val="20"/>
                <w:lang w:val="sl-SI"/>
              </w:rPr>
              <w:t>- izločitev prost</w:t>
            </w:r>
            <w:r>
              <w:rPr>
                <w:rFonts w:eastAsia="Calibri" w:cs="Arial"/>
                <w:szCs w:val="20"/>
                <w:lang w:val="sl-SI"/>
              </w:rPr>
              <w:t xml:space="preserve">orskih tem iz ZGO-1 in vnos teh v </w:t>
            </w:r>
            <w:proofErr w:type="spellStart"/>
            <w:r>
              <w:rPr>
                <w:rFonts w:eastAsia="Calibri" w:cs="Arial"/>
                <w:szCs w:val="20"/>
                <w:lang w:val="sl-SI"/>
              </w:rPr>
              <w:t>ZU</w:t>
            </w:r>
            <w:r w:rsidRPr="00CD05E7">
              <w:rPr>
                <w:rFonts w:eastAsia="Calibri" w:cs="Arial"/>
                <w:szCs w:val="20"/>
                <w:lang w:val="sl-SI"/>
              </w:rPr>
              <w:t>rep</w:t>
            </w:r>
            <w:proofErr w:type="spellEnd"/>
            <w:r w:rsidRPr="00CD05E7">
              <w:rPr>
                <w:rFonts w:eastAsia="Calibri" w:cs="Arial"/>
                <w:szCs w:val="20"/>
                <w:lang w:val="sl-SI"/>
              </w:rPr>
              <w:t>-2 (grajeno javno dobro, prisilno vzdrževanje ipd.),</w:t>
            </w:r>
          </w:p>
          <w:p w:rsidR="00932AF7" w:rsidRPr="00CD05E7" w:rsidRDefault="00932AF7" w:rsidP="00932AF7">
            <w:pPr>
              <w:spacing w:line="240" w:lineRule="auto"/>
              <w:jc w:val="both"/>
              <w:rPr>
                <w:rFonts w:eastAsia="Calibri" w:cs="Arial"/>
                <w:szCs w:val="20"/>
                <w:lang w:val="sl-SI"/>
              </w:rPr>
            </w:pPr>
            <w:r w:rsidRPr="00CD05E7">
              <w:rPr>
                <w:rFonts w:eastAsia="Calibri" w:cs="Arial"/>
                <w:szCs w:val="20"/>
                <w:lang w:val="sl-SI"/>
              </w:rPr>
              <w:t>- izločitev regulacije dejavnosti in poklicev ter zbornične ureditve iz ZGO-1 v poseben zakon,</w:t>
            </w:r>
          </w:p>
          <w:p w:rsidR="00932AF7" w:rsidRPr="00CD05E7" w:rsidRDefault="00932AF7" w:rsidP="00932AF7">
            <w:pPr>
              <w:spacing w:line="240" w:lineRule="auto"/>
              <w:jc w:val="both"/>
              <w:rPr>
                <w:rFonts w:eastAsia="Calibri" w:cs="Arial"/>
                <w:szCs w:val="20"/>
                <w:lang w:val="sl-SI"/>
              </w:rPr>
            </w:pPr>
            <w:r w:rsidRPr="00CD05E7">
              <w:rPr>
                <w:rFonts w:eastAsia="Calibri" w:cs="Arial"/>
                <w:szCs w:val="20"/>
                <w:lang w:val="sl-SI"/>
              </w:rPr>
              <w:t xml:space="preserve">- institut </w:t>
            </w:r>
            <w:proofErr w:type="spellStart"/>
            <w:r w:rsidRPr="00CD05E7">
              <w:rPr>
                <w:rFonts w:eastAsia="Calibri" w:cs="Arial"/>
                <w:szCs w:val="20"/>
                <w:lang w:val="sl-SI"/>
              </w:rPr>
              <w:t>predodločbe</w:t>
            </w:r>
            <w:proofErr w:type="spellEnd"/>
            <w:r w:rsidRPr="00CD05E7">
              <w:rPr>
                <w:rFonts w:eastAsia="Calibri" w:cs="Arial"/>
                <w:szCs w:val="20"/>
                <w:lang w:val="sl-SI"/>
              </w:rPr>
              <w:t xml:space="preserve">, pod pogojem, da bo </w:t>
            </w:r>
            <w:proofErr w:type="spellStart"/>
            <w:r w:rsidRPr="00CD05E7">
              <w:rPr>
                <w:rFonts w:eastAsia="Calibri" w:cs="Arial"/>
                <w:szCs w:val="20"/>
                <w:lang w:val="sl-SI"/>
              </w:rPr>
              <w:t>sprocesiran</w:t>
            </w:r>
            <w:proofErr w:type="spellEnd"/>
            <w:r w:rsidRPr="00CD05E7">
              <w:rPr>
                <w:rFonts w:eastAsia="Calibri" w:cs="Arial"/>
                <w:szCs w:val="20"/>
                <w:lang w:val="sl-SI"/>
              </w:rPr>
              <w:t xml:space="preserve"> ustrezno in da bo predstavljal celovito odločitev glede umestitve objekta v prostor,</w:t>
            </w:r>
          </w:p>
          <w:p w:rsidR="00932AF7" w:rsidRPr="00CD05E7" w:rsidRDefault="00932AF7" w:rsidP="00932AF7">
            <w:pPr>
              <w:spacing w:line="240" w:lineRule="auto"/>
              <w:jc w:val="both"/>
              <w:rPr>
                <w:rFonts w:eastAsia="Calibri" w:cs="Arial"/>
                <w:szCs w:val="20"/>
                <w:lang w:val="sl-SI"/>
              </w:rPr>
            </w:pPr>
            <w:r w:rsidRPr="00CD05E7">
              <w:rPr>
                <w:rFonts w:eastAsia="Calibri" w:cs="Arial"/>
                <w:szCs w:val="20"/>
                <w:lang w:val="sl-SI"/>
              </w:rPr>
              <w:t>- uzakonitev določanja in evidentiranja gradbene parcele,</w:t>
            </w:r>
          </w:p>
          <w:p w:rsidR="00932AF7" w:rsidRPr="00CD05E7" w:rsidRDefault="00932AF7" w:rsidP="00932AF7">
            <w:pPr>
              <w:spacing w:line="240" w:lineRule="auto"/>
              <w:jc w:val="both"/>
              <w:rPr>
                <w:rFonts w:eastAsia="Calibri" w:cs="Arial"/>
                <w:szCs w:val="20"/>
                <w:lang w:val="sl-SI"/>
              </w:rPr>
            </w:pPr>
            <w:r w:rsidRPr="00CD05E7">
              <w:rPr>
                <w:rFonts w:eastAsia="Calibri" w:cs="Arial"/>
                <w:szCs w:val="20"/>
                <w:lang w:val="sl-SI"/>
              </w:rPr>
              <w:t>- integracija postopkov,</w:t>
            </w:r>
          </w:p>
          <w:p w:rsidR="00932AF7" w:rsidRPr="00CD05E7" w:rsidRDefault="00932AF7" w:rsidP="00932AF7">
            <w:pPr>
              <w:spacing w:line="240" w:lineRule="auto"/>
              <w:jc w:val="both"/>
              <w:rPr>
                <w:rFonts w:eastAsia="Calibri" w:cs="Arial"/>
                <w:szCs w:val="20"/>
                <w:lang w:val="sl-SI"/>
              </w:rPr>
            </w:pPr>
            <w:r w:rsidRPr="00CD05E7">
              <w:rPr>
                <w:rFonts w:eastAsia="Calibri" w:cs="Arial"/>
                <w:szCs w:val="20"/>
                <w:lang w:val="sl-SI"/>
              </w:rPr>
              <w:t>- večja vloga gradbene inšpekcije na gradbiščih in pri izvajanju gradenj, pod pogojem, da bo kadrovsko ustrezno zastopana in dopolnjena,</w:t>
            </w:r>
          </w:p>
          <w:p w:rsidR="00932AF7" w:rsidRPr="00CD05E7" w:rsidRDefault="00932AF7" w:rsidP="00932AF7">
            <w:pPr>
              <w:spacing w:line="240" w:lineRule="auto"/>
              <w:jc w:val="both"/>
              <w:rPr>
                <w:rFonts w:eastAsia="Calibri" w:cs="Arial"/>
                <w:szCs w:val="20"/>
                <w:lang w:val="sl-SI"/>
              </w:rPr>
            </w:pPr>
            <w:r w:rsidRPr="00CD05E7">
              <w:rPr>
                <w:rFonts w:eastAsia="Calibri" w:cs="Arial"/>
                <w:szCs w:val="20"/>
                <w:lang w:val="sl-SI"/>
              </w:rPr>
              <w:t xml:space="preserve">- </w:t>
            </w:r>
            <w:proofErr w:type="spellStart"/>
            <w:r w:rsidRPr="00CD05E7">
              <w:rPr>
                <w:rFonts w:eastAsia="Calibri" w:cs="Arial"/>
                <w:szCs w:val="20"/>
                <w:lang w:val="sl-SI"/>
              </w:rPr>
              <w:t>stremenje</w:t>
            </w:r>
            <w:proofErr w:type="spellEnd"/>
            <w:r w:rsidRPr="00CD05E7">
              <w:rPr>
                <w:rFonts w:eastAsia="Calibri" w:cs="Arial"/>
                <w:szCs w:val="20"/>
                <w:lang w:val="sl-SI"/>
              </w:rPr>
              <w:t xml:space="preserve"> zakonodaje k olajšanju investicijskih namer,</w:t>
            </w:r>
          </w:p>
          <w:p w:rsidR="00932AF7" w:rsidRPr="00CD05E7" w:rsidRDefault="00932AF7" w:rsidP="00932AF7">
            <w:pPr>
              <w:spacing w:line="240" w:lineRule="auto"/>
              <w:jc w:val="both"/>
              <w:rPr>
                <w:rFonts w:eastAsia="Calibri" w:cs="Arial"/>
                <w:szCs w:val="20"/>
                <w:lang w:val="sl-SI"/>
              </w:rPr>
            </w:pPr>
            <w:r w:rsidRPr="00CD05E7">
              <w:rPr>
                <w:rFonts w:eastAsia="Calibri" w:cs="Arial"/>
                <w:szCs w:val="20"/>
                <w:lang w:val="sl-SI"/>
              </w:rPr>
              <w:t>- večja vloga občin v postopku dovoljevanja,</w:t>
            </w:r>
          </w:p>
          <w:p w:rsidR="00932AF7" w:rsidRPr="00CD05E7" w:rsidRDefault="00932AF7" w:rsidP="00932AF7">
            <w:pPr>
              <w:spacing w:line="240" w:lineRule="auto"/>
              <w:jc w:val="both"/>
              <w:rPr>
                <w:rFonts w:eastAsia="Calibri" w:cs="Arial"/>
                <w:szCs w:val="20"/>
                <w:lang w:val="sl-SI"/>
              </w:rPr>
            </w:pPr>
            <w:r w:rsidRPr="00CD05E7">
              <w:rPr>
                <w:rFonts w:eastAsia="Calibri" w:cs="Arial"/>
                <w:szCs w:val="20"/>
                <w:lang w:val="sl-SI"/>
              </w:rPr>
              <w:t xml:space="preserve">- legalizacija, vendar so </w:t>
            </w:r>
            <w:r>
              <w:rPr>
                <w:rFonts w:eastAsia="Calibri" w:cs="Arial"/>
                <w:szCs w:val="20"/>
                <w:lang w:val="sl-SI"/>
              </w:rPr>
              <w:t xml:space="preserve">bili </w:t>
            </w:r>
            <w:r w:rsidRPr="00CD05E7">
              <w:rPr>
                <w:rFonts w:eastAsia="Calibri" w:cs="Arial"/>
                <w:szCs w:val="20"/>
                <w:lang w:val="sl-SI"/>
              </w:rPr>
              <w:t xml:space="preserve">predlogi glede reševanja te problematike </w:t>
            </w:r>
            <w:r>
              <w:rPr>
                <w:rFonts w:eastAsia="Calibri" w:cs="Arial"/>
                <w:szCs w:val="20"/>
                <w:lang w:val="sl-SI"/>
              </w:rPr>
              <w:t xml:space="preserve">zelo </w:t>
            </w:r>
            <w:r w:rsidRPr="00CD05E7">
              <w:rPr>
                <w:rFonts w:eastAsia="Calibri" w:cs="Arial"/>
                <w:szCs w:val="20"/>
                <w:lang w:val="sl-SI"/>
              </w:rPr>
              <w:t>različni,</w:t>
            </w:r>
          </w:p>
          <w:p w:rsidR="00932AF7" w:rsidRPr="00CD05E7" w:rsidRDefault="00932AF7" w:rsidP="00932AF7">
            <w:pPr>
              <w:spacing w:line="240" w:lineRule="auto"/>
              <w:jc w:val="both"/>
              <w:rPr>
                <w:rFonts w:eastAsia="Calibri" w:cs="Arial"/>
                <w:szCs w:val="20"/>
                <w:lang w:val="sl-SI"/>
              </w:rPr>
            </w:pPr>
            <w:r w:rsidRPr="00CD05E7">
              <w:rPr>
                <w:rFonts w:eastAsia="Calibri" w:cs="Arial"/>
                <w:szCs w:val="20"/>
                <w:lang w:val="sl-SI"/>
              </w:rPr>
              <w:t>- prehod na PIS in e-poslovanje, s tem tudi polnjenje evidenc in PIS.</w:t>
            </w:r>
          </w:p>
          <w:p w:rsidR="00932AF7" w:rsidRPr="00CD05E7" w:rsidRDefault="00932AF7" w:rsidP="00932AF7">
            <w:pPr>
              <w:spacing w:line="240" w:lineRule="auto"/>
              <w:jc w:val="both"/>
              <w:rPr>
                <w:rFonts w:eastAsia="Calibri" w:cs="Arial"/>
                <w:szCs w:val="20"/>
                <w:lang w:val="sl-SI"/>
              </w:rPr>
            </w:pPr>
          </w:p>
          <w:p w:rsidR="00932AF7" w:rsidRPr="00CD05E7" w:rsidRDefault="00932AF7" w:rsidP="00932AF7">
            <w:pPr>
              <w:spacing w:line="240" w:lineRule="auto"/>
              <w:jc w:val="both"/>
              <w:rPr>
                <w:rFonts w:eastAsia="Calibri" w:cs="Arial"/>
                <w:szCs w:val="20"/>
                <w:lang w:val="sl-SI"/>
              </w:rPr>
            </w:pPr>
            <w:r w:rsidRPr="00CD05E7">
              <w:rPr>
                <w:rFonts w:eastAsia="Calibri" w:cs="Arial"/>
                <w:szCs w:val="20"/>
                <w:lang w:val="sl-SI"/>
              </w:rPr>
              <w:t>Pripombe, ki se nanašajo na potrebo po spremembi javno predstavljenega osnutka, so obsegale naslednje predloge:</w:t>
            </w:r>
          </w:p>
          <w:p w:rsidR="00932AF7" w:rsidRPr="009E0A6D"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lastRenderedPageBreak/>
              <w:t>del strokovne javnosti (zlasti inženirsk</w:t>
            </w:r>
            <w:r>
              <w:rPr>
                <w:rFonts w:eastAsia="Calibri" w:cs="Arial"/>
                <w:szCs w:val="20"/>
                <w:lang w:val="sl-SI"/>
              </w:rPr>
              <w:t>e</w:t>
            </w:r>
            <w:r w:rsidRPr="00CD05E7">
              <w:rPr>
                <w:rFonts w:eastAsia="Calibri" w:cs="Arial"/>
                <w:szCs w:val="20"/>
                <w:lang w:val="sl-SI"/>
              </w:rPr>
              <w:t>) zahteva ohranitev naslova veljavnega zakona in vsebinsko zgolj nadgradnjo veljavnih zakonov, del strokovne javnosti (arhitekti) pa celovito prenovo in povsem nov zakon,</w:t>
            </w:r>
          </w:p>
          <w:p w:rsidR="00932AF7" w:rsidRPr="009E0A6D"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uskladitev s sektorsko zakonodajo,</w:t>
            </w:r>
            <w:r>
              <w:rPr>
                <w:rFonts w:eastAsia="Calibri" w:cs="Arial"/>
                <w:szCs w:val="20"/>
                <w:lang w:val="sl-SI"/>
              </w:rPr>
              <w:t xml:space="preserve"> </w:t>
            </w:r>
            <w:r w:rsidRPr="009E0A6D">
              <w:rPr>
                <w:rFonts w:eastAsia="Calibri" w:cs="Arial"/>
                <w:szCs w:val="20"/>
                <w:lang w:val="sl-SI"/>
              </w:rPr>
              <w:t>vzporedno z zakonodajnim trojčkom bi se morala spremeniti tudi vsa sektorska (zlasti okoljska) zakonodaja,</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gradnja v lastni režiji: strokovna javnost je za ukinitev/omejitev, ostala, laična javnost je za ohranitev,</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arhitekturna stroka je za večjo vlogo arhitekta - projektanta pri izvajanju</w:t>
            </w:r>
            <w:r>
              <w:rPr>
                <w:rFonts w:eastAsia="Calibri" w:cs="Arial"/>
                <w:szCs w:val="20"/>
                <w:lang w:val="sl-SI"/>
              </w:rPr>
              <w:t xml:space="preserve"> gradenj</w:t>
            </w:r>
            <w:r w:rsidRPr="00CD05E7">
              <w:rPr>
                <w:rFonts w:eastAsia="Calibri" w:cs="Arial"/>
                <w:szCs w:val="20"/>
                <w:lang w:val="sl-SI"/>
              </w:rPr>
              <w:t>, inženirska stroka trdi, da nimajo zadostnih znanj za koordiniranje in vodenje gradnje,</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stroka teži k dovoljevanju čim večjega obsega gradenj (tudi obnova fasad ipd), javnost je proti,</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stroka je enotno za uzakonitev gradbene parcele z obveznim evidentiranjem, ne pa tudi z obvezno parcelacijo v fazi pred izdajo gradbenega dovoljenja,</w:t>
            </w:r>
            <w:r>
              <w:rPr>
                <w:rFonts w:eastAsia="Calibri" w:cs="Arial"/>
                <w:szCs w:val="20"/>
                <w:lang w:val="sl-SI"/>
              </w:rPr>
              <w:t xml:space="preserve"> glede česar je razdvojena,</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 xml:space="preserve">integracija OVS in GD: </w:t>
            </w:r>
            <w:r>
              <w:rPr>
                <w:rFonts w:eastAsia="Calibri" w:cs="Arial"/>
                <w:szCs w:val="20"/>
                <w:lang w:val="sl-SI"/>
              </w:rPr>
              <w:t>mnenje, da bi moral GZ vključevati tudi postopke pred samo presojo vplivov na okolje (</w:t>
            </w:r>
            <w:proofErr w:type="spellStart"/>
            <w:r>
              <w:rPr>
                <w:rFonts w:eastAsia="Calibri" w:cs="Arial"/>
                <w:szCs w:val="20"/>
                <w:lang w:val="sl-SI"/>
              </w:rPr>
              <w:t>screening</w:t>
            </w:r>
            <w:proofErr w:type="spellEnd"/>
            <w:r>
              <w:rPr>
                <w:rFonts w:eastAsia="Calibri" w:cs="Arial"/>
                <w:szCs w:val="20"/>
                <w:lang w:val="sl-SI"/>
              </w:rPr>
              <w:t xml:space="preserve">, </w:t>
            </w:r>
            <w:proofErr w:type="spellStart"/>
            <w:r>
              <w:rPr>
                <w:rFonts w:eastAsia="Calibri" w:cs="Arial"/>
                <w:szCs w:val="20"/>
                <w:lang w:val="sl-SI"/>
              </w:rPr>
              <w:t>scoping</w:t>
            </w:r>
            <w:proofErr w:type="spellEnd"/>
            <w:r>
              <w:rPr>
                <w:rFonts w:eastAsia="Calibri" w:cs="Arial"/>
                <w:szCs w:val="20"/>
                <w:lang w:val="sl-SI"/>
              </w:rPr>
              <w:t>),</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nekateri predlagajo uzakonitev urbanistične inšpekcije,</w:t>
            </w:r>
          </w:p>
          <w:p w:rsidR="00932AF7" w:rsidRPr="002E767A" w:rsidRDefault="00932AF7" w:rsidP="00932AF7">
            <w:pPr>
              <w:numPr>
                <w:ilvl w:val="0"/>
                <w:numId w:val="16"/>
              </w:numPr>
              <w:spacing w:line="240" w:lineRule="auto"/>
              <w:ind w:left="426" w:hanging="426"/>
              <w:contextualSpacing/>
              <w:jc w:val="both"/>
              <w:rPr>
                <w:rFonts w:eastAsia="Calibri" w:cs="Arial"/>
                <w:szCs w:val="20"/>
                <w:lang w:val="sl-SI"/>
              </w:rPr>
            </w:pPr>
            <w:r w:rsidRPr="002E767A">
              <w:rPr>
                <w:rFonts w:eastAsia="Calibri" w:cs="Arial"/>
                <w:szCs w:val="20"/>
                <w:lang w:val="sl-SI"/>
              </w:rPr>
              <w:t xml:space="preserve">določbe o </w:t>
            </w:r>
            <w:r>
              <w:rPr>
                <w:rFonts w:eastAsia="Calibri" w:cs="Arial"/>
                <w:szCs w:val="20"/>
                <w:lang w:val="sl-SI"/>
              </w:rPr>
              <w:t>legalizaciji: sporna je pogojnost dovoljenj za objekte daljšega obstoja</w:t>
            </w:r>
            <w:r w:rsidRPr="002E767A">
              <w:rPr>
                <w:rFonts w:eastAsia="Calibri" w:cs="Arial"/>
                <w:szCs w:val="20"/>
                <w:lang w:val="sl-SI"/>
              </w:rPr>
              <w:t xml:space="preserve">, kakšna bo pravna varnost lastnikov takšnih objektov, sporna je tudi možnost naknadne razveljavitve dovoljenja; </w:t>
            </w:r>
            <w:r>
              <w:rPr>
                <w:rFonts w:eastAsia="Calibri" w:cs="Arial"/>
                <w:szCs w:val="20"/>
                <w:lang w:val="sl-SI"/>
              </w:rPr>
              <w:t xml:space="preserve">nekateri so mnenja, naj bo </w:t>
            </w:r>
            <w:r w:rsidRPr="002E767A">
              <w:rPr>
                <w:rFonts w:eastAsia="Calibri" w:cs="Arial"/>
                <w:szCs w:val="20"/>
                <w:lang w:val="sl-SI"/>
              </w:rPr>
              <w:t>amnestija fiksna</w:t>
            </w:r>
            <w:r>
              <w:rPr>
                <w:rFonts w:eastAsia="Calibri" w:cs="Arial"/>
                <w:szCs w:val="20"/>
                <w:lang w:val="sl-SI"/>
              </w:rPr>
              <w:t>, in ne drseča (</w:t>
            </w:r>
            <w:r w:rsidRPr="002E767A">
              <w:rPr>
                <w:rFonts w:eastAsia="Calibri" w:cs="Arial"/>
                <w:szCs w:val="20"/>
                <w:lang w:val="sl-SI"/>
              </w:rPr>
              <w:t xml:space="preserve">vezana </w:t>
            </w:r>
            <w:r>
              <w:rPr>
                <w:rFonts w:eastAsia="Calibri" w:cs="Arial"/>
                <w:szCs w:val="20"/>
                <w:lang w:val="sl-SI"/>
              </w:rPr>
              <w:t>določeno letnico</w:t>
            </w:r>
            <w:r w:rsidRPr="002E767A">
              <w:rPr>
                <w:rFonts w:eastAsia="Calibri" w:cs="Arial"/>
                <w:szCs w:val="20"/>
                <w:lang w:val="sl-SI"/>
              </w:rPr>
              <w:t>),</w:t>
            </w:r>
          </w:p>
          <w:p w:rsidR="00932AF7" w:rsidRDefault="00932AF7" w:rsidP="00932AF7">
            <w:pPr>
              <w:numPr>
                <w:ilvl w:val="0"/>
                <w:numId w:val="16"/>
              </w:numPr>
              <w:spacing w:line="240" w:lineRule="auto"/>
              <w:ind w:left="426" w:hanging="426"/>
              <w:contextualSpacing/>
              <w:jc w:val="both"/>
              <w:rPr>
                <w:rFonts w:eastAsia="Calibri" w:cs="Arial"/>
                <w:szCs w:val="20"/>
                <w:lang w:val="sl-SI"/>
              </w:rPr>
            </w:pPr>
            <w:r w:rsidRPr="002E767A">
              <w:rPr>
                <w:rFonts w:eastAsia="Calibri" w:cs="Arial"/>
                <w:szCs w:val="20"/>
                <w:lang w:val="sl-SI"/>
              </w:rPr>
              <w:t>stranke v postopku: uvesti bi bilo treba območje za stranke (npr. pas v določeni širini</w:t>
            </w:r>
            <w:r>
              <w:rPr>
                <w:rFonts w:eastAsia="Calibri" w:cs="Arial"/>
                <w:szCs w:val="20"/>
                <w:lang w:val="sl-SI"/>
              </w:rPr>
              <w:t>),</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 xml:space="preserve">nasprotovanje izključitvi domneve izdanega soglasja v primeru molka </w:t>
            </w:r>
            <w:proofErr w:type="spellStart"/>
            <w:r w:rsidRPr="00CD05E7">
              <w:rPr>
                <w:rFonts w:eastAsia="Calibri" w:cs="Arial"/>
                <w:szCs w:val="20"/>
                <w:lang w:val="sl-SI"/>
              </w:rPr>
              <w:t>soglasodajalca</w:t>
            </w:r>
            <w:proofErr w:type="spellEnd"/>
            <w:r w:rsidRPr="00CD05E7">
              <w:rPr>
                <w:rFonts w:eastAsia="Calibri" w:cs="Arial"/>
                <w:szCs w:val="20"/>
                <w:lang w:val="sl-SI"/>
              </w:rPr>
              <w:t xml:space="preserve"> iz zakona na eni strani, po drugi podpora temu (Evropska Komisija</w:t>
            </w:r>
            <w:r>
              <w:rPr>
                <w:rFonts w:eastAsia="Calibri" w:cs="Arial"/>
                <w:szCs w:val="20"/>
                <w:lang w:val="sl-SI"/>
              </w:rPr>
              <w:t>, piloti</w:t>
            </w:r>
            <w:r w:rsidRPr="00CD05E7">
              <w:rPr>
                <w:rFonts w:eastAsia="Calibri" w:cs="Arial"/>
                <w:szCs w:val="20"/>
                <w:lang w:val="sl-SI"/>
              </w:rPr>
              <w:t>),</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Pr>
                <w:rFonts w:eastAsia="Calibri" w:cs="Arial"/>
                <w:szCs w:val="20"/>
                <w:lang w:val="sl-SI"/>
              </w:rPr>
              <w:t>ohraniti definicije in izraze iz</w:t>
            </w:r>
            <w:r w:rsidRPr="00CD05E7">
              <w:rPr>
                <w:rFonts w:eastAsia="Calibri" w:cs="Arial"/>
                <w:szCs w:val="20"/>
                <w:lang w:val="sl-SI"/>
              </w:rPr>
              <w:t xml:space="preserve"> sedanjega zakona in jih samo izboljšati,</w:t>
            </w:r>
          </w:p>
          <w:p w:rsidR="00932AF7" w:rsidRDefault="00932AF7" w:rsidP="00932AF7">
            <w:pPr>
              <w:numPr>
                <w:ilvl w:val="0"/>
                <w:numId w:val="16"/>
              </w:numPr>
              <w:spacing w:line="240" w:lineRule="auto"/>
              <w:ind w:left="426" w:hanging="426"/>
              <w:contextualSpacing/>
              <w:jc w:val="both"/>
              <w:rPr>
                <w:rFonts w:eastAsia="Calibri" w:cs="Arial"/>
                <w:szCs w:val="20"/>
                <w:lang w:val="sl-SI"/>
              </w:rPr>
            </w:pPr>
            <w:r w:rsidRPr="00106940">
              <w:rPr>
                <w:rFonts w:eastAsia="Calibri" w:cs="Arial"/>
                <w:szCs w:val="20"/>
                <w:lang w:val="sl-SI"/>
              </w:rPr>
              <w:t xml:space="preserve">ustna obravnava in ogled pri izdaji GD naj bosta vedno obvezna, </w:t>
            </w:r>
          </w:p>
          <w:p w:rsidR="00932AF7" w:rsidRPr="00106940" w:rsidRDefault="00932AF7" w:rsidP="00932AF7">
            <w:pPr>
              <w:numPr>
                <w:ilvl w:val="0"/>
                <w:numId w:val="16"/>
              </w:numPr>
              <w:spacing w:line="240" w:lineRule="auto"/>
              <w:ind w:left="426" w:hanging="426"/>
              <w:contextualSpacing/>
              <w:jc w:val="both"/>
              <w:rPr>
                <w:rFonts w:eastAsia="Calibri" w:cs="Arial"/>
                <w:szCs w:val="20"/>
                <w:lang w:val="sl-SI"/>
              </w:rPr>
            </w:pPr>
            <w:r w:rsidRPr="00106940">
              <w:rPr>
                <w:rFonts w:eastAsia="Calibri" w:cs="Arial"/>
                <w:szCs w:val="20"/>
                <w:lang w:val="sl-SI"/>
              </w:rPr>
              <w:t>omejevanje pravnih sredstev strankam v postopku je sporno</w:t>
            </w:r>
            <w:r>
              <w:rPr>
                <w:rFonts w:eastAsia="Calibri" w:cs="Arial"/>
                <w:szCs w:val="20"/>
                <w:lang w:val="sl-SI"/>
              </w:rPr>
              <w:t>.</w:t>
            </w:r>
          </w:p>
          <w:p w:rsidR="00932AF7" w:rsidRPr="00CD05E7" w:rsidRDefault="00932AF7" w:rsidP="00932AF7">
            <w:pPr>
              <w:spacing w:line="240" w:lineRule="auto"/>
              <w:ind w:left="426"/>
              <w:contextualSpacing/>
              <w:jc w:val="both"/>
              <w:rPr>
                <w:rFonts w:eastAsia="Calibri" w:cs="Arial"/>
                <w:szCs w:val="20"/>
                <w:lang w:val="sl-SI"/>
              </w:rPr>
            </w:pPr>
          </w:p>
          <w:p w:rsidR="00932AF7" w:rsidRPr="00CD05E7" w:rsidRDefault="00932AF7" w:rsidP="00932AF7">
            <w:pPr>
              <w:suppressAutoHyphens/>
              <w:overflowPunct w:val="0"/>
              <w:autoSpaceDE w:val="0"/>
              <w:autoSpaceDN w:val="0"/>
              <w:adjustRightInd w:val="0"/>
              <w:spacing w:line="240" w:lineRule="auto"/>
              <w:jc w:val="both"/>
              <w:textAlignment w:val="baseline"/>
              <w:outlineLvl w:val="3"/>
              <w:rPr>
                <w:rFonts w:eastAsia="Calibri" w:cs="Arial"/>
                <w:bCs/>
                <w:szCs w:val="20"/>
                <w:lang w:val="sl-SI" w:eastAsia="sl-SI"/>
              </w:rPr>
            </w:pPr>
            <w:r w:rsidRPr="00CD05E7">
              <w:rPr>
                <w:rFonts w:eastAsia="Calibri" w:cs="Arial"/>
                <w:bCs/>
                <w:szCs w:val="20"/>
                <w:lang w:val="sl-SI" w:eastAsia="sl-SI"/>
              </w:rPr>
              <w:t>Večina pripomb, podanih v javni razpravi, je bila upoštevanih ali pa je bila, upoštevajoč kontradiktorna mnenja, sprejeta rešitev, ki predstavlja kompromisno rešitev. Iz razlogov, ki so deloma navedeni že v oceni stanja in opisu rešitev in iz spodaj dodatno opisanih razlogov, pa niso mogle biti upoštevane naslednje pripombe:</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 xml:space="preserve">v </w:t>
            </w:r>
            <w:proofErr w:type="spellStart"/>
            <w:r w:rsidRPr="00CD05E7">
              <w:rPr>
                <w:rFonts w:eastAsia="Calibri" w:cs="Arial"/>
                <w:szCs w:val="20"/>
                <w:lang w:val="sl-SI"/>
              </w:rPr>
              <w:t>izogib</w:t>
            </w:r>
            <w:proofErr w:type="spellEnd"/>
            <w:r w:rsidRPr="00CD05E7">
              <w:rPr>
                <w:rFonts w:eastAsia="Calibri" w:cs="Arial"/>
                <w:szCs w:val="20"/>
                <w:lang w:val="sl-SI"/>
              </w:rPr>
              <w:t xml:space="preserve"> mešanju starega in novega zakona in zaradi lažjega prevajanja naslova zakona (podobne naslove imajo tudi drugih evropski zakoni s tega področja) niso bile upoštevane pripombe, naj se ohrani naslov veljavnega zakona</w:t>
            </w:r>
            <w:r>
              <w:rPr>
                <w:rFonts w:eastAsia="Calibri" w:cs="Arial"/>
                <w:szCs w:val="20"/>
                <w:lang w:val="sl-SI"/>
              </w:rPr>
              <w:t>,</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 xml:space="preserve">zakon se </w:t>
            </w:r>
            <w:r>
              <w:rPr>
                <w:rFonts w:eastAsia="Calibri" w:cs="Arial"/>
                <w:szCs w:val="20"/>
                <w:lang w:val="sl-SI"/>
              </w:rPr>
              <w:t xml:space="preserve">je </w:t>
            </w:r>
            <w:r w:rsidRPr="00CD05E7">
              <w:rPr>
                <w:rFonts w:eastAsia="Calibri" w:cs="Arial"/>
                <w:szCs w:val="20"/>
                <w:lang w:val="sl-SI"/>
              </w:rPr>
              <w:t>na podlagi pripomb inženirske stroke vsebinsko bolj približal veljavnemu zakonu, kljub temu pa je ohranil tiste potrebne spremembe, zaradi katerih je strokovna in druga javnost pozivala k spremembam zakonodaje</w:t>
            </w:r>
            <w:r>
              <w:rPr>
                <w:rFonts w:eastAsia="Calibri" w:cs="Arial"/>
                <w:szCs w:val="20"/>
                <w:lang w:val="sl-SI"/>
              </w:rPr>
              <w:t>,</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uskladitev s sektorsko zakonodajo je za potrebe izvajanja zakona in zaradi preprečevanja kolizije v čim večji možni meri urejena s prehodnimi določbami, vendar pa celovitega predrugačenja sektorske zakonodaje s predmetnim zakonom ni mogoče doseči, zato bo treba na podlagi sklepov in/ali projektnega vodenja na vladni ravni kljub sprejemu zakona sistematično pristopiti tudi k spreminjanju sektorske zakonodaje, zlasti z vidika odprave nepotrebnih zahtev in administrativnih ovir v sektorskih zakonih, kar vse vpliva na procese graditve objektov; v pripravi in sprejemanju istočasno s paketom gradbene in prostorske zakonodaje sta tako nov Zakon o ohranjanju narave in novi Zakon o varstvu o</w:t>
            </w:r>
            <w:r>
              <w:rPr>
                <w:rFonts w:eastAsia="Calibri" w:cs="Arial"/>
                <w:szCs w:val="20"/>
                <w:lang w:val="sl-SI"/>
              </w:rPr>
              <w:t>kolja,</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arhitekturna stroka je za večjo vlogo arhitekta projektanta pri izvajanju, vendar glede tega ni bil niti v usklajevanjih dosežen konsenz med obema poklicnima zbornicama, zato ta predlog v zakonu ni upoštevan,</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 xml:space="preserve">sporna možnost naknadne razveljavitve dovoljenja za objekt daljšega obstoja je sicer ohranjena, saj je to potrebno zaradi varstva javnega interesa in ker se objekti daljšega obstoja legalizirajo pod zelo milimi pogoji, vendar so pripombe deloma upoštevane tako, da so razlogi za razveljavitev zelo omejeni; predlogi glede fiksne amnestije niso upoštevani, saj gre za inštrument trajnega zastaranja, ki bo onemogočil, da bi se potreba po legalizaciji starih objektov reševala na vsakih 20 let, za legalizacijo, ki je po novem predvidena v prehodnih določbah, pa je predviden fiksen datum oziroma časovno obdobje za vlaganje zahtev za izdajo odločb o legalizaciji, in sicer pet let od </w:t>
            </w:r>
            <w:r>
              <w:rPr>
                <w:rFonts w:eastAsia="Calibri" w:cs="Arial"/>
                <w:szCs w:val="20"/>
                <w:lang w:val="sl-SI"/>
              </w:rPr>
              <w:t>uveljavitve</w:t>
            </w:r>
            <w:r w:rsidRPr="00CD05E7">
              <w:rPr>
                <w:rFonts w:eastAsia="Calibri" w:cs="Arial"/>
                <w:szCs w:val="20"/>
                <w:lang w:val="sl-SI"/>
              </w:rPr>
              <w:t xml:space="preserve"> zakona,</w:t>
            </w:r>
          </w:p>
          <w:p w:rsidR="00932AF7" w:rsidRPr="00CD05E7" w:rsidRDefault="00932AF7" w:rsidP="00932AF7">
            <w:pPr>
              <w:numPr>
                <w:ilvl w:val="0"/>
                <w:numId w:val="16"/>
              </w:numPr>
              <w:spacing w:line="240" w:lineRule="auto"/>
              <w:ind w:left="426" w:hanging="426"/>
              <w:contextualSpacing/>
              <w:jc w:val="both"/>
              <w:rPr>
                <w:rFonts w:eastAsia="Calibri" w:cs="Arial"/>
                <w:szCs w:val="20"/>
                <w:lang w:val="sl-SI"/>
              </w:rPr>
            </w:pPr>
            <w:r w:rsidRPr="00CD05E7">
              <w:rPr>
                <w:rFonts w:eastAsia="Calibri" w:cs="Arial"/>
                <w:szCs w:val="20"/>
                <w:lang w:val="sl-SI"/>
              </w:rPr>
              <w:t xml:space="preserve">pripombe, naj se določi območje za stranke (npr. pas v določeni širini), niso bile upoštevane </w:t>
            </w:r>
            <w:r>
              <w:rPr>
                <w:rFonts w:eastAsia="Calibri" w:cs="Arial"/>
                <w:szCs w:val="20"/>
                <w:lang w:val="sl-SI"/>
              </w:rPr>
              <w:t xml:space="preserve">iz ustavnopravnih razlogov </w:t>
            </w:r>
            <w:r w:rsidRPr="00CD05E7">
              <w:rPr>
                <w:rFonts w:eastAsia="Calibri" w:cs="Arial"/>
                <w:szCs w:val="20"/>
                <w:lang w:val="sl-SI"/>
              </w:rPr>
              <w:t xml:space="preserve">oziroma so bile upoštevane na način, da je jasneje opredeljeno, kdo so praviloma stranski udeleženci in kaj pomeni pravni interes v teh </w:t>
            </w:r>
            <w:r w:rsidRPr="00CD05E7">
              <w:rPr>
                <w:rFonts w:eastAsia="Calibri" w:cs="Arial"/>
                <w:szCs w:val="20"/>
                <w:lang w:val="sl-SI"/>
              </w:rPr>
              <w:lastRenderedPageBreak/>
              <w:t>postopkih,</w:t>
            </w:r>
          </w:p>
          <w:p w:rsidR="00106940" w:rsidRDefault="00932AF7" w:rsidP="00932AF7">
            <w:pPr>
              <w:spacing w:line="240" w:lineRule="auto"/>
              <w:ind w:left="426"/>
              <w:contextualSpacing/>
              <w:jc w:val="both"/>
              <w:rPr>
                <w:rFonts w:eastAsia="Calibri" w:cs="Arial"/>
                <w:szCs w:val="20"/>
                <w:lang w:val="sl-SI"/>
              </w:rPr>
            </w:pPr>
            <w:r w:rsidRPr="00CD05E7">
              <w:rPr>
                <w:rFonts w:eastAsia="Calibri" w:cs="Arial"/>
                <w:szCs w:val="20"/>
                <w:lang w:val="sl-SI"/>
              </w:rPr>
              <w:t>omejevanje pravnih sredstev strankam v postopku je kljub pripombam ohranjeno, saj je povzeto po ureditvah drugih pravno urejenih držav (Nemčija)</w:t>
            </w:r>
            <w:r>
              <w:rPr>
                <w:rFonts w:eastAsia="Calibri" w:cs="Arial"/>
                <w:szCs w:val="20"/>
                <w:lang w:val="sl-SI"/>
              </w:rPr>
              <w:t>.</w:t>
            </w:r>
          </w:p>
          <w:p w:rsidR="00932AF7" w:rsidRPr="00106940" w:rsidRDefault="00932AF7" w:rsidP="00932AF7">
            <w:pPr>
              <w:spacing w:line="240" w:lineRule="auto"/>
              <w:ind w:left="426"/>
              <w:contextualSpacing/>
              <w:jc w:val="both"/>
              <w:rPr>
                <w:rFonts w:eastAsia="Calibri" w:cs="Arial"/>
                <w:szCs w:val="20"/>
                <w:lang w:val="sl-SI"/>
              </w:rPr>
            </w:pPr>
          </w:p>
          <w:p w:rsidR="00850DCB" w:rsidRPr="00CD05E7" w:rsidRDefault="00850DCB" w:rsidP="006F42F7">
            <w:pPr>
              <w:suppressAutoHyphens/>
              <w:overflowPunct w:val="0"/>
              <w:autoSpaceDE w:val="0"/>
              <w:autoSpaceDN w:val="0"/>
              <w:adjustRightInd w:val="0"/>
              <w:spacing w:line="240" w:lineRule="auto"/>
              <w:jc w:val="both"/>
              <w:textAlignment w:val="baseline"/>
              <w:outlineLvl w:val="3"/>
              <w:rPr>
                <w:rFonts w:cs="Arial"/>
                <w:b/>
                <w:bCs/>
                <w:szCs w:val="20"/>
                <w:lang w:val="sl-SI" w:eastAsia="sl-SI"/>
              </w:rPr>
            </w:pPr>
            <w:r w:rsidRPr="00CD05E7">
              <w:rPr>
                <w:rFonts w:cs="Arial"/>
                <w:b/>
                <w:bCs/>
                <w:szCs w:val="20"/>
                <w:lang w:val="sl-SI" w:eastAsia="sl-SI"/>
              </w:rPr>
              <w:t>8. Navedba, kateri predstavniki predlagatelja bodo sodelovali pri delu državnega zbora in delovnih teles:</w:t>
            </w:r>
          </w:p>
          <w:p w:rsidR="00850DCB" w:rsidRPr="00CD05E7" w:rsidRDefault="00850DCB" w:rsidP="006F42F7">
            <w:pPr>
              <w:suppressAutoHyphens/>
              <w:overflowPunct w:val="0"/>
              <w:autoSpaceDE w:val="0"/>
              <w:autoSpaceDN w:val="0"/>
              <w:adjustRightInd w:val="0"/>
              <w:spacing w:line="240" w:lineRule="auto"/>
              <w:jc w:val="both"/>
              <w:textAlignment w:val="baseline"/>
              <w:outlineLvl w:val="3"/>
              <w:rPr>
                <w:rFonts w:cs="Arial"/>
                <w:b/>
                <w:bCs/>
                <w:szCs w:val="20"/>
                <w:lang w:val="sl-SI" w:eastAsia="sl-SI"/>
              </w:rPr>
            </w:pPr>
          </w:p>
          <w:p w:rsidR="00850DCB" w:rsidRPr="00CD05E7" w:rsidRDefault="00850DCB" w:rsidP="006F42F7">
            <w:pPr>
              <w:numPr>
                <w:ilvl w:val="0"/>
                <w:numId w:val="15"/>
              </w:numPr>
              <w:tabs>
                <w:tab w:val="clear" w:pos="720"/>
              </w:tabs>
              <w:suppressAutoHyphens/>
              <w:overflowPunct w:val="0"/>
              <w:autoSpaceDE w:val="0"/>
              <w:autoSpaceDN w:val="0"/>
              <w:adjustRightInd w:val="0"/>
              <w:spacing w:after="200" w:line="240" w:lineRule="auto"/>
              <w:ind w:left="426" w:hanging="426"/>
              <w:contextualSpacing/>
              <w:jc w:val="both"/>
              <w:textAlignment w:val="baseline"/>
              <w:outlineLvl w:val="3"/>
              <w:rPr>
                <w:rFonts w:eastAsia="Calibri" w:cs="Arial"/>
                <w:bCs/>
                <w:szCs w:val="20"/>
                <w:lang w:val="sl-SI" w:eastAsia="sl-SI"/>
              </w:rPr>
            </w:pPr>
            <w:r w:rsidRPr="00CD05E7">
              <w:rPr>
                <w:rFonts w:eastAsia="Calibri" w:cs="Arial"/>
                <w:bCs/>
                <w:szCs w:val="20"/>
                <w:lang w:val="sl-SI" w:eastAsia="sl-SI"/>
              </w:rPr>
              <w:t>Irena Majcen, ministrica, Ministrstvo za okolje in prostor</w:t>
            </w:r>
          </w:p>
          <w:p w:rsidR="00850DCB" w:rsidRPr="00CD05E7" w:rsidRDefault="00850DCB" w:rsidP="006F42F7">
            <w:pPr>
              <w:numPr>
                <w:ilvl w:val="0"/>
                <w:numId w:val="15"/>
              </w:numPr>
              <w:tabs>
                <w:tab w:val="clear" w:pos="720"/>
              </w:tabs>
              <w:suppressAutoHyphens/>
              <w:overflowPunct w:val="0"/>
              <w:autoSpaceDE w:val="0"/>
              <w:autoSpaceDN w:val="0"/>
              <w:adjustRightInd w:val="0"/>
              <w:spacing w:after="200" w:line="240" w:lineRule="auto"/>
              <w:ind w:left="426" w:hanging="426"/>
              <w:contextualSpacing/>
              <w:jc w:val="both"/>
              <w:textAlignment w:val="baseline"/>
              <w:outlineLvl w:val="3"/>
              <w:rPr>
                <w:rFonts w:eastAsia="Calibri" w:cs="Arial"/>
                <w:bCs/>
                <w:szCs w:val="20"/>
                <w:lang w:val="sl-SI" w:eastAsia="sl-SI"/>
              </w:rPr>
            </w:pPr>
            <w:r w:rsidRPr="00CD05E7">
              <w:rPr>
                <w:rFonts w:eastAsia="Calibri" w:cs="Arial"/>
                <w:bCs/>
                <w:szCs w:val="20"/>
                <w:lang w:val="sl-SI" w:eastAsia="sl-SI"/>
              </w:rPr>
              <w:t>Lidija Stebernak, državna sekretarka,  Ministrstvo za okolje in prostor</w:t>
            </w:r>
          </w:p>
          <w:p w:rsidR="00850DCB" w:rsidRPr="00CD05E7" w:rsidRDefault="00850DCB" w:rsidP="006F42F7">
            <w:pPr>
              <w:numPr>
                <w:ilvl w:val="0"/>
                <w:numId w:val="15"/>
              </w:numPr>
              <w:tabs>
                <w:tab w:val="clear" w:pos="720"/>
              </w:tabs>
              <w:suppressAutoHyphens/>
              <w:overflowPunct w:val="0"/>
              <w:autoSpaceDE w:val="0"/>
              <w:autoSpaceDN w:val="0"/>
              <w:adjustRightInd w:val="0"/>
              <w:spacing w:after="200" w:line="240" w:lineRule="auto"/>
              <w:ind w:left="426" w:hanging="426"/>
              <w:contextualSpacing/>
              <w:jc w:val="both"/>
              <w:textAlignment w:val="baseline"/>
              <w:outlineLvl w:val="3"/>
              <w:rPr>
                <w:rFonts w:eastAsia="Calibri" w:cs="Arial"/>
                <w:bCs/>
                <w:szCs w:val="20"/>
                <w:lang w:val="sl-SI" w:eastAsia="sl-SI"/>
              </w:rPr>
            </w:pPr>
            <w:r w:rsidRPr="00CD05E7">
              <w:rPr>
                <w:rFonts w:eastAsia="Calibri" w:cs="Arial"/>
                <w:bCs/>
                <w:szCs w:val="20"/>
                <w:lang w:val="sl-SI" w:eastAsia="sl-SI"/>
              </w:rPr>
              <w:t>Luka Ivanič, vodja Službe za sistem okolja in prostora</w:t>
            </w:r>
          </w:p>
          <w:p w:rsidR="00850DCB" w:rsidRPr="00804196" w:rsidRDefault="00850DCB" w:rsidP="006F42F7">
            <w:pPr>
              <w:numPr>
                <w:ilvl w:val="0"/>
                <w:numId w:val="15"/>
              </w:numPr>
              <w:tabs>
                <w:tab w:val="clear" w:pos="720"/>
              </w:tabs>
              <w:suppressAutoHyphens/>
              <w:overflowPunct w:val="0"/>
              <w:autoSpaceDE w:val="0"/>
              <w:autoSpaceDN w:val="0"/>
              <w:adjustRightInd w:val="0"/>
              <w:spacing w:after="200" w:line="240" w:lineRule="auto"/>
              <w:ind w:left="426" w:hanging="426"/>
              <w:contextualSpacing/>
              <w:jc w:val="both"/>
              <w:textAlignment w:val="baseline"/>
              <w:outlineLvl w:val="3"/>
              <w:rPr>
                <w:rFonts w:eastAsia="Calibri" w:cs="Arial"/>
                <w:bCs/>
                <w:szCs w:val="20"/>
                <w:lang w:val="sl-SI" w:eastAsia="sl-SI"/>
              </w:rPr>
            </w:pPr>
            <w:r w:rsidRPr="00CD05E7">
              <w:rPr>
                <w:rFonts w:eastAsia="Calibri" w:cs="Arial"/>
                <w:bCs/>
                <w:szCs w:val="20"/>
                <w:lang w:val="sl-SI" w:eastAsia="sl-SI"/>
              </w:rPr>
              <w:t>mag. Sabina Jereb, sekretarka</w:t>
            </w:r>
          </w:p>
        </w:tc>
      </w:tr>
    </w:tbl>
    <w:p w:rsidR="00850DCB" w:rsidRPr="00CD05E7" w:rsidRDefault="00850DCB" w:rsidP="00850DCB">
      <w:pPr>
        <w:suppressAutoHyphens/>
        <w:overflowPunct w:val="0"/>
        <w:autoSpaceDE w:val="0"/>
        <w:autoSpaceDN w:val="0"/>
        <w:adjustRightInd w:val="0"/>
        <w:spacing w:line="240" w:lineRule="auto"/>
        <w:textAlignment w:val="baseline"/>
        <w:outlineLvl w:val="3"/>
        <w:rPr>
          <w:rFonts w:cs="Arial"/>
          <w:b/>
          <w:szCs w:val="20"/>
          <w:lang w:val="sl-SI" w:eastAsia="sl-SI"/>
        </w:rPr>
      </w:pPr>
    </w:p>
    <w:p w:rsidR="00850DCB" w:rsidRPr="00CD05E7" w:rsidRDefault="00850DCB" w:rsidP="00850DCB">
      <w:pPr>
        <w:suppressAutoHyphens/>
        <w:overflowPunct w:val="0"/>
        <w:autoSpaceDE w:val="0"/>
        <w:autoSpaceDN w:val="0"/>
        <w:adjustRightInd w:val="0"/>
        <w:spacing w:line="240" w:lineRule="auto"/>
        <w:textAlignment w:val="baseline"/>
        <w:outlineLvl w:val="3"/>
        <w:rPr>
          <w:rFonts w:cs="Arial"/>
          <w:b/>
          <w:szCs w:val="20"/>
          <w:lang w:val="sl-SI" w:eastAsia="sl-SI"/>
        </w:rPr>
      </w:pPr>
      <w:r w:rsidRPr="00CD05E7">
        <w:rPr>
          <w:rFonts w:cs="Arial"/>
          <w:b/>
          <w:szCs w:val="20"/>
          <w:lang w:val="sl-SI" w:eastAsia="sl-SI"/>
        </w:rPr>
        <w:br w:type="page"/>
      </w:r>
      <w:r w:rsidRPr="00CD05E7">
        <w:rPr>
          <w:rFonts w:cs="Arial"/>
          <w:b/>
          <w:szCs w:val="20"/>
          <w:lang w:val="sl-SI" w:eastAsia="sl-SI"/>
        </w:rPr>
        <w:lastRenderedPageBreak/>
        <w:t xml:space="preserve">II. BESEDILO ČLENOV </w:t>
      </w:r>
    </w:p>
    <w:p w:rsidR="00850DCB" w:rsidRPr="00CD05E7" w:rsidRDefault="00850DCB" w:rsidP="00850DCB">
      <w:pPr>
        <w:suppressAutoHyphens/>
        <w:overflowPunct w:val="0"/>
        <w:autoSpaceDE w:val="0"/>
        <w:autoSpaceDN w:val="0"/>
        <w:adjustRightInd w:val="0"/>
        <w:spacing w:line="240" w:lineRule="auto"/>
        <w:textAlignment w:val="baseline"/>
        <w:outlineLvl w:val="3"/>
        <w:rPr>
          <w:rFonts w:cs="Arial"/>
          <w:b/>
          <w:szCs w:val="20"/>
          <w:lang w:val="sl-SI" w:eastAsia="sl-SI"/>
        </w:rPr>
      </w:pPr>
    </w:p>
    <w:p w:rsidR="00850DCB" w:rsidRPr="00CD05E7" w:rsidRDefault="00850DCB" w:rsidP="00850DCB">
      <w:pPr>
        <w:suppressAutoHyphens/>
        <w:overflowPunct w:val="0"/>
        <w:autoSpaceDE w:val="0"/>
        <w:spacing w:line="240" w:lineRule="auto"/>
        <w:textAlignment w:val="baseline"/>
        <w:rPr>
          <w:rFonts w:cs="Arial"/>
          <w:bCs/>
          <w:color w:val="000000"/>
          <w:szCs w:val="20"/>
          <w:lang w:val="sl-SI" w:eastAsia="ar-SA"/>
        </w:rPr>
      </w:pPr>
      <w:r w:rsidRPr="00CD05E7">
        <w:rPr>
          <w:rFonts w:cs="Arial"/>
          <w:b/>
          <w:bCs/>
          <w:color w:val="000000"/>
          <w:szCs w:val="20"/>
          <w:lang w:val="sl-SI" w:eastAsia="ar-SA"/>
        </w:rPr>
        <w:t>GRADBENI ZAKON</w:t>
      </w:r>
    </w:p>
    <w:p w:rsidR="00A64B56" w:rsidRDefault="00A64B56" w:rsidP="00850DCB">
      <w:pPr>
        <w:suppressAutoHyphens/>
        <w:overflowPunct w:val="0"/>
        <w:autoSpaceDE w:val="0"/>
        <w:spacing w:line="240" w:lineRule="auto"/>
        <w:textAlignment w:val="baseline"/>
        <w:rPr>
          <w:rFonts w:cs="Arial"/>
          <w:bCs/>
          <w:color w:val="FF0000"/>
          <w:szCs w:val="20"/>
          <w:lang w:val="sl-SI" w:eastAsia="ar-SA"/>
        </w:rPr>
      </w:pPr>
    </w:p>
    <w:p w:rsidR="00850DCB" w:rsidRPr="00CD05E7" w:rsidRDefault="00850DCB" w:rsidP="00850DCB">
      <w:pPr>
        <w:suppressAutoHyphens/>
        <w:overflowPunct w:val="0"/>
        <w:autoSpaceDE w:val="0"/>
        <w:spacing w:line="240" w:lineRule="auto"/>
        <w:textAlignment w:val="baseline"/>
        <w:rPr>
          <w:rFonts w:cs="Arial"/>
          <w:szCs w:val="20"/>
          <w:lang w:val="sl-SI" w:eastAsia="ar-SA"/>
        </w:rPr>
      </w:pPr>
      <w:r w:rsidRPr="00CD05E7">
        <w:rPr>
          <w:rFonts w:cs="Arial"/>
          <w:szCs w:val="20"/>
          <w:lang w:val="sl-SI" w:eastAsia="ar-SA"/>
        </w:rPr>
        <w:t>Prvi del: SPLOŠNE DOLOČBE</w:t>
      </w:r>
    </w:p>
    <w:p w:rsidR="00850DCB" w:rsidRPr="00CD05E7" w:rsidRDefault="00850DCB" w:rsidP="00850DCB">
      <w:pPr>
        <w:suppressAutoHyphens/>
        <w:overflowPunct w:val="0"/>
        <w:autoSpaceDE w:val="0"/>
        <w:spacing w:line="240" w:lineRule="auto"/>
        <w:textAlignment w:val="baseline"/>
        <w:rPr>
          <w:rFonts w:cs="Arial"/>
          <w:color w:val="FF0000"/>
          <w:szCs w:val="20"/>
          <w:lang w:val="sl-SI" w:eastAsia="ar-SA"/>
        </w:rPr>
      </w:pPr>
    </w:p>
    <w:p w:rsidR="00AF1F99" w:rsidRPr="000550DC" w:rsidRDefault="00257DC3" w:rsidP="00850DCB">
      <w:pPr>
        <w:suppressAutoHyphens/>
        <w:overflowPunct w:val="0"/>
        <w:autoSpaceDE w:val="0"/>
        <w:spacing w:line="240" w:lineRule="auto"/>
        <w:textAlignment w:val="baseline"/>
        <w:rPr>
          <w:rFonts w:cs="Arial"/>
          <w:szCs w:val="20"/>
          <w:lang w:val="sl-SI" w:eastAsia="ar-SA"/>
        </w:rPr>
      </w:pPr>
      <w:r w:rsidRPr="00F8598E">
        <w:rPr>
          <w:rFonts w:cs="Arial"/>
          <w:szCs w:val="20"/>
          <w:lang w:val="sl-SI" w:eastAsia="ar-SA"/>
        </w:rPr>
        <w:t>I</w:t>
      </w:r>
      <w:r w:rsidR="00850DCB" w:rsidRPr="00F8598E">
        <w:rPr>
          <w:rFonts w:cs="Arial"/>
          <w:szCs w:val="20"/>
          <w:lang w:val="sl-SI" w:eastAsia="ar-SA"/>
        </w:rPr>
        <w:t>. poglavje: Uvodne določbe</w:t>
      </w:r>
      <w:r>
        <w:rPr>
          <w:rFonts w:cs="Arial"/>
          <w:szCs w:val="20"/>
          <w:lang w:val="sl-SI" w:eastAsia="ar-SA"/>
        </w:rPr>
        <w:t xml:space="preserve"> </w:t>
      </w:r>
    </w:p>
    <w:p w:rsidR="00AF1F99" w:rsidRPr="00AF1F99" w:rsidRDefault="00AF1F99" w:rsidP="00850DCB">
      <w:pPr>
        <w:suppressAutoHyphens/>
        <w:overflowPunct w:val="0"/>
        <w:autoSpaceDE w:val="0"/>
        <w:spacing w:line="240" w:lineRule="auto"/>
        <w:textAlignment w:val="baseline"/>
        <w:rPr>
          <w:rFonts w:cs="Arial"/>
          <w:b/>
          <w:color w:val="FF0000"/>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1.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(vsebina</w:t>
      </w:r>
      <w:r w:rsidR="00257DC3">
        <w:rPr>
          <w:rFonts w:cs="Arial"/>
          <w:b/>
          <w:szCs w:val="20"/>
          <w:lang w:val="sl-SI" w:eastAsia="ar-SA"/>
        </w:rPr>
        <w:t xml:space="preserve"> in uporaba zakona</w:t>
      </w:r>
      <w:r w:rsidRPr="00CD05E7">
        <w:rPr>
          <w:rFonts w:cs="Arial"/>
          <w:b/>
          <w:szCs w:val="20"/>
          <w:lang w:val="sl-SI" w:eastAsia="ar-SA"/>
        </w:rPr>
        <w:t>)</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(1) Ta zakon ure</w:t>
      </w:r>
      <w:r w:rsidR="00257DC3">
        <w:rPr>
          <w:rFonts w:cs="Arial"/>
          <w:szCs w:val="20"/>
          <w:lang w:val="sl-SI" w:eastAsia="ar-SA"/>
        </w:rPr>
        <w:t xml:space="preserve">ja pogoje za graditev objektov in </w:t>
      </w:r>
      <w:r w:rsidRPr="00CD05E7">
        <w:rPr>
          <w:rFonts w:cs="Arial"/>
          <w:szCs w:val="20"/>
          <w:lang w:val="sl-SI" w:eastAsia="ar-SA"/>
        </w:rPr>
        <w:t>druga vprašanja, povezana z graditvijo objektov.</w:t>
      </w:r>
    </w:p>
    <w:p w:rsidR="00850DCB" w:rsidRPr="00CD05E7" w:rsidRDefault="001D1155" w:rsidP="00862903">
      <w:pPr>
        <w:tabs>
          <w:tab w:val="left" w:pos="8208"/>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w:t>
      </w:r>
      <w:r w:rsidR="00850DCB" w:rsidRPr="00CD05E7">
        <w:rPr>
          <w:rFonts w:cs="Arial"/>
          <w:szCs w:val="20"/>
          <w:lang w:val="sl-SI" w:eastAsia="ar-SA"/>
        </w:rPr>
        <w:t xml:space="preserve">) Določbe tega zakona </w:t>
      </w:r>
      <w:r w:rsidR="00257DC3">
        <w:rPr>
          <w:rFonts w:cs="Arial"/>
          <w:szCs w:val="20"/>
          <w:lang w:val="sl-SI" w:eastAsia="ar-SA"/>
        </w:rPr>
        <w:t>se ne uporabljajo</w:t>
      </w:r>
      <w:r w:rsidR="00850DCB" w:rsidRPr="00CD05E7">
        <w:rPr>
          <w:rFonts w:cs="Arial"/>
          <w:szCs w:val="20"/>
          <w:lang w:val="sl-SI" w:eastAsia="ar-SA"/>
        </w:rPr>
        <w:t xml:space="preserve"> za graditev objektov</w:t>
      </w:r>
      <w:r>
        <w:rPr>
          <w:rFonts w:cs="Arial"/>
          <w:szCs w:val="20"/>
          <w:lang w:val="sl-SI" w:eastAsia="ar-SA"/>
        </w:rPr>
        <w:t xml:space="preserve">, </w:t>
      </w:r>
      <w:r w:rsidR="00850DCB" w:rsidRPr="00CD05E7">
        <w:rPr>
          <w:rFonts w:cs="Arial"/>
          <w:szCs w:val="20"/>
          <w:lang w:val="sl-SI" w:eastAsia="ar-SA"/>
        </w:rPr>
        <w:t xml:space="preserve">če je treba nemudoma izvesti </w:t>
      </w:r>
      <w:r w:rsidR="00850DCB" w:rsidRPr="00A67679">
        <w:rPr>
          <w:rFonts w:cs="Arial"/>
          <w:szCs w:val="20"/>
          <w:lang w:val="sl-SI" w:eastAsia="ar-SA"/>
        </w:rPr>
        <w:t>nujne in začasne ukrepe</w:t>
      </w:r>
      <w:r w:rsidR="00850DCB" w:rsidRPr="00CD05E7">
        <w:rPr>
          <w:rFonts w:cs="Arial"/>
          <w:szCs w:val="20"/>
          <w:lang w:val="sl-SI" w:eastAsia="ar-SA"/>
        </w:rPr>
        <w:t xml:space="preserve"> za </w:t>
      </w:r>
      <w:r>
        <w:rPr>
          <w:rFonts w:cs="Arial"/>
          <w:szCs w:val="20"/>
          <w:lang w:val="sl-SI" w:eastAsia="ar-SA"/>
        </w:rPr>
        <w:t>odvračanje</w:t>
      </w:r>
      <w:r w:rsidR="00850DCB" w:rsidRPr="00CD05E7">
        <w:rPr>
          <w:rFonts w:cs="Arial"/>
          <w:szCs w:val="20"/>
          <w:lang w:val="sl-SI" w:eastAsia="ar-SA"/>
        </w:rPr>
        <w:t xml:space="preserve"> nevarnosti in </w:t>
      </w:r>
      <w:r>
        <w:rPr>
          <w:rFonts w:cs="Arial"/>
          <w:szCs w:val="20"/>
          <w:lang w:val="sl-SI" w:eastAsia="ar-SA"/>
        </w:rPr>
        <w:t>povzročitve</w:t>
      </w:r>
      <w:r w:rsidR="00850DCB" w:rsidRPr="00CD05E7">
        <w:rPr>
          <w:rFonts w:cs="Arial"/>
          <w:szCs w:val="20"/>
          <w:lang w:val="sl-SI" w:eastAsia="ar-SA"/>
        </w:rPr>
        <w:t xml:space="preserve"> nadaljnje škode </w:t>
      </w:r>
      <w:r w:rsidR="001E6006">
        <w:rPr>
          <w:rFonts w:cs="Arial"/>
          <w:szCs w:val="20"/>
          <w:lang w:val="sl-SI" w:eastAsia="ar-SA"/>
        </w:rPr>
        <w:t>ob</w:t>
      </w:r>
      <w:r w:rsidR="00244B62">
        <w:rPr>
          <w:rFonts w:cs="Arial"/>
          <w:szCs w:val="20"/>
          <w:lang w:val="sl-SI" w:eastAsia="ar-SA"/>
        </w:rPr>
        <w:t xml:space="preserve"> neposredn</w:t>
      </w:r>
      <w:r w:rsidR="001E6006">
        <w:rPr>
          <w:rFonts w:cs="Arial"/>
          <w:szCs w:val="20"/>
          <w:lang w:val="sl-SI" w:eastAsia="ar-SA"/>
        </w:rPr>
        <w:t>i</w:t>
      </w:r>
      <w:r w:rsidR="009E45DD">
        <w:rPr>
          <w:rFonts w:cs="Arial"/>
          <w:szCs w:val="20"/>
          <w:lang w:val="sl-SI" w:eastAsia="ar-SA"/>
        </w:rPr>
        <w:t xml:space="preserve"> ogroženosti </w:t>
      </w:r>
      <w:r w:rsidR="00244B62">
        <w:rPr>
          <w:rFonts w:cs="Arial"/>
          <w:szCs w:val="20"/>
          <w:lang w:val="sl-SI" w:eastAsia="ar-SA"/>
        </w:rPr>
        <w:t>ali nastanku naravnih in drugih nesreč ali</w:t>
      </w:r>
      <w:r>
        <w:rPr>
          <w:rFonts w:cs="Arial"/>
          <w:szCs w:val="20"/>
          <w:lang w:val="sl-SI" w:eastAsia="ar-SA"/>
        </w:rPr>
        <w:t xml:space="preserve"> </w:t>
      </w:r>
      <w:r w:rsidR="001E6006">
        <w:rPr>
          <w:rFonts w:cs="Arial"/>
          <w:szCs w:val="20"/>
          <w:lang w:val="sl-SI" w:eastAsia="ar-SA"/>
        </w:rPr>
        <w:t>če gre za vojaško-</w:t>
      </w:r>
      <w:r w:rsidR="00850DCB" w:rsidRPr="00CD05E7">
        <w:rPr>
          <w:rFonts w:cs="Arial"/>
          <w:szCs w:val="20"/>
          <w:lang w:val="sl-SI" w:eastAsia="ar-SA"/>
        </w:rPr>
        <w:t>inženirske objekte, zaklonišča ali druge zaščitne objekte med izrednim ali vojnim stanjem.</w:t>
      </w:r>
    </w:p>
    <w:p w:rsidR="00850DCB" w:rsidRPr="00CD05E7" w:rsidRDefault="00583C40"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850DCB" w:rsidRPr="00CD05E7">
        <w:rPr>
          <w:rFonts w:cs="Arial"/>
          <w:szCs w:val="20"/>
          <w:lang w:val="sl-SI" w:eastAsia="ar-SA"/>
        </w:rPr>
        <w:t xml:space="preserve"> Določbe tega zakona </w:t>
      </w:r>
      <w:r w:rsidR="00941F89">
        <w:rPr>
          <w:rFonts w:cs="Arial"/>
          <w:szCs w:val="20"/>
          <w:lang w:val="sl-SI" w:eastAsia="ar-SA"/>
        </w:rPr>
        <w:t>se ne uporabljajo tudi</w:t>
      </w:r>
      <w:r w:rsidR="00850DCB" w:rsidRPr="00CD05E7">
        <w:rPr>
          <w:rFonts w:cs="Arial"/>
          <w:szCs w:val="20"/>
          <w:lang w:val="sl-SI" w:eastAsia="ar-SA"/>
        </w:rPr>
        <w:t xml:space="preserve"> za graditev objektov:</w:t>
      </w:r>
    </w:p>
    <w:p w:rsidR="001E6006" w:rsidRPr="000D4284" w:rsidRDefault="000D4284" w:rsidP="00862903">
      <w:pPr>
        <w:suppressAutoHyphens/>
        <w:overflowPunct w:val="0"/>
        <w:autoSpaceDE w:val="0"/>
        <w:spacing w:line="240" w:lineRule="auto"/>
        <w:jc w:val="both"/>
        <w:textAlignment w:val="baseline"/>
        <w:rPr>
          <w:rFonts w:cs="Arial"/>
          <w:szCs w:val="20"/>
          <w:lang w:val="sl-SI" w:eastAsia="ar-SA"/>
        </w:rPr>
      </w:pPr>
      <w:r w:rsidRPr="0095666D">
        <w:rPr>
          <w:rFonts w:cs="Arial"/>
          <w:szCs w:val="20"/>
          <w:lang w:val="sl-SI" w:eastAsia="x-none"/>
        </w:rPr>
        <w:t>–</w:t>
      </w:r>
      <w:r>
        <w:rPr>
          <w:rFonts w:cs="Arial"/>
          <w:szCs w:val="20"/>
          <w:lang w:val="sl-SI" w:eastAsia="x-none"/>
        </w:rPr>
        <w:t xml:space="preserve"> </w:t>
      </w:r>
      <w:r w:rsidR="001E6006" w:rsidRPr="000D4284">
        <w:rPr>
          <w:rFonts w:cs="Arial"/>
          <w:szCs w:val="20"/>
          <w:lang w:val="sl-SI" w:eastAsia="ar-SA"/>
        </w:rPr>
        <w:t>v rudniškem prostoru, ki so v neposredni povezavi z raziskovanjem, izkoriščanjem ali opustitvijo izkoriščanja mineralnih surovin v skladu s predpisi, ki urejajo rudarstvo;</w:t>
      </w:r>
    </w:p>
    <w:p w:rsidR="001E6006" w:rsidRPr="000D4284" w:rsidRDefault="000D4284" w:rsidP="00862903">
      <w:pPr>
        <w:suppressAutoHyphens/>
        <w:overflowPunct w:val="0"/>
        <w:autoSpaceDE w:val="0"/>
        <w:spacing w:line="240" w:lineRule="auto"/>
        <w:jc w:val="both"/>
        <w:textAlignment w:val="baseline"/>
        <w:rPr>
          <w:rFonts w:cs="Arial"/>
          <w:szCs w:val="20"/>
          <w:lang w:val="sl-SI" w:eastAsia="ar-SA"/>
        </w:rPr>
      </w:pPr>
      <w:r w:rsidRPr="0095666D">
        <w:rPr>
          <w:rFonts w:cs="Arial"/>
          <w:szCs w:val="20"/>
          <w:lang w:val="sl-SI" w:eastAsia="x-none"/>
        </w:rPr>
        <w:t>–</w:t>
      </w:r>
      <w:r>
        <w:rPr>
          <w:rFonts w:cs="Arial"/>
          <w:szCs w:val="20"/>
          <w:lang w:val="sl-SI" w:eastAsia="x-none"/>
        </w:rPr>
        <w:t xml:space="preserve"> </w:t>
      </w:r>
      <w:r w:rsidR="001E6006" w:rsidRPr="000D4284">
        <w:rPr>
          <w:rFonts w:cs="Arial"/>
          <w:szCs w:val="20"/>
          <w:lang w:val="sl-SI" w:eastAsia="ar-SA"/>
        </w:rPr>
        <w:t>ki pomenijo agromelioracije</w:t>
      </w:r>
      <w:r w:rsidR="000151F8">
        <w:rPr>
          <w:rFonts w:cs="Arial"/>
          <w:szCs w:val="20"/>
          <w:lang w:val="sl-SI" w:eastAsia="ar-SA"/>
        </w:rPr>
        <w:t xml:space="preserve"> ali kmetijsko-gozdarsko opremo</w:t>
      </w:r>
      <w:r w:rsidR="001E6006" w:rsidRPr="000D4284">
        <w:rPr>
          <w:rFonts w:cs="Arial"/>
          <w:szCs w:val="20"/>
          <w:lang w:val="sl-SI" w:eastAsia="ar-SA"/>
        </w:rPr>
        <w:t xml:space="preserve"> v skladu s predpisi, ki urejajo kmetijska zemljišča.</w:t>
      </w:r>
    </w:p>
    <w:p w:rsidR="00655E95" w:rsidRPr="00CD05E7" w:rsidRDefault="00655E95" w:rsidP="00655E95">
      <w:pPr>
        <w:suppressAutoHyphens/>
        <w:overflowPunct w:val="0"/>
        <w:autoSpaceDE w:val="0"/>
        <w:spacing w:line="240" w:lineRule="auto"/>
        <w:jc w:val="both"/>
        <w:textAlignment w:val="baseline"/>
        <w:rPr>
          <w:rFonts w:eastAsia="Calibri" w:cs="Arial"/>
          <w:color w:val="000000"/>
          <w:szCs w:val="20"/>
          <w:lang w:val="sl-SI"/>
        </w:rPr>
      </w:pPr>
      <w:r>
        <w:rPr>
          <w:rFonts w:eastAsia="Calibri" w:cs="Arial"/>
          <w:color w:val="000000"/>
          <w:szCs w:val="20"/>
          <w:lang w:val="sl-SI"/>
        </w:rPr>
        <w:t>(4</w:t>
      </w:r>
      <w:r w:rsidRPr="00CD05E7">
        <w:rPr>
          <w:rFonts w:eastAsia="Calibri" w:cs="Arial"/>
          <w:color w:val="000000"/>
          <w:szCs w:val="20"/>
          <w:lang w:val="sl-SI"/>
        </w:rPr>
        <w:t xml:space="preserve">) </w:t>
      </w:r>
      <w:r>
        <w:rPr>
          <w:rFonts w:eastAsia="Calibri" w:cs="Arial"/>
          <w:color w:val="000000"/>
          <w:szCs w:val="20"/>
          <w:lang w:val="sl-SI"/>
        </w:rPr>
        <w:t>Ta zakon vsebinsko povzema</w:t>
      </w:r>
      <w:r w:rsidRPr="00CD05E7">
        <w:rPr>
          <w:rFonts w:eastAsia="Calibri" w:cs="Arial"/>
          <w:color w:val="000000"/>
          <w:szCs w:val="20"/>
          <w:lang w:val="sl-SI"/>
        </w:rPr>
        <w:t>:</w:t>
      </w:r>
    </w:p>
    <w:p w:rsidR="00655E95" w:rsidRDefault="00655E95" w:rsidP="00655E95">
      <w:pPr>
        <w:suppressAutoHyphens/>
        <w:overflowPunct w:val="0"/>
        <w:autoSpaceDE w:val="0"/>
        <w:spacing w:line="240" w:lineRule="auto"/>
        <w:jc w:val="both"/>
        <w:textAlignment w:val="baseline"/>
        <w:rPr>
          <w:rFonts w:eastAsia="Calibri" w:cs="Arial"/>
          <w:color w:val="000000"/>
          <w:szCs w:val="20"/>
          <w:lang w:val="sl-SI"/>
        </w:rPr>
      </w:pPr>
      <w:r w:rsidRPr="001A4890">
        <w:rPr>
          <w:rFonts w:eastAsia="Calibri" w:cs="Arial"/>
          <w:szCs w:val="20"/>
          <w:lang w:val="sl-SI"/>
        </w:rPr>
        <w:t xml:space="preserve">1. </w:t>
      </w:r>
      <w:r w:rsidRPr="003451F9">
        <w:rPr>
          <w:lang w:val="sl-SI"/>
        </w:rPr>
        <w:t>Direktiv</w:t>
      </w:r>
      <w:r>
        <w:rPr>
          <w:lang w:val="sl-SI"/>
        </w:rPr>
        <w:t>o</w:t>
      </w:r>
      <w:r w:rsidRPr="003451F9">
        <w:rPr>
          <w:lang w:val="sl-SI"/>
        </w:rPr>
        <w:t xml:space="preserve"> Sveta 92/43/EGS z dne 21. maja 1992 o ohranjanju naravnih habitatov ter prosto živečih živalskih in rastlinskih vrst (UL L št. 206 z dne 22. 7. 1992, str. 7), zadnjič spremenjeno z</w:t>
      </w:r>
      <w:r w:rsidRPr="003451F9">
        <w:rPr>
          <w:rStyle w:val="Naslov1Znak"/>
          <w:lang w:val="sl-SI"/>
        </w:rPr>
        <w:t xml:space="preserve"> </w:t>
      </w:r>
      <w:r w:rsidRPr="003451F9">
        <w:rPr>
          <w:lang w:val="sl-SI"/>
        </w:rPr>
        <w:t xml:space="preserve">Direktivo Sveta 2013/17/EU z dne 13. maja 2013 o prilagoditvi nekaterih direktiv na področju okolja zaradi pristopa Republike Hrvaške (UL L </w:t>
      </w:r>
      <w:r>
        <w:rPr>
          <w:lang w:val="sl-SI"/>
        </w:rPr>
        <w:t xml:space="preserve">št. </w:t>
      </w:r>
      <w:r w:rsidRPr="003451F9">
        <w:rPr>
          <w:lang w:val="sl-SI"/>
        </w:rPr>
        <w:t>158 z dne  10. 6. 2013, str. 193),</w:t>
      </w:r>
      <w:r w:rsidRPr="001A4890">
        <w:rPr>
          <w:rFonts w:eastAsia="Calibri" w:cs="Arial"/>
          <w:color w:val="000000"/>
          <w:szCs w:val="20"/>
          <w:lang w:val="sl-SI"/>
        </w:rPr>
        <w:t xml:space="preserve"> </w:t>
      </w:r>
      <w:r>
        <w:rPr>
          <w:rFonts w:eastAsia="Calibri" w:cs="Arial"/>
          <w:color w:val="000000"/>
          <w:szCs w:val="20"/>
          <w:lang w:val="sl-SI"/>
        </w:rPr>
        <w:t xml:space="preserve">v delu, </w:t>
      </w:r>
      <w:r w:rsidRPr="001A4890">
        <w:rPr>
          <w:rFonts w:eastAsia="Calibri" w:cs="Arial"/>
          <w:color w:val="000000"/>
          <w:szCs w:val="20"/>
          <w:lang w:val="sl-SI"/>
        </w:rPr>
        <w:t xml:space="preserve">ki se nanaša na združitev presoje sprejemljivosti nameravane gradnje </w:t>
      </w:r>
      <w:r>
        <w:rPr>
          <w:rFonts w:eastAsia="Calibri" w:cs="Arial"/>
          <w:color w:val="000000"/>
          <w:szCs w:val="20"/>
          <w:lang w:val="sl-SI"/>
        </w:rPr>
        <w:t>objekta z</w:t>
      </w:r>
      <w:r w:rsidRPr="001A4890">
        <w:rPr>
          <w:rFonts w:eastAsia="Calibri" w:cs="Arial"/>
          <w:color w:val="000000"/>
          <w:szCs w:val="20"/>
          <w:lang w:val="sl-SI"/>
        </w:rPr>
        <w:t>a naravo s post</w:t>
      </w:r>
      <w:r>
        <w:rPr>
          <w:rFonts w:eastAsia="Calibri" w:cs="Arial"/>
          <w:color w:val="000000"/>
          <w:szCs w:val="20"/>
          <w:lang w:val="sl-SI"/>
        </w:rPr>
        <w:t>opki dovoljevanja po tem zakonu;</w:t>
      </w:r>
    </w:p>
    <w:p w:rsidR="00655E95" w:rsidRDefault="00655E95" w:rsidP="00655E95">
      <w:pPr>
        <w:suppressAutoHyphens/>
        <w:overflowPunct w:val="0"/>
        <w:autoSpaceDE w:val="0"/>
        <w:spacing w:line="240" w:lineRule="auto"/>
        <w:jc w:val="both"/>
        <w:textAlignment w:val="baseline"/>
        <w:rPr>
          <w:rFonts w:eastAsia="Calibri" w:cs="Arial"/>
          <w:color w:val="000000"/>
          <w:szCs w:val="20"/>
          <w:lang w:val="sl-SI"/>
        </w:rPr>
      </w:pPr>
      <w:r>
        <w:rPr>
          <w:rFonts w:eastAsia="Calibri" w:cs="Arial"/>
          <w:color w:val="000000"/>
          <w:szCs w:val="20"/>
          <w:lang w:val="sl-SI"/>
        </w:rPr>
        <w:t xml:space="preserve">2. </w:t>
      </w:r>
      <w:r w:rsidRPr="001A4890">
        <w:rPr>
          <w:rFonts w:cs="Arial"/>
          <w:color w:val="000000"/>
          <w:szCs w:val="20"/>
          <w:lang w:val="sl-SI" w:eastAsia="sl-SI"/>
        </w:rPr>
        <w:t>D</w:t>
      </w:r>
      <w:r>
        <w:rPr>
          <w:rFonts w:cs="Arial"/>
          <w:color w:val="000000"/>
          <w:szCs w:val="20"/>
          <w:lang w:val="sl-SI" w:eastAsia="sl-SI"/>
        </w:rPr>
        <w:t>irektivo</w:t>
      </w:r>
      <w:r w:rsidRPr="001A4890">
        <w:rPr>
          <w:rFonts w:cs="Arial"/>
          <w:color w:val="000000"/>
          <w:szCs w:val="20"/>
          <w:lang w:val="sl-SI" w:eastAsia="sl-SI"/>
        </w:rPr>
        <w:t xml:space="preserve"> Evropskega parlamenta in Sveta 2000/60/ES z dne 23. oktobra 2000 o določitvi okvira za ukrepe Skupnosti na področju vodne politike (UL L št. 327 z dne 22.</w:t>
      </w:r>
      <w:r>
        <w:rPr>
          <w:rFonts w:cs="Arial"/>
          <w:color w:val="000000"/>
          <w:szCs w:val="20"/>
          <w:lang w:val="sl-SI" w:eastAsia="sl-SI"/>
        </w:rPr>
        <w:t xml:space="preserve"> </w:t>
      </w:r>
      <w:r w:rsidRPr="001A4890">
        <w:rPr>
          <w:rFonts w:cs="Arial"/>
          <w:color w:val="000000"/>
          <w:szCs w:val="20"/>
          <w:lang w:val="sl-SI" w:eastAsia="sl-SI"/>
        </w:rPr>
        <w:t>12.</w:t>
      </w:r>
      <w:r>
        <w:rPr>
          <w:rFonts w:cs="Arial"/>
          <w:color w:val="000000"/>
          <w:szCs w:val="20"/>
          <w:lang w:val="sl-SI" w:eastAsia="sl-SI"/>
        </w:rPr>
        <w:t xml:space="preserve"> </w:t>
      </w:r>
      <w:r w:rsidRPr="001A4890">
        <w:rPr>
          <w:rFonts w:cs="Arial"/>
          <w:color w:val="000000"/>
          <w:szCs w:val="20"/>
          <w:lang w:val="sl-SI" w:eastAsia="sl-SI"/>
        </w:rPr>
        <w:t>2000, str. 1)</w:t>
      </w:r>
      <w:r>
        <w:rPr>
          <w:rFonts w:cs="Arial"/>
          <w:color w:val="000000"/>
          <w:szCs w:val="20"/>
          <w:lang w:val="sl-SI" w:eastAsia="sl-SI"/>
        </w:rPr>
        <w:t xml:space="preserve">, zadnjič spremenjeno z </w:t>
      </w:r>
      <w:r w:rsidRPr="003451F9">
        <w:rPr>
          <w:rFonts w:cs="Arial"/>
          <w:bCs/>
          <w:color w:val="000000"/>
          <w:szCs w:val="20"/>
          <w:lang w:val="sl-SI" w:eastAsia="sl-SI"/>
        </w:rPr>
        <w:t xml:space="preserve">Direktivo Komisije 2014/101/EU z dne 30. oktobra 2014 o spremembi Direktive Evropskega parlamenta in Sveta 2000/60/ES o določitvi okvira za ukrepe Skupnosti na področju vodne politike (UL L </w:t>
      </w:r>
      <w:r>
        <w:rPr>
          <w:rFonts w:cs="Arial"/>
          <w:bCs/>
          <w:color w:val="000000"/>
          <w:szCs w:val="20"/>
          <w:lang w:val="sl-SI" w:eastAsia="sl-SI"/>
        </w:rPr>
        <w:t xml:space="preserve">št. </w:t>
      </w:r>
      <w:r w:rsidRPr="003451F9">
        <w:rPr>
          <w:rFonts w:cs="Arial"/>
          <w:bCs/>
          <w:color w:val="000000"/>
          <w:szCs w:val="20"/>
          <w:lang w:val="sl-SI" w:eastAsia="sl-SI"/>
        </w:rPr>
        <w:t>311</w:t>
      </w:r>
      <w:r>
        <w:rPr>
          <w:rFonts w:cs="Arial"/>
          <w:bCs/>
          <w:color w:val="000000"/>
          <w:szCs w:val="20"/>
          <w:lang w:val="sl-SI" w:eastAsia="sl-SI"/>
        </w:rPr>
        <w:t xml:space="preserve"> z dne</w:t>
      </w:r>
      <w:r w:rsidRPr="003451F9">
        <w:rPr>
          <w:rFonts w:cs="Arial"/>
          <w:bCs/>
          <w:color w:val="000000"/>
          <w:szCs w:val="20"/>
          <w:lang w:val="sl-SI" w:eastAsia="sl-SI"/>
        </w:rPr>
        <w:t xml:space="preserve"> 31.</w:t>
      </w:r>
      <w:r>
        <w:rPr>
          <w:rFonts w:cs="Arial"/>
          <w:bCs/>
          <w:color w:val="000000"/>
          <w:szCs w:val="20"/>
          <w:lang w:val="sl-SI" w:eastAsia="sl-SI"/>
        </w:rPr>
        <w:t xml:space="preserve"> </w:t>
      </w:r>
      <w:r w:rsidRPr="003451F9">
        <w:rPr>
          <w:rFonts w:cs="Arial"/>
          <w:bCs/>
          <w:color w:val="000000"/>
          <w:szCs w:val="20"/>
          <w:lang w:val="sl-SI" w:eastAsia="sl-SI"/>
        </w:rPr>
        <w:t>10.</w:t>
      </w:r>
      <w:r>
        <w:rPr>
          <w:rFonts w:cs="Arial"/>
          <w:bCs/>
          <w:color w:val="000000"/>
          <w:szCs w:val="20"/>
          <w:lang w:val="sl-SI" w:eastAsia="sl-SI"/>
        </w:rPr>
        <w:t xml:space="preserve"> </w:t>
      </w:r>
      <w:r w:rsidRPr="003451F9">
        <w:rPr>
          <w:rFonts w:cs="Arial"/>
          <w:bCs/>
          <w:color w:val="000000"/>
          <w:szCs w:val="20"/>
          <w:lang w:val="sl-SI" w:eastAsia="sl-SI"/>
        </w:rPr>
        <w:t>2014, str. 32</w:t>
      </w:r>
      <w:r>
        <w:rPr>
          <w:rFonts w:cs="Arial"/>
          <w:bCs/>
          <w:color w:val="000000"/>
          <w:szCs w:val="20"/>
          <w:lang w:val="sl-SI" w:eastAsia="sl-SI"/>
        </w:rPr>
        <w:t>),</w:t>
      </w:r>
      <w:r>
        <w:rPr>
          <w:rFonts w:cs="Arial"/>
          <w:color w:val="000000"/>
          <w:szCs w:val="20"/>
          <w:lang w:val="sl-SI" w:eastAsia="sl-SI"/>
        </w:rPr>
        <w:t xml:space="preserve"> </w:t>
      </w:r>
      <w:r w:rsidRPr="001A4890">
        <w:rPr>
          <w:rFonts w:cs="Arial"/>
          <w:color w:val="000000"/>
          <w:szCs w:val="20"/>
          <w:lang w:val="sl-SI" w:eastAsia="sl-SI"/>
        </w:rPr>
        <w:t xml:space="preserve"> v delu, ki se nanaša na zahtevo po predhodnem dovoljenju nad </w:t>
      </w:r>
      <w:proofErr w:type="spellStart"/>
      <w:r w:rsidRPr="001A4890">
        <w:rPr>
          <w:rFonts w:cs="Arial"/>
          <w:color w:val="000000"/>
          <w:szCs w:val="20"/>
          <w:lang w:val="sl-SI" w:eastAsia="sl-SI"/>
        </w:rPr>
        <w:t>zajezo</w:t>
      </w:r>
      <w:r w:rsidRPr="001A4890">
        <w:rPr>
          <w:rFonts w:cs="Arial"/>
          <w:bCs/>
          <w:color w:val="000000"/>
          <w:szCs w:val="20"/>
          <w:lang w:val="sl-SI" w:eastAsia="sl-SI"/>
        </w:rPr>
        <w:t>vanjem</w:t>
      </w:r>
      <w:proofErr w:type="spellEnd"/>
      <w:r w:rsidRPr="001A4890">
        <w:rPr>
          <w:rFonts w:cs="Arial"/>
          <w:bCs/>
          <w:color w:val="000000"/>
          <w:szCs w:val="20"/>
          <w:lang w:val="sl-SI" w:eastAsia="sl-SI"/>
        </w:rPr>
        <w:t xml:space="preserve"> sladke površinske vode ali umetno napajanje ali bogatenje podzemne vode, </w:t>
      </w:r>
      <w:r w:rsidRPr="001A4890">
        <w:rPr>
          <w:rFonts w:cs="Arial"/>
          <w:color w:val="000000"/>
          <w:szCs w:val="20"/>
          <w:lang w:val="sl-SI" w:eastAsia="sl-SI"/>
        </w:rPr>
        <w:t xml:space="preserve">kadar se to nanaša na </w:t>
      </w:r>
      <w:r>
        <w:rPr>
          <w:rFonts w:cs="Arial"/>
          <w:color w:val="000000"/>
          <w:szCs w:val="20"/>
          <w:lang w:val="sl-SI" w:eastAsia="sl-SI"/>
        </w:rPr>
        <w:t>objekt, za katerega</w:t>
      </w:r>
      <w:r w:rsidRPr="001A4890">
        <w:rPr>
          <w:rFonts w:cs="Arial"/>
          <w:color w:val="000000"/>
          <w:szCs w:val="20"/>
          <w:lang w:val="sl-SI" w:eastAsia="sl-SI"/>
        </w:rPr>
        <w:t xml:space="preserve"> je s tem zakonom </w:t>
      </w:r>
      <w:r w:rsidRPr="001A4890">
        <w:rPr>
          <w:rFonts w:eastAsia="Calibri" w:cs="Arial"/>
          <w:color w:val="000000"/>
          <w:szCs w:val="20"/>
          <w:lang w:val="sl-SI"/>
        </w:rPr>
        <w:t>predpisana p</w:t>
      </w:r>
      <w:r>
        <w:rPr>
          <w:rFonts w:eastAsia="Calibri" w:cs="Arial"/>
          <w:color w:val="000000"/>
          <w:szCs w:val="20"/>
          <w:lang w:val="sl-SI"/>
        </w:rPr>
        <w:t>ridobitev gradbenega dovoljenja;</w:t>
      </w:r>
    </w:p>
    <w:p w:rsidR="00655E95" w:rsidRPr="00365D1F" w:rsidRDefault="00655E95" w:rsidP="00655E95">
      <w:pPr>
        <w:suppressAutoHyphens/>
        <w:overflowPunct w:val="0"/>
        <w:autoSpaceDE w:val="0"/>
        <w:spacing w:line="240" w:lineRule="auto"/>
        <w:jc w:val="both"/>
        <w:textAlignment w:val="baseline"/>
        <w:rPr>
          <w:rFonts w:eastAsia="Calibri" w:cs="Arial"/>
          <w:szCs w:val="20"/>
          <w:lang w:val="sl-SI"/>
        </w:rPr>
      </w:pPr>
      <w:r>
        <w:rPr>
          <w:rFonts w:eastAsia="Calibri" w:cs="Arial"/>
          <w:color w:val="000000"/>
          <w:szCs w:val="20"/>
          <w:lang w:val="sl-SI"/>
        </w:rPr>
        <w:t xml:space="preserve">3. </w:t>
      </w:r>
      <w:r w:rsidRPr="001A4890">
        <w:rPr>
          <w:rFonts w:eastAsia="Calibri" w:cs="Arial"/>
          <w:szCs w:val="20"/>
          <w:lang w:val="sl-SI"/>
        </w:rPr>
        <w:t>D</w:t>
      </w:r>
      <w:r>
        <w:rPr>
          <w:rFonts w:eastAsia="Calibri" w:cs="Arial"/>
          <w:szCs w:val="20"/>
          <w:lang w:val="sl-SI"/>
        </w:rPr>
        <w:t>irektivo</w:t>
      </w:r>
      <w:r w:rsidRPr="001A4890">
        <w:rPr>
          <w:rFonts w:eastAsia="Calibri" w:cs="Arial"/>
          <w:szCs w:val="20"/>
          <w:lang w:val="sl-SI"/>
        </w:rPr>
        <w:t xml:space="preserve"> 2006/123/ES Evropskega parlamenta in Sveta z dne 12. decembra 2006 o storitvah na notranjem trgu (UL L št. 376 z dne 27.</w:t>
      </w:r>
      <w:r>
        <w:rPr>
          <w:rFonts w:eastAsia="Calibri" w:cs="Arial"/>
          <w:szCs w:val="20"/>
          <w:lang w:val="sl-SI"/>
        </w:rPr>
        <w:t xml:space="preserve"> </w:t>
      </w:r>
      <w:r w:rsidRPr="001A4890">
        <w:rPr>
          <w:rFonts w:eastAsia="Calibri" w:cs="Arial"/>
          <w:szCs w:val="20"/>
          <w:lang w:val="sl-SI"/>
        </w:rPr>
        <w:t>12.</w:t>
      </w:r>
      <w:r>
        <w:rPr>
          <w:rFonts w:eastAsia="Calibri" w:cs="Arial"/>
          <w:szCs w:val="20"/>
          <w:lang w:val="sl-SI"/>
        </w:rPr>
        <w:t xml:space="preserve"> </w:t>
      </w:r>
      <w:r w:rsidRPr="001A4890">
        <w:rPr>
          <w:rFonts w:eastAsia="Calibri" w:cs="Arial"/>
          <w:szCs w:val="20"/>
          <w:lang w:val="sl-SI"/>
        </w:rPr>
        <w:t>2006, str. 36) v delu, ki se nanaša na reg</w:t>
      </w:r>
      <w:r>
        <w:rPr>
          <w:rFonts w:eastAsia="Calibri" w:cs="Arial"/>
          <w:szCs w:val="20"/>
          <w:lang w:val="sl-SI"/>
        </w:rPr>
        <w:t>ulacijo dejavnosti gradbeništva;</w:t>
      </w:r>
    </w:p>
    <w:p w:rsidR="00850DCB" w:rsidRDefault="00655E95" w:rsidP="00655E95">
      <w:pPr>
        <w:autoSpaceDE w:val="0"/>
        <w:autoSpaceDN w:val="0"/>
        <w:adjustRightInd w:val="0"/>
        <w:spacing w:line="240" w:lineRule="auto"/>
        <w:jc w:val="both"/>
        <w:rPr>
          <w:rFonts w:eastAsia="Calibri" w:cs="Arial"/>
          <w:color w:val="000000"/>
          <w:szCs w:val="20"/>
          <w:lang w:val="sl-SI"/>
        </w:rPr>
      </w:pPr>
      <w:r>
        <w:rPr>
          <w:rFonts w:eastAsia="Calibri" w:cs="Arial"/>
          <w:color w:val="000000"/>
          <w:szCs w:val="20"/>
          <w:lang w:val="sl-SI"/>
        </w:rPr>
        <w:t>4</w:t>
      </w:r>
      <w:r w:rsidRPr="001A4890">
        <w:rPr>
          <w:rFonts w:eastAsia="Calibri" w:cs="Arial"/>
          <w:color w:val="000000"/>
          <w:szCs w:val="20"/>
          <w:lang w:val="sl-SI"/>
        </w:rPr>
        <w:t>. D</w:t>
      </w:r>
      <w:r>
        <w:rPr>
          <w:rFonts w:eastAsia="Calibri" w:cs="Arial"/>
          <w:color w:val="000000"/>
          <w:szCs w:val="20"/>
          <w:lang w:val="sl-SI"/>
        </w:rPr>
        <w:t>irektivo</w:t>
      </w:r>
      <w:r w:rsidRPr="001A4890">
        <w:rPr>
          <w:rFonts w:eastAsia="Calibri" w:cs="Arial"/>
          <w:color w:val="000000"/>
          <w:szCs w:val="20"/>
          <w:lang w:val="sl-SI"/>
        </w:rPr>
        <w:t xml:space="preserve"> 2011/92/EU Evropskega parlamenta in Sveta z dne 13. decembra 2011 o presoji vplivov nekaterih javnih in zasebnih projektov na okolje (UL L št. 26 z dne 28.</w:t>
      </w:r>
      <w:r>
        <w:rPr>
          <w:rFonts w:eastAsia="Calibri" w:cs="Arial"/>
          <w:color w:val="000000"/>
          <w:szCs w:val="20"/>
          <w:lang w:val="sl-SI"/>
        </w:rPr>
        <w:t xml:space="preserve"> </w:t>
      </w:r>
      <w:r w:rsidRPr="001A4890">
        <w:rPr>
          <w:rFonts w:eastAsia="Calibri" w:cs="Arial"/>
          <w:color w:val="000000"/>
          <w:szCs w:val="20"/>
          <w:lang w:val="sl-SI"/>
        </w:rPr>
        <w:t>1.</w:t>
      </w:r>
      <w:r>
        <w:rPr>
          <w:rFonts w:eastAsia="Calibri" w:cs="Arial"/>
          <w:color w:val="000000"/>
          <w:szCs w:val="20"/>
          <w:lang w:val="sl-SI"/>
        </w:rPr>
        <w:t xml:space="preserve"> </w:t>
      </w:r>
      <w:r w:rsidRPr="001A4890">
        <w:rPr>
          <w:rFonts w:eastAsia="Calibri" w:cs="Arial"/>
          <w:color w:val="000000"/>
          <w:szCs w:val="20"/>
          <w:lang w:val="sl-SI"/>
        </w:rPr>
        <w:t xml:space="preserve">2012, str. 1), zadnjič spremenjeno z Direktivo 2014/52/EU Evropskega parlamenta in Sveta z dne 16. aprila 2014 </w:t>
      </w:r>
      <w:r w:rsidRPr="001A4890">
        <w:rPr>
          <w:color w:val="000000"/>
          <w:lang w:val="sl-SI"/>
        </w:rPr>
        <w:t>o spremembi Direktive 2011/92/EU o presoji vplivov nekaterih javnih in zasebnih projektov na okolje</w:t>
      </w:r>
      <w:r w:rsidRPr="001A4890">
        <w:rPr>
          <w:rFonts w:eastAsia="Calibri" w:cs="Arial"/>
          <w:color w:val="000000"/>
          <w:szCs w:val="20"/>
          <w:lang w:val="sl-SI"/>
        </w:rPr>
        <w:t xml:space="preserve"> (UL L št. 124 z dne 25.</w:t>
      </w:r>
      <w:r>
        <w:rPr>
          <w:rFonts w:eastAsia="Calibri" w:cs="Arial"/>
          <w:color w:val="000000"/>
          <w:szCs w:val="20"/>
          <w:lang w:val="sl-SI"/>
        </w:rPr>
        <w:t xml:space="preserve"> </w:t>
      </w:r>
      <w:r w:rsidRPr="001A4890">
        <w:rPr>
          <w:rFonts w:eastAsia="Calibri" w:cs="Arial"/>
          <w:color w:val="000000"/>
          <w:szCs w:val="20"/>
          <w:lang w:val="sl-SI"/>
        </w:rPr>
        <w:t>4.</w:t>
      </w:r>
      <w:r>
        <w:rPr>
          <w:rFonts w:eastAsia="Calibri" w:cs="Arial"/>
          <w:color w:val="000000"/>
          <w:szCs w:val="20"/>
          <w:lang w:val="sl-SI"/>
        </w:rPr>
        <w:t xml:space="preserve"> </w:t>
      </w:r>
      <w:r w:rsidRPr="001A4890">
        <w:rPr>
          <w:rFonts w:eastAsia="Calibri" w:cs="Arial"/>
          <w:color w:val="000000"/>
          <w:szCs w:val="20"/>
          <w:lang w:val="sl-SI"/>
        </w:rPr>
        <w:t>2014, str. 1)</w:t>
      </w:r>
      <w:r>
        <w:rPr>
          <w:rFonts w:eastAsia="Calibri" w:cs="Arial"/>
          <w:color w:val="000000"/>
          <w:szCs w:val="20"/>
          <w:lang w:val="sl-SI"/>
        </w:rPr>
        <w:t>,</w:t>
      </w:r>
      <w:r w:rsidRPr="005B7A37">
        <w:rPr>
          <w:rFonts w:eastAsia="Calibri" w:cs="Arial"/>
          <w:color w:val="000000"/>
          <w:szCs w:val="20"/>
          <w:lang w:val="sl-SI"/>
        </w:rPr>
        <w:t xml:space="preserve"> </w:t>
      </w:r>
      <w:r w:rsidRPr="001A4890">
        <w:rPr>
          <w:rFonts w:eastAsia="Calibri" w:cs="Arial"/>
          <w:color w:val="000000"/>
          <w:szCs w:val="20"/>
          <w:lang w:val="sl-SI"/>
        </w:rPr>
        <w:t>v delu, ki se nanaša na združitev presoje vplivov na okolje javnih in zasebnih gradenj s postopki dovoljevanja po tem zakonu</w:t>
      </w:r>
      <w:r>
        <w:rPr>
          <w:rFonts w:eastAsia="Calibri" w:cs="Arial"/>
          <w:color w:val="000000"/>
          <w:szCs w:val="20"/>
          <w:lang w:val="sl-SI"/>
        </w:rPr>
        <w:t>.</w:t>
      </w:r>
    </w:p>
    <w:p w:rsidR="00655E95" w:rsidRPr="00CD05E7" w:rsidRDefault="00655E95" w:rsidP="00655E95">
      <w:pPr>
        <w:autoSpaceDE w:val="0"/>
        <w:autoSpaceDN w:val="0"/>
        <w:adjustRightInd w:val="0"/>
        <w:spacing w:line="240" w:lineRule="auto"/>
        <w:jc w:val="both"/>
        <w:rPr>
          <w:rFonts w:eastAsia="Calibri" w:cs="Arial"/>
          <w:color w:val="000000"/>
          <w:szCs w:val="20"/>
          <w:lang w:val="sl-SI"/>
        </w:rPr>
      </w:pPr>
    </w:p>
    <w:p w:rsidR="00850DCB" w:rsidRPr="00CD05E7" w:rsidRDefault="00850DCB" w:rsidP="00850DCB">
      <w:pPr>
        <w:autoSpaceDE w:val="0"/>
        <w:autoSpaceDN w:val="0"/>
        <w:adjustRightInd w:val="0"/>
        <w:spacing w:line="240" w:lineRule="auto"/>
        <w:jc w:val="center"/>
        <w:rPr>
          <w:rFonts w:eastAsia="Calibri" w:cs="Arial"/>
          <w:b/>
          <w:color w:val="000000"/>
          <w:szCs w:val="20"/>
          <w:lang w:val="sl-SI"/>
        </w:rPr>
      </w:pPr>
      <w:r w:rsidRPr="00CD05E7">
        <w:rPr>
          <w:rFonts w:eastAsia="Calibri" w:cs="Arial"/>
          <w:b/>
          <w:color w:val="000000"/>
          <w:szCs w:val="20"/>
          <w:lang w:val="sl-SI"/>
        </w:rPr>
        <w:t>2. člen</w:t>
      </w:r>
    </w:p>
    <w:p w:rsidR="00850DCB" w:rsidRPr="00CD05E7" w:rsidRDefault="00850DCB" w:rsidP="00850DCB">
      <w:pPr>
        <w:autoSpaceDE w:val="0"/>
        <w:autoSpaceDN w:val="0"/>
        <w:adjustRightInd w:val="0"/>
        <w:spacing w:line="240" w:lineRule="auto"/>
        <w:jc w:val="center"/>
        <w:rPr>
          <w:rFonts w:eastAsia="Calibri" w:cs="Arial"/>
          <w:b/>
          <w:color w:val="000000"/>
          <w:szCs w:val="20"/>
          <w:lang w:val="sl-SI"/>
        </w:rPr>
      </w:pPr>
      <w:r w:rsidRPr="00CD05E7">
        <w:rPr>
          <w:rFonts w:eastAsia="Calibri" w:cs="Arial"/>
          <w:b/>
          <w:color w:val="000000"/>
          <w:szCs w:val="20"/>
          <w:lang w:val="sl-SI"/>
        </w:rPr>
        <w:t>(namen)</w:t>
      </w:r>
    </w:p>
    <w:p w:rsidR="00850DCB" w:rsidRPr="00CD05E7" w:rsidRDefault="00850DCB" w:rsidP="00850DCB">
      <w:pPr>
        <w:suppressAutoHyphens/>
        <w:overflowPunct w:val="0"/>
        <w:autoSpaceDE w:val="0"/>
        <w:spacing w:line="240" w:lineRule="auto"/>
        <w:textAlignment w:val="baseline"/>
        <w:rPr>
          <w:rFonts w:eastAsia="Calibri" w:cs="Arial"/>
          <w:szCs w:val="20"/>
          <w:lang w:val="sl-SI" w:eastAsia="ar-SA"/>
        </w:rPr>
      </w:pPr>
    </w:p>
    <w:p w:rsidR="00941F89"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Namen tega zakona je </w:t>
      </w:r>
      <w:r w:rsidR="00136A54">
        <w:rPr>
          <w:rFonts w:cs="Arial"/>
          <w:szCs w:val="20"/>
          <w:lang w:val="sl-SI" w:eastAsia="ar-SA"/>
        </w:rPr>
        <w:t>zaščita</w:t>
      </w:r>
      <w:r w:rsidRPr="00CD05E7">
        <w:rPr>
          <w:rFonts w:cs="Arial"/>
          <w:szCs w:val="20"/>
          <w:lang w:val="sl-SI" w:eastAsia="ar-SA"/>
        </w:rPr>
        <w:t xml:space="preserve"> </w:t>
      </w:r>
      <w:r w:rsidR="00136A54">
        <w:rPr>
          <w:rFonts w:cs="Arial"/>
          <w:szCs w:val="20"/>
          <w:lang w:val="sl-SI" w:eastAsia="ar-SA"/>
        </w:rPr>
        <w:t>javnega</w:t>
      </w:r>
      <w:r w:rsidR="006A76A0">
        <w:rPr>
          <w:rFonts w:cs="Arial"/>
          <w:szCs w:val="20"/>
          <w:lang w:val="sl-SI" w:eastAsia="ar-SA"/>
        </w:rPr>
        <w:t xml:space="preserve"> interes</w:t>
      </w:r>
      <w:r w:rsidR="00136A54">
        <w:rPr>
          <w:rFonts w:cs="Arial"/>
          <w:szCs w:val="20"/>
          <w:lang w:val="sl-SI" w:eastAsia="ar-SA"/>
        </w:rPr>
        <w:t>a</w:t>
      </w:r>
      <w:r w:rsidR="001D1155">
        <w:rPr>
          <w:rFonts w:cs="Arial"/>
          <w:szCs w:val="20"/>
          <w:lang w:val="sl-SI" w:eastAsia="ar-SA"/>
        </w:rPr>
        <w:t xml:space="preserve"> pri graditvi objektov. </w:t>
      </w:r>
    </w:p>
    <w:p w:rsidR="00850DCB" w:rsidRPr="00CD05E7" w:rsidRDefault="00941F89"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(2) </w:t>
      </w:r>
      <w:r w:rsidR="001D1155">
        <w:rPr>
          <w:rFonts w:cs="Arial"/>
          <w:szCs w:val="20"/>
          <w:lang w:val="sl-SI" w:eastAsia="ar-SA"/>
        </w:rPr>
        <w:t xml:space="preserve">Javni interes </w:t>
      </w:r>
      <w:r>
        <w:rPr>
          <w:rFonts w:cs="Arial"/>
          <w:szCs w:val="20"/>
          <w:lang w:val="sl-SI" w:eastAsia="ar-SA"/>
        </w:rPr>
        <w:t>iz prejšnjega odstavka so predvsem</w:t>
      </w:r>
      <w:r w:rsidR="00850DCB" w:rsidRPr="00CD05E7">
        <w:rPr>
          <w:rFonts w:cs="Arial"/>
          <w:szCs w:val="20"/>
          <w:lang w:val="sl-SI" w:eastAsia="ar-SA"/>
        </w:rPr>
        <w:t xml:space="preserve"> </w:t>
      </w:r>
      <w:r w:rsidR="0033709E">
        <w:rPr>
          <w:rFonts w:cs="Arial"/>
          <w:szCs w:val="20"/>
          <w:lang w:val="sl-SI" w:eastAsia="ar-SA"/>
        </w:rPr>
        <w:t>varnost objektov</w:t>
      </w:r>
      <w:r w:rsidR="00850DCB" w:rsidRPr="00CD05E7">
        <w:rPr>
          <w:rFonts w:cs="Arial"/>
          <w:szCs w:val="20"/>
          <w:lang w:val="sl-SI" w:eastAsia="ar-SA"/>
        </w:rPr>
        <w:t xml:space="preserve">, </w:t>
      </w:r>
      <w:r w:rsidR="001D1155">
        <w:rPr>
          <w:rFonts w:cs="Arial"/>
          <w:szCs w:val="20"/>
          <w:lang w:val="sl-SI" w:eastAsia="ar-SA"/>
        </w:rPr>
        <w:t xml:space="preserve">spoštovanje načela </w:t>
      </w:r>
      <w:r w:rsidR="00850DCB" w:rsidRPr="00CD05E7">
        <w:rPr>
          <w:rFonts w:cs="Arial"/>
          <w:szCs w:val="20"/>
          <w:lang w:val="sl-SI" w:eastAsia="ar-SA"/>
        </w:rPr>
        <w:t xml:space="preserve">enakih možnosti, varstvo okolja, ohranjanje narave, </w:t>
      </w:r>
      <w:r>
        <w:rPr>
          <w:rFonts w:cs="Arial"/>
          <w:szCs w:val="20"/>
          <w:lang w:val="sl-SI" w:eastAsia="ar-SA"/>
        </w:rPr>
        <w:t xml:space="preserve">varstvo </w:t>
      </w:r>
      <w:r w:rsidR="00850DCB" w:rsidRPr="00CD05E7">
        <w:rPr>
          <w:rFonts w:cs="Arial"/>
          <w:szCs w:val="20"/>
          <w:lang w:val="sl-SI" w:eastAsia="ar-SA"/>
        </w:rPr>
        <w:t xml:space="preserve">voda, </w:t>
      </w:r>
      <w:r w:rsidR="0033796C">
        <w:rPr>
          <w:rFonts w:cs="Arial"/>
          <w:szCs w:val="20"/>
          <w:lang w:val="sl-SI" w:eastAsia="ar-SA"/>
        </w:rPr>
        <w:t>varstvo</w:t>
      </w:r>
      <w:r w:rsidR="00850DCB" w:rsidRPr="00CD05E7">
        <w:rPr>
          <w:rFonts w:cs="Arial"/>
          <w:szCs w:val="20"/>
          <w:lang w:val="sl-SI" w:eastAsia="ar-SA"/>
        </w:rPr>
        <w:t xml:space="preserve"> kulturne dediščine, spodbujanje trajnostne gradnje, skladnost umeščanja objektov v prostor, </w:t>
      </w:r>
      <w:r w:rsidR="001D1155">
        <w:rPr>
          <w:rFonts w:cs="Arial"/>
          <w:szCs w:val="20"/>
          <w:lang w:val="sl-SI" w:eastAsia="ar-SA"/>
        </w:rPr>
        <w:t xml:space="preserve">arhitektura kot izraz kulture, </w:t>
      </w:r>
      <w:r w:rsidR="00661EB6">
        <w:rPr>
          <w:rFonts w:cs="Arial"/>
          <w:szCs w:val="20"/>
          <w:lang w:val="sl-SI" w:eastAsia="ar-SA"/>
        </w:rPr>
        <w:t xml:space="preserve">evidentiranje, </w:t>
      </w:r>
      <w:r w:rsidR="001D1155">
        <w:rPr>
          <w:rFonts w:cs="Arial"/>
          <w:szCs w:val="20"/>
          <w:lang w:val="sl-SI" w:eastAsia="ar-SA"/>
        </w:rPr>
        <w:t>uporabnost</w:t>
      </w:r>
      <w:r w:rsidR="00850DCB" w:rsidRPr="00CD05E7">
        <w:rPr>
          <w:rFonts w:cs="Arial"/>
          <w:szCs w:val="20"/>
          <w:lang w:val="sl-SI" w:eastAsia="ar-SA"/>
        </w:rPr>
        <w:t xml:space="preserve">, </w:t>
      </w:r>
      <w:r w:rsidR="00B42C68">
        <w:rPr>
          <w:rFonts w:cs="Arial"/>
          <w:szCs w:val="20"/>
          <w:lang w:val="sl-SI" w:eastAsia="ar-SA"/>
        </w:rPr>
        <w:t>varnost, u</w:t>
      </w:r>
      <w:r w:rsidR="00726E51">
        <w:rPr>
          <w:rFonts w:cs="Arial"/>
          <w:szCs w:val="20"/>
          <w:lang w:val="sl-SI" w:eastAsia="ar-SA"/>
        </w:rPr>
        <w:t xml:space="preserve">činkovitost, </w:t>
      </w:r>
      <w:r w:rsidR="00850DCB" w:rsidRPr="00CD05E7">
        <w:rPr>
          <w:rFonts w:cs="Arial"/>
          <w:szCs w:val="20"/>
          <w:lang w:val="sl-SI" w:eastAsia="ar-SA"/>
        </w:rPr>
        <w:t>ka</w:t>
      </w:r>
      <w:r w:rsidR="001D1155">
        <w:rPr>
          <w:rFonts w:cs="Arial"/>
          <w:szCs w:val="20"/>
          <w:lang w:val="sl-SI" w:eastAsia="ar-SA"/>
        </w:rPr>
        <w:t>kovost</w:t>
      </w:r>
      <w:r w:rsidR="00726E51">
        <w:rPr>
          <w:rFonts w:cs="Arial"/>
          <w:szCs w:val="20"/>
          <w:lang w:val="sl-SI" w:eastAsia="ar-SA"/>
        </w:rPr>
        <w:t xml:space="preserve"> objektov</w:t>
      </w:r>
      <w:r w:rsidR="00850DCB" w:rsidRPr="00CD05E7">
        <w:rPr>
          <w:rFonts w:cs="Arial"/>
          <w:szCs w:val="20"/>
          <w:lang w:val="sl-SI" w:eastAsia="ar-SA"/>
        </w:rPr>
        <w:t xml:space="preserve"> in </w:t>
      </w:r>
      <w:r w:rsidR="00726E51">
        <w:rPr>
          <w:rFonts w:cs="Arial"/>
          <w:szCs w:val="20"/>
          <w:lang w:val="sl-SI" w:eastAsia="ar-SA"/>
        </w:rPr>
        <w:t xml:space="preserve">njihova </w:t>
      </w:r>
      <w:r w:rsidR="001D1155">
        <w:rPr>
          <w:rFonts w:cs="Arial"/>
          <w:szCs w:val="20"/>
          <w:lang w:val="sl-SI" w:eastAsia="ar-SA"/>
        </w:rPr>
        <w:t>usklajenost z okoljem</w:t>
      </w:r>
      <w:r w:rsidR="00850DCB" w:rsidRPr="00CD05E7">
        <w:rPr>
          <w:rFonts w:cs="Arial"/>
          <w:szCs w:val="20"/>
          <w:lang w:val="sl-SI" w:eastAsia="ar-SA"/>
        </w:rPr>
        <w:t xml:space="preserve"> v </w:t>
      </w:r>
      <w:r w:rsidR="001D1155">
        <w:rPr>
          <w:rFonts w:cs="Arial"/>
          <w:szCs w:val="20"/>
          <w:lang w:val="sl-SI" w:eastAsia="ar-SA"/>
        </w:rPr>
        <w:t>njihovem celotnem</w:t>
      </w:r>
      <w:r w:rsidR="00850DCB" w:rsidRPr="00CD05E7">
        <w:rPr>
          <w:rFonts w:cs="Arial"/>
          <w:szCs w:val="20"/>
          <w:lang w:val="sl-SI" w:eastAsia="ar-SA"/>
        </w:rPr>
        <w:t xml:space="preserve"> življenjskem ciklu.</w:t>
      </w:r>
    </w:p>
    <w:p w:rsidR="00850DCB" w:rsidRPr="00CD05E7" w:rsidRDefault="00DF1C02"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850DCB" w:rsidRPr="00CD05E7">
        <w:rPr>
          <w:rFonts w:cs="Arial"/>
          <w:szCs w:val="20"/>
          <w:lang w:val="sl-SI" w:eastAsia="ar-SA"/>
        </w:rPr>
        <w:t>) Namen tega zakona se uresničuje s projektiranjem, dovoljevanjem, gradnjo, uporabo, vzdrževanjem in inšpekcijskim nadzorom.</w:t>
      </w:r>
    </w:p>
    <w:p w:rsidR="000D1453" w:rsidRPr="00F907A3" w:rsidRDefault="00DF1C02" w:rsidP="00F907A3">
      <w:pPr>
        <w:suppressAutoHyphens/>
        <w:overflowPunct w:val="0"/>
        <w:autoSpaceDE w:val="0"/>
        <w:spacing w:line="240" w:lineRule="auto"/>
        <w:textAlignment w:val="baseline"/>
        <w:rPr>
          <w:rFonts w:cs="Arial"/>
          <w:szCs w:val="20"/>
          <w:lang w:val="sl-SI" w:eastAsia="ar-SA"/>
        </w:rPr>
      </w:pPr>
      <w:r>
        <w:rPr>
          <w:rFonts w:cs="Arial"/>
          <w:szCs w:val="20"/>
          <w:lang w:val="sl-SI" w:eastAsia="ar-SA"/>
        </w:rPr>
        <w:lastRenderedPageBreak/>
        <w:t>(4</w:t>
      </w:r>
      <w:r w:rsidR="00850DCB" w:rsidRPr="00CD05E7">
        <w:rPr>
          <w:rFonts w:cs="Arial"/>
          <w:szCs w:val="20"/>
          <w:lang w:val="sl-SI" w:eastAsia="ar-SA"/>
        </w:rPr>
        <w:t xml:space="preserve">) </w:t>
      </w:r>
      <w:r w:rsidR="005E4669">
        <w:rPr>
          <w:rFonts w:cs="Arial"/>
          <w:szCs w:val="20"/>
          <w:lang w:val="sl-SI" w:eastAsia="ar-SA"/>
        </w:rPr>
        <w:t>Objekti</w:t>
      </w:r>
      <w:r w:rsidR="00850DCB" w:rsidRPr="00CD05E7">
        <w:rPr>
          <w:rFonts w:cs="Arial"/>
          <w:szCs w:val="20"/>
          <w:lang w:val="sl-SI" w:eastAsia="ar-SA"/>
        </w:rPr>
        <w:t xml:space="preserve"> mora</w:t>
      </w:r>
      <w:r w:rsidR="005E4669">
        <w:rPr>
          <w:rFonts w:cs="Arial"/>
          <w:szCs w:val="20"/>
          <w:lang w:val="sl-SI" w:eastAsia="ar-SA"/>
        </w:rPr>
        <w:t>jo</w:t>
      </w:r>
      <w:r w:rsidR="00850DCB" w:rsidRPr="00CD05E7">
        <w:rPr>
          <w:rFonts w:cs="Arial"/>
          <w:szCs w:val="20"/>
          <w:lang w:val="sl-SI" w:eastAsia="ar-SA"/>
        </w:rPr>
        <w:t xml:space="preserve"> bi</w:t>
      </w:r>
      <w:r w:rsidR="005E4669">
        <w:rPr>
          <w:rFonts w:cs="Arial"/>
          <w:szCs w:val="20"/>
          <w:lang w:val="sl-SI" w:eastAsia="ar-SA"/>
        </w:rPr>
        <w:t>ti skladni</w:t>
      </w:r>
      <w:r w:rsidR="001D1155">
        <w:rPr>
          <w:rFonts w:cs="Arial"/>
          <w:szCs w:val="20"/>
          <w:lang w:val="sl-SI" w:eastAsia="ar-SA"/>
        </w:rPr>
        <w:t xml:space="preserve"> s prostorskimi </w:t>
      </w:r>
      <w:r w:rsidR="00644F1B">
        <w:rPr>
          <w:rFonts w:cs="Arial"/>
          <w:szCs w:val="20"/>
          <w:lang w:val="sl-SI" w:eastAsia="ar-SA"/>
        </w:rPr>
        <w:t xml:space="preserve">izvedbenimi </w:t>
      </w:r>
      <w:r w:rsidR="001D1155" w:rsidRPr="001A4890">
        <w:rPr>
          <w:rFonts w:cs="Arial"/>
          <w:szCs w:val="20"/>
          <w:lang w:val="sl-SI" w:eastAsia="ar-SA"/>
        </w:rPr>
        <w:t>akti in s predpisi o urejanju prostora</w:t>
      </w:r>
      <w:r w:rsidR="001855E6" w:rsidRPr="001A4890">
        <w:rPr>
          <w:rFonts w:cs="Arial"/>
          <w:szCs w:val="20"/>
          <w:lang w:val="sl-SI" w:eastAsia="ar-SA"/>
        </w:rPr>
        <w:t>, i</w:t>
      </w:r>
      <w:r w:rsidR="00850DCB" w:rsidRPr="001A4890">
        <w:rPr>
          <w:rFonts w:cs="Arial"/>
          <w:szCs w:val="20"/>
          <w:lang w:val="sl-SI" w:eastAsia="ar-SA"/>
        </w:rPr>
        <w:t>zpolnjevati</w:t>
      </w:r>
      <w:r w:rsidR="001D1155">
        <w:rPr>
          <w:rFonts w:cs="Arial"/>
          <w:szCs w:val="20"/>
          <w:lang w:val="sl-SI" w:eastAsia="ar-SA"/>
        </w:rPr>
        <w:t xml:space="preserve"> mora</w:t>
      </w:r>
      <w:r w:rsidR="005E4669">
        <w:rPr>
          <w:rFonts w:cs="Arial"/>
          <w:szCs w:val="20"/>
          <w:lang w:val="sl-SI" w:eastAsia="ar-SA"/>
        </w:rPr>
        <w:t>jo</w:t>
      </w:r>
      <w:r w:rsidR="00850DCB" w:rsidRPr="00CD05E7">
        <w:rPr>
          <w:rFonts w:cs="Arial"/>
          <w:szCs w:val="20"/>
          <w:lang w:val="sl-SI" w:eastAsia="ar-SA"/>
        </w:rPr>
        <w:t xml:space="preserve"> bistv</w:t>
      </w:r>
      <w:r w:rsidR="005E4669">
        <w:rPr>
          <w:rFonts w:cs="Arial"/>
          <w:szCs w:val="20"/>
          <w:lang w:val="sl-SI" w:eastAsia="ar-SA"/>
        </w:rPr>
        <w:t>ene zahteve in biti evidentirani</w:t>
      </w:r>
      <w:r w:rsidR="00850DCB" w:rsidRPr="00CD05E7">
        <w:rPr>
          <w:rFonts w:cs="Arial"/>
          <w:szCs w:val="20"/>
          <w:lang w:val="sl-SI" w:eastAsia="ar-SA"/>
        </w:rPr>
        <w:t>.</w:t>
      </w:r>
      <w:r w:rsidR="00E42DF4">
        <w:rPr>
          <w:rFonts w:cs="Arial"/>
          <w:szCs w:val="20"/>
          <w:lang w:val="sl-SI" w:eastAsia="ar-SA"/>
        </w:rPr>
        <w:t xml:space="preserve"> </w:t>
      </w:r>
      <w:r w:rsidR="00F907A3" w:rsidRPr="00CD05E7">
        <w:rPr>
          <w:rFonts w:cs="Arial"/>
          <w:szCs w:val="20"/>
          <w:lang w:val="sl-SI" w:eastAsia="ar-SA"/>
        </w:rPr>
        <w:t>Postopki evidentiranja za potrebe izdajanja dovoljenj po tem zakonu se rešujejo prednostno.</w:t>
      </w:r>
    </w:p>
    <w:p w:rsidR="001A4890" w:rsidRDefault="00655E95" w:rsidP="00655E95">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w:t>
      </w:r>
      <w:r w:rsidRPr="000D1453">
        <w:rPr>
          <w:rFonts w:cs="Arial"/>
          <w:szCs w:val="20"/>
          <w:lang w:val="sl-SI" w:eastAsia="ar-SA"/>
        </w:rPr>
        <w:t xml:space="preserve">) </w:t>
      </w:r>
      <w:r w:rsidRPr="003451F9">
        <w:rPr>
          <w:lang w:val="sl-SI"/>
        </w:rPr>
        <w:t xml:space="preserve">Pristojni organi pri graditvi objektov in vsi udeleženci pri graditvi objektov so vsak zase </w:t>
      </w:r>
      <w:r>
        <w:rPr>
          <w:lang w:val="sl-SI"/>
        </w:rPr>
        <w:t>ter</w:t>
      </w:r>
      <w:r w:rsidRPr="003451F9">
        <w:rPr>
          <w:lang w:val="sl-SI"/>
        </w:rPr>
        <w:t xml:space="preserve"> v okviru pravic in dolžnosti, ki jih določa</w:t>
      </w:r>
      <w:r>
        <w:rPr>
          <w:lang w:val="sl-SI"/>
        </w:rPr>
        <w:t>jo predpisi</w:t>
      </w:r>
      <w:r w:rsidRPr="003451F9">
        <w:rPr>
          <w:lang w:val="sl-SI"/>
        </w:rPr>
        <w:t>, dolžni zagotavljati</w:t>
      </w:r>
      <w:r w:rsidRPr="000D1453">
        <w:rPr>
          <w:lang w:val="sl-SI"/>
        </w:rPr>
        <w:t xml:space="preserve"> izpolnjevanje zahtev iz prejšnjega odstavka.</w:t>
      </w:r>
    </w:p>
    <w:p w:rsidR="00655E95" w:rsidRPr="00655E95" w:rsidRDefault="00655E95" w:rsidP="00655E95">
      <w:pPr>
        <w:suppressAutoHyphens/>
        <w:overflowPunct w:val="0"/>
        <w:autoSpaceDE w:val="0"/>
        <w:spacing w:line="240" w:lineRule="auto"/>
        <w:jc w:val="both"/>
        <w:textAlignment w:val="baseline"/>
        <w:rPr>
          <w:rFonts w:cs="Arial"/>
          <w:szCs w:val="20"/>
          <w:lang w:val="sl-SI" w:eastAsia="ar-SA"/>
        </w:rPr>
      </w:pPr>
    </w:p>
    <w:p w:rsidR="00850DCB" w:rsidRPr="00CD05E7" w:rsidRDefault="00850DCB" w:rsidP="00850DCB">
      <w:pPr>
        <w:spacing w:line="240" w:lineRule="auto"/>
        <w:jc w:val="center"/>
        <w:rPr>
          <w:rFonts w:cs="Arial"/>
          <w:b/>
          <w:szCs w:val="20"/>
          <w:lang w:val="sl-SI" w:eastAsia="ar-SA"/>
        </w:rPr>
      </w:pPr>
      <w:r w:rsidRPr="00CD05E7">
        <w:rPr>
          <w:rFonts w:cs="Arial"/>
          <w:b/>
          <w:szCs w:val="20"/>
          <w:lang w:val="sl-SI" w:eastAsia="ar-SA"/>
        </w:rPr>
        <w:t>3.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(pomen izrazov)</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1855E6"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 I</w:t>
      </w:r>
      <w:r w:rsidR="00850DCB" w:rsidRPr="00CD05E7">
        <w:rPr>
          <w:rFonts w:cs="Arial"/>
          <w:szCs w:val="20"/>
          <w:lang w:val="sl-SI" w:eastAsia="ar-SA"/>
        </w:rPr>
        <w:t>zrazi, uporabljeni v tem zakonu, imajo naslednji pomen:</w:t>
      </w:r>
    </w:p>
    <w:p w:rsidR="00850DCB" w:rsidRPr="00CD05E7" w:rsidRDefault="00850DCB" w:rsidP="00862903">
      <w:pPr>
        <w:tabs>
          <w:tab w:val="left" w:pos="567"/>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bistvene zahteve so gradbenotehnične lastnosti, ki jih morajo izpolnjevati objekti za zagotavljanje njihove varne in učinkovite rabe; </w:t>
      </w:r>
    </w:p>
    <w:p w:rsidR="00850DCB" w:rsidRDefault="00850DCB" w:rsidP="00862903">
      <w:pPr>
        <w:tabs>
          <w:tab w:val="left" w:pos="567"/>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dokončanje gradnje </w:t>
      </w:r>
      <w:r w:rsidR="001D1155">
        <w:rPr>
          <w:rFonts w:cs="Arial"/>
          <w:szCs w:val="20"/>
          <w:lang w:val="sl-SI" w:eastAsia="ar-SA"/>
        </w:rPr>
        <w:t xml:space="preserve">je </w:t>
      </w:r>
      <w:r w:rsidR="00A51532">
        <w:rPr>
          <w:rFonts w:cs="Arial"/>
          <w:szCs w:val="20"/>
          <w:lang w:val="sl-SI" w:eastAsia="ar-SA"/>
        </w:rPr>
        <w:t>konec</w:t>
      </w:r>
      <w:r w:rsidRPr="00CD05E7">
        <w:rPr>
          <w:rFonts w:cs="Arial"/>
          <w:szCs w:val="20"/>
          <w:lang w:val="sl-SI" w:eastAsia="ar-SA"/>
        </w:rPr>
        <w:t xml:space="preserve"> izvajanja del, ki </w:t>
      </w:r>
      <w:r w:rsidR="005E4669">
        <w:rPr>
          <w:rFonts w:cs="Arial"/>
          <w:szCs w:val="20"/>
          <w:lang w:val="sl-SI" w:eastAsia="ar-SA"/>
        </w:rPr>
        <w:t>zagotavlja izpolnjevanje bistvenih</w:t>
      </w:r>
      <w:r w:rsidRPr="00CD05E7">
        <w:rPr>
          <w:rFonts w:cs="Arial"/>
          <w:szCs w:val="20"/>
          <w:lang w:val="sl-SI" w:eastAsia="ar-SA"/>
        </w:rPr>
        <w:t xml:space="preserve"> zahtev in </w:t>
      </w:r>
      <w:r w:rsidR="001D1155">
        <w:rPr>
          <w:rFonts w:cs="Arial"/>
          <w:szCs w:val="20"/>
          <w:lang w:val="sl-SI" w:eastAsia="ar-SA"/>
        </w:rPr>
        <w:t>minimalno komunalno opremljenost</w:t>
      </w:r>
      <w:r w:rsidR="005E4669">
        <w:rPr>
          <w:rFonts w:cs="Arial"/>
          <w:szCs w:val="20"/>
          <w:lang w:val="sl-SI" w:eastAsia="ar-SA"/>
        </w:rPr>
        <w:t xml:space="preserve"> objekta</w:t>
      </w:r>
      <w:r w:rsidRPr="00CD05E7">
        <w:rPr>
          <w:rFonts w:cs="Arial"/>
          <w:szCs w:val="20"/>
          <w:lang w:val="sl-SI" w:eastAsia="ar-SA"/>
        </w:rPr>
        <w:t>;</w:t>
      </w:r>
    </w:p>
    <w:p w:rsidR="00AD7309" w:rsidRPr="00A64B56" w:rsidRDefault="00A64B56" w:rsidP="00862903">
      <w:pPr>
        <w:tabs>
          <w:tab w:val="left" w:pos="567"/>
        </w:tabs>
        <w:suppressAutoHyphens/>
        <w:overflowPunct w:val="0"/>
        <w:autoSpaceDE w:val="0"/>
        <w:spacing w:line="240" w:lineRule="auto"/>
        <w:jc w:val="both"/>
        <w:textAlignment w:val="baseline"/>
        <w:rPr>
          <w:rFonts w:cs="Arial"/>
          <w:szCs w:val="20"/>
          <w:lang w:val="sl-SI" w:eastAsia="sl-SI"/>
        </w:rPr>
      </w:pPr>
      <w:r>
        <w:rPr>
          <w:rFonts w:cs="Arial"/>
          <w:szCs w:val="20"/>
          <w:lang w:val="sl-SI" w:eastAsia="ar-SA"/>
        </w:rPr>
        <w:t>3.</w:t>
      </w:r>
      <w:r w:rsidR="00FF66BC" w:rsidRPr="00A64B56">
        <w:rPr>
          <w:rFonts w:cs="Arial"/>
          <w:szCs w:val="20"/>
          <w:lang w:val="sl-SI" w:eastAsia="ar-SA"/>
        </w:rPr>
        <w:t xml:space="preserve"> drug gradbeni poseg je </w:t>
      </w:r>
      <w:r w:rsidR="00045A55" w:rsidRPr="00A64B56">
        <w:rPr>
          <w:rFonts w:cs="Arial"/>
          <w:szCs w:val="20"/>
          <w:lang w:val="sl-SI" w:eastAsia="ar-SA"/>
        </w:rPr>
        <w:t>posledica</w:t>
      </w:r>
      <w:r w:rsidR="00FF66BC" w:rsidRPr="00A64B56">
        <w:rPr>
          <w:rFonts w:cs="Arial"/>
          <w:szCs w:val="20"/>
          <w:lang w:val="sl-SI" w:eastAsia="ar-SA"/>
        </w:rPr>
        <w:t xml:space="preserve"> gradbenih del, </w:t>
      </w:r>
      <w:r w:rsidR="00045A55" w:rsidRPr="00A64B56">
        <w:rPr>
          <w:rFonts w:cs="Arial"/>
          <w:szCs w:val="20"/>
          <w:lang w:val="sl-SI" w:eastAsia="ar-SA"/>
        </w:rPr>
        <w:t>n</w:t>
      </w:r>
      <w:r w:rsidR="00A51532">
        <w:rPr>
          <w:rFonts w:cs="Arial"/>
          <w:szCs w:val="20"/>
          <w:lang w:val="sl-SI" w:eastAsia="ar-SA"/>
        </w:rPr>
        <w:t>i stavba ali gradbeni inženirski</w:t>
      </w:r>
      <w:r w:rsidR="00045A55" w:rsidRPr="00A64B56">
        <w:rPr>
          <w:rFonts w:cs="Arial"/>
          <w:szCs w:val="20"/>
          <w:lang w:val="sl-SI" w:eastAsia="ar-SA"/>
        </w:rPr>
        <w:t xml:space="preserve"> objekt </w:t>
      </w:r>
      <w:r w:rsidR="00A51532">
        <w:rPr>
          <w:rFonts w:cs="Arial"/>
          <w:szCs w:val="20"/>
          <w:lang w:val="sl-SI" w:eastAsia="ar-SA"/>
        </w:rPr>
        <w:t>ter pomeni</w:t>
      </w:r>
      <w:r w:rsidR="00AD7309" w:rsidRPr="00A64B56">
        <w:rPr>
          <w:rFonts w:cs="Arial"/>
          <w:szCs w:val="20"/>
          <w:lang w:val="sl-SI"/>
        </w:rPr>
        <w:t xml:space="preserve"> poseg v fizične strukture na zemeljskem površju in</w:t>
      </w:r>
      <w:r w:rsidR="00045A55" w:rsidRPr="00A64B56">
        <w:rPr>
          <w:rFonts w:cs="Arial"/>
          <w:szCs w:val="20"/>
          <w:lang w:val="sl-SI"/>
        </w:rPr>
        <w:t xml:space="preserve"> pod njim ter trajno spreminja</w:t>
      </w:r>
      <w:r w:rsidR="00AD7309" w:rsidRPr="00A64B56">
        <w:rPr>
          <w:rFonts w:cs="Arial"/>
          <w:szCs w:val="20"/>
          <w:lang w:val="sl-SI"/>
        </w:rPr>
        <w:t xml:space="preserve"> podobo ali rabo prostora;</w:t>
      </w:r>
    </w:p>
    <w:p w:rsidR="00EB6DE2" w:rsidRPr="00965891" w:rsidRDefault="00A64B56" w:rsidP="00862903">
      <w:pPr>
        <w:autoSpaceDE w:val="0"/>
        <w:autoSpaceDN w:val="0"/>
        <w:adjustRightInd w:val="0"/>
        <w:spacing w:line="240" w:lineRule="auto"/>
        <w:jc w:val="both"/>
        <w:rPr>
          <w:rFonts w:cs="Arial"/>
          <w:szCs w:val="20"/>
          <w:lang w:val="sl-SI" w:eastAsia="sl-SI"/>
        </w:rPr>
      </w:pPr>
      <w:r>
        <w:rPr>
          <w:rFonts w:cs="Arial"/>
          <w:szCs w:val="20"/>
          <w:lang w:val="sl-SI" w:eastAsia="sl-SI"/>
        </w:rPr>
        <w:t>4</w:t>
      </w:r>
      <w:r w:rsidR="00C87603" w:rsidRPr="00965891">
        <w:rPr>
          <w:rFonts w:cs="Arial"/>
          <w:szCs w:val="20"/>
          <w:lang w:val="sl-SI" w:eastAsia="sl-SI"/>
        </w:rPr>
        <w:t>. enostaven objekt je objek</w:t>
      </w:r>
      <w:r w:rsidR="006360A8" w:rsidRPr="00965891">
        <w:rPr>
          <w:rFonts w:cs="Arial"/>
          <w:szCs w:val="20"/>
          <w:lang w:val="sl-SI" w:eastAsia="sl-SI"/>
        </w:rPr>
        <w:t>t</w:t>
      </w:r>
      <w:r w:rsidR="003B7324" w:rsidRPr="00965891">
        <w:rPr>
          <w:rFonts w:cs="Arial"/>
          <w:szCs w:val="20"/>
          <w:lang w:val="sl-SI" w:eastAsia="sl-SI"/>
        </w:rPr>
        <w:t xml:space="preserve"> tako majhnih dimenzij, da </w:t>
      </w:r>
      <w:r w:rsidR="00655E95">
        <w:rPr>
          <w:rFonts w:cs="Arial"/>
          <w:szCs w:val="20"/>
          <w:lang w:val="sl-SI" w:eastAsia="sl-SI"/>
        </w:rPr>
        <w:t>se v njem ne</w:t>
      </w:r>
      <w:r w:rsidR="00A51532">
        <w:rPr>
          <w:rFonts w:cs="Arial"/>
          <w:szCs w:val="20"/>
          <w:lang w:val="sl-SI" w:eastAsia="sl-SI"/>
        </w:rPr>
        <w:t xml:space="preserve"> more</w:t>
      </w:r>
      <w:r w:rsidR="003B7324" w:rsidRPr="00965891">
        <w:rPr>
          <w:rFonts w:cs="Arial"/>
          <w:szCs w:val="20"/>
          <w:lang w:val="sl-SI" w:eastAsia="sl-SI"/>
        </w:rPr>
        <w:t xml:space="preserve"> </w:t>
      </w:r>
      <w:r w:rsidR="00A51532">
        <w:rPr>
          <w:rFonts w:cs="Arial"/>
          <w:szCs w:val="20"/>
          <w:lang w:val="sl-SI" w:eastAsia="sl-SI"/>
        </w:rPr>
        <w:t>zadrževati večje število</w:t>
      </w:r>
      <w:r w:rsidR="00876F72" w:rsidRPr="00965891">
        <w:rPr>
          <w:rFonts w:cs="Arial"/>
          <w:szCs w:val="20"/>
          <w:lang w:val="sl-SI" w:eastAsia="sl-SI"/>
        </w:rPr>
        <w:t xml:space="preserve"> </w:t>
      </w:r>
      <w:r w:rsidR="00A51532">
        <w:rPr>
          <w:rFonts w:cs="Arial"/>
          <w:szCs w:val="20"/>
          <w:lang w:val="sl-SI" w:eastAsia="sl-SI"/>
        </w:rPr>
        <w:t>oseb,</w:t>
      </w:r>
      <w:r w:rsidR="006360A8" w:rsidRPr="00965891">
        <w:rPr>
          <w:rFonts w:cs="Arial"/>
          <w:szCs w:val="20"/>
          <w:lang w:val="sl-SI" w:eastAsia="sl-SI"/>
        </w:rPr>
        <w:t xml:space="preserve"> konstrukcijsko enostaven</w:t>
      </w:r>
      <w:r w:rsidR="003B7324" w:rsidRPr="00965891">
        <w:rPr>
          <w:rFonts w:cs="Arial"/>
          <w:szCs w:val="20"/>
          <w:lang w:val="sl-SI" w:eastAsia="sl-SI"/>
        </w:rPr>
        <w:t xml:space="preserve"> in</w:t>
      </w:r>
      <w:r w:rsidR="00876F72" w:rsidRPr="00965891">
        <w:rPr>
          <w:rFonts w:cs="Arial"/>
          <w:szCs w:val="20"/>
          <w:lang w:val="sl-SI" w:eastAsia="sl-SI"/>
        </w:rPr>
        <w:t xml:space="preserve"> prostorsko manj zaznaven</w:t>
      </w:r>
      <w:r w:rsidR="006360A8" w:rsidRPr="00965891">
        <w:rPr>
          <w:rFonts w:cs="Arial"/>
          <w:szCs w:val="20"/>
          <w:lang w:val="sl-SI" w:eastAsia="sl-SI"/>
        </w:rPr>
        <w:t>;</w:t>
      </w:r>
    </w:p>
    <w:p w:rsidR="00655E95" w:rsidRPr="00CF1548" w:rsidRDefault="00A64B56" w:rsidP="00862903">
      <w:pPr>
        <w:tabs>
          <w:tab w:val="left" w:pos="567"/>
        </w:tabs>
        <w:suppressAutoHyphens/>
        <w:overflowPunct w:val="0"/>
        <w:autoSpaceDE w:val="0"/>
        <w:spacing w:line="240" w:lineRule="auto"/>
        <w:jc w:val="both"/>
        <w:textAlignment w:val="baseline"/>
        <w:rPr>
          <w:rFonts w:cs="Arial"/>
          <w:szCs w:val="20"/>
          <w:lang w:val="sl-SI" w:eastAsia="sl-SI"/>
        </w:rPr>
      </w:pPr>
      <w:r>
        <w:rPr>
          <w:rFonts w:cs="Arial"/>
          <w:szCs w:val="20"/>
          <w:lang w:val="sl-SI" w:eastAsia="sl-SI"/>
        </w:rPr>
        <w:t>5</w:t>
      </w:r>
      <w:r w:rsidR="00850DCB" w:rsidRPr="00CE18BE">
        <w:rPr>
          <w:rFonts w:cs="Arial"/>
          <w:szCs w:val="20"/>
          <w:lang w:val="sl-SI" w:eastAsia="sl-SI"/>
        </w:rPr>
        <w:t xml:space="preserve">. </w:t>
      </w:r>
      <w:r w:rsidR="00655E95" w:rsidRPr="00CE18BE">
        <w:rPr>
          <w:rFonts w:cs="Arial"/>
          <w:szCs w:val="20"/>
          <w:lang w:val="sl-SI" w:eastAsia="sl-SI"/>
        </w:rPr>
        <w:t xml:space="preserve">gradbeni inženirski objekt je </w:t>
      </w:r>
      <w:r w:rsidR="00655E95" w:rsidRPr="00CF1548">
        <w:rPr>
          <w:rFonts w:cs="Arial"/>
          <w:szCs w:val="20"/>
          <w:lang w:val="sl-SI" w:eastAsia="sl-SI"/>
        </w:rPr>
        <w:t xml:space="preserve">objekt, </w:t>
      </w:r>
      <w:r w:rsidR="00655E95">
        <w:rPr>
          <w:rFonts w:cs="Arial"/>
          <w:szCs w:val="20"/>
          <w:lang w:val="sl-SI" w:eastAsia="sl-SI"/>
        </w:rPr>
        <w:t>ki ni stavba in ni drug gradbeni poseg; in sicer so to objekti prometne infrastrukture (ceste, železniške proge, letališke steze, mostovi, viadukti, predori in podhodi, p</w:t>
      </w:r>
      <w:r w:rsidR="00655E95" w:rsidRPr="00572A96">
        <w:rPr>
          <w:rFonts w:cs="Arial"/>
          <w:szCs w:val="20"/>
          <w:lang w:val="sl-SI" w:eastAsia="sl-SI"/>
        </w:rPr>
        <w:t>ristanišča, plovne poti, pregrade in jezovi ter drugi vodni objekti</w:t>
      </w:r>
      <w:r w:rsidR="00655E95">
        <w:rPr>
          <w:rFonts w:cs="Arial"/>
          <w:szCs w:val="20"/>
          <w:lang w:val="sl-SI" w:eastAsia="sl-SI"/>
        </w:rPr>
        <w:t>), c</w:t>
      </w:r>
      <w:r w:rsidR="00655E95" w:rsidRPr="00FC4D3D">
        <w:rPr>
          <w:rFonts w:cs="Arial"/>
          <w:szCs w:val="20"/>
          <w:lang w:val="sl-SI" w:eastAsia="sl-SI"/>
        </w:rPr>
        <w:t>evovodi, komunikacijska omrežja in elektroenergetski vodi</w:t>
      </w:r>
      <w:r w:rsidR="00655E95">
        <w:rPr>
          <w:rFonts w:cs="Arial"/>
          <w:szCs w:val="20"/>
          <w:lang w:val="sl-SI" w:eastAsia="sl-SI"/>
        </w:rPr>
        <w:t>, industrijski gradbeni kompleksi, športna igrišča in drugi gradbeno inženirski objekti;</w:t>
      </w:r>
    </w:p>
    <w:p w:rsidR="00850DCB" w:rsidRPr="00CD05E7" w:rsidRDefault="00A64B56"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6</w:t>
      </w:r>
      <w:r w:rsidR="00850DCB" w:rsidRPr="00CD05E7">
        <w:rPr>
          <w:rFonts w:cs="Arial"/>
          <w:szCs w:val="20"/>
          <w:lang w:val="sl-SI" w:eastAsia="ar-SA"/>
        </w:rPr>
        <w:t xml:space="preserve">. gradnja </w:t>
      </w:r>
      <w:r w:rsidR="000D1EDD">
        <w:rPr>
          <w:rFonts w:cs="Arial"/>
          <w:szCs w:val="20"/>
          <w:lang w:val="sl-SI" w:eastAsia="ar-SA"/>
        </w:rPr>
        <w:t>je izvedba</w:t>
      </w:r>
      <w:r w:rsidR="00850DCB" w:rsidRPr="00CD05E7">
        <w:rPr>
          <w:rFonts w:cs="Arial"/>
          <w:szCs w:val="20"/>
          <w:lang w:val="sl-SI" w:eastAsia="ar-SA"/>
        </w:rPr>
        <w:t xml:space="preserve"> gradbenih in drugih del</w:t>
      </w:r>
      <w:r w:rsidR="00F90979">
        <w:rPr>
          <w:rFonts w:cs="Arial"/>
          <w:szCs w:val="20"/>
          <w:lang w:val="sl-SI" w:eastAsia="ar-SA"/>
        </w:rPr>
        <w:t>,</w:t>
      </w:r>
      <w:r w:rsidR="0033796C">
        <w:rPr>
          <w:rFonts w:cs="Arial"/>
          <w:szCs w:val="20"/>
          <w:lang w:val="sl-SI" w:eastAsia="ar-SA"/>
        </w:rPr>
        <w:t xml:space="preserve"> povezanih z gradnjo</w:t>
      </w:r>
      <w:r w:rsidR="0063659B">
        <w:rPr>
          <w:rFonts w:cs="Arial"/>
          <w:szCs w:val="20"/>
          <w:lang w:val="sl-SI" w:eastAsia="ar-SA"/>
        </w:rPr>
        <w:t>,</w:t>
      </w:r>
      <w:r w:rsidR="00F90979">
        <w:rPr>
          <w:rFonts w:cs="Arial"/>
          <w:szCs w:val="20"/>
          <w:lang w:val="sl-SI" w:eastAsia="ar-SA"/>
        </w:rPr>
        <w:t xml:space="preserve"> ki obsega </w:t>
      </w:r>
      <w:r w:rsidR="00FC4D3D">
        <w:rPr>
          <w:rFonts w:cs="Arial"/>
          <w:szCs w:val="20"/>
          <w:lang w:val="sl-SI" w:eastAsia="ar-SA"/>
        </w:rPr>
        <w:t>novogradnjo</w:t>
      </w:r>
      <w:r w:rsidR="00F90979">
        <w:rPr>
          <w:rFonts w:cs="Arial"/>
          <w:szCs w:val="20"/>
          <w:lang w:val="sl-SI" w:eastAsia="ar-SA"/>
        </w:rPr>
        <w:t>, rekonstrukcijo, vzdrževanje</w:t>
      </w:r>
      <w:r w:rsidR="00FC4D3D">
        <w:rPr>
          <w:rFonts w:cs="Arial"/>
          <w:szCs w:val="20"/>
          <w:lang w:val="sl-SI" w:eastAsia="ar-SA"/>
        </w:rPr>
        <w:t xml:space="preserve"> objekta</w:t>
      </w:r>
      <w:r w:rsidR="00F90979">
        <w:rPr>
          <w:rFonts w:cs="Arial"/>
          <w:szCs w:val="20"/>
          <w:lang w:val="sl-SI" w:eastAsia="ar-SA"/>
        </w:rPr>
        <w:t>, vzdrževalna dela v javno korist</w:t>
      </w:r>
      <w:r w:rsidR="00FC4D3D">
        <w:rPr>
          <w:rFonts w:cs="Arial"/>
          <w:szCs w:val="20"/>
          <w:lang w:val="sl-SI" w:eastAsia="ar-SA"/>
        </w:rPr>
        <w:t xml:space="preserve">, odstranitev in </w:t>
      </w:r>
      <w:r w:rsidR="00F90979">
        <w:rPr>
          <w:rFonts w:cs="Arial"/>
          <w:szCs w:val="20"/>
          <w:lang w:val="sl-SI" w:eastAsia="ar-SA"/>
        </w:rPr>
        <w:t>spremembo namembnosti</w:t>
      </w:r>
      <w:r w:rsidR="00850DCB" w:rsidRPr="00CD05E7">
        <w:rPr>
          <w:rFonts w:cs="Arial"/>
          <w:szCs w:val="20"/>
          <w:lang w:val="sl-SI" w:eastAsia="ar-SA"/>
        </w:rPr>
        <w:t>;</w:t>
      </w:r>
    </w:p>
    <w:p w:rsidR="00850DCB" w:rsidRPr="00CD05E7" w:rsidRDefault="00A64B56"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7</w:t>
      </w:r>
      <w:r w:rsidR="00850DCB" w:rsidRPr="00CD05E7">
        <w:rPr>
          <w:rFonts w:cs="Arial"/>
          <w:szCs w:val="20"/>
          <w:lang w:val="sl-SI" w:eastAsia="ar-SA"/>
        </w:rPr>
        <w:t>. gradbeno dovoljenje je odločba, s katero se investitorju</w:t>
      </w:r>
      <w:r w:rsidR="00294BD2">
        <w:rPr>
          <w:rFonts w:cs="Arial"/>
          <w:szCs w:val="20"/>
          <w:lang w:val="sl-SI" w:eastAsia="ar-SA"/>
        </w:rPr>
        <w:t xml:space="preserve"> ali investitorki (v nadaljnjem besedilu: investitor)</w:t>
      </w:r>
      <w:r w:rsidR="00850DCB" w:rsidRPr="00CD05E7">
        <w:rPr>
          <w:rFonts w:cs="Arial"/>
          <w:szCs w:val="20"/>
          <w:lang w:val="sl-SI" w:eastAsia="ar-SA"/>
        </w:rPr>
        <w:t xml:space="preserve"> dovoljuje </w:t>
      </w:r>
      <w:r w:rsidR="001D1155">
        <w:rPr>
          <w:rFonts w:cs="Arial"/>
          <w:szCs w:val="20"/>
          <w:lang w:val="sl-SI" w:eastAsia="ar-SA"/>
        </w:rPr>
        <w:t>gradnja</w:t>
      </w:r>
      <w:r w:rsidR="00850DCB" w:rsidRPr="00CD05E7">
        <w:rPr>
          <w:rFonts w:cs="Arial"/>
          <w:szCs w:val="20"/>
          <w:lang w:val="sl-SI" w:eastAsia="ar-SA"/>
        </w:rPr>
        <w:t>;</w:t>
      </w:r>
    </w:p>
    <w:p w:rsidR="00850DCB" w:rsidRPr="0076653B" w:rsidRDefault="00A64B56"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8</w:t>
      </w:r>
      <w:r w:rsidR="00850DCB" w:rsidRPr="00CD05E7">
        <w:rPr>
          <w:rFonts w:cs="Arial"/>
          <w:szCs w:val="20"/>
          <w:lang w:val="sl-SI" w:eastAsia="ar-SA"/>
        </w:rPr>
        <w:t xml:space="preserve">. gradbišče je zemljišče ali objekt, na katerem se </w:t>
      </w:r>
      <w:r w:rsidR="00BB210B">
        <w:rPr>
          <w:rFonts w:cs="Arial"/>
          <w:szCs w:val="20"/>
          <w:lang w:val="sl-SI" w:eastAsia="ar-SA"/>
        </w:rPr>
        <w:t>izvaja gradnja in ki je potreben</w:t>
      </w:r>
      <w:r w:rsidR="00850DCB" w:rsidRPr="00CD05E7">
        <w:rPr>
          <w:rFonts w:cs="Arial"/>
          <w:szCs w:val="20"/>
          <w:lang w:val="sl-SI" w:eastAsia="ar-SA"/>
        </w:rPr>
        <w:t xml:space="preserve"> za </w:t>
      </w:r>
      <w:r w:rsidR="00A51532">
        <w:rPr>
          <w:rFonts w:cs="Arial"/>
          <w:szCs w:val="20"/>
          <w:lang w:val="sl-SI" w:eastAsia="ar-SA"/>
        </w:rPr>
        <w:t xml:space="preserve">njeno </w:t>
      </w:r>
      <w:r w:rsidR="00850DCB" w:rsidRPr="00CD05E7">
        <w:rPr>
          <w:rFonts w:cs="Arial"/>
          <w:szCs w:val="20"/>
          <w:lang w:val="sl-SI" w:eastAsia="ar-SA"/>
        </w:rPr>
        <w:t>izvajanje;</w:t>
      </w:r>
      <w:r w:rsidR="00850DCB" w:rsidRPr="00CD05E7">
        <w:rPr>
          <w:rFonts w:eastAsia="Calibri" w:cs="Arial"/>
          <w:szCs w:val="20"/>
          <w:lang w:val="x-none" w:eastAsia="ar-SA"/>
        </w:rPr>
        <w:t xml:space="preserve"> </w:t>
      </w:r>
    </w:p>
    <w:p w:rsidR="00850DCB" w:rsidRDefault="00A64B56" w:rsidP="00862903">
      <w:pPr>
        <w:tabs>
          <w:tab w:val="left" w:pos="567"/>
        </w:tabs>
        <w:suppressAutoHyphens/>
        <w:overflowPunct w:val="0"/>
        <w:autoSpaceDE w:val="0"/>
        <w:spacing w:line="240" w:lineRule="auto"/>
        <w:jc w:val="both"/>
        <w:textAlignment w:val="baseline"/>
        <w:rPr>
          <w:rFonts w:cs="Arial"/>
          <w:szCs w:val="20"/>
          <w:lang w:val="sl-SI" w:eastAsia="ar-SA"/>
        </w:rPr>
      </w:pPr>
      <w:r w:rsidRPr="0076653B">
        <w:rPr>
          <w:rFonts w:cs="Arial"/>
          <w:szCs w:val="20"/>
          <w:lang w:val="sl-SI" w:eastAsia="ar-SA"/>
        </w:rPr>
        <w:t>9</w:t>
      </w:r>
      <w:r w:rsidR="00850DCB" w:rsidRPr="0076653B">
        <w:rPr>
          <w:rFonts w:cs="Arial"/>
          <w:szCs w:val="20"/>
          <w:lang w:val="sl-SI" w:eastAsia="ar-SA"/>
        </w:rPr>
        <w:t xml:space="preserve">. graditev objektov </w:t>
      </w:r>
      <w:r w:rsidR="00BB210B" w:rsidRPr="0076653B">
        <w:rPr>
          <w:rFonts w:cs="Arial"/>
          <w:szCs w:val="20"/>
          <w:lang w:val="sl-SI" w:eastAsia="ar-SA"/>
        </w:rPr>
        <w:t xml:space="preserve">je projektiranje, </w:t>
      </w:r>
      <w:r w:rsidR="005F367E" w:rsidRPr="0076653B">
        <w:rPr>
          <w:rFonts w:cs="Arial"/>
          <w:szCs w:val="20"/>
          <w:lang w:val="sl-SI" w:eastAsia="ar-SA"/>
        </w:rPr>
        <w:t>dovoljevanje</w:t>
      </w:r>
      <w:r w:rsidR="00EA5D1C">
        <w:rPr>
          <w:rFonts w:cs="Arial"/>
          <w:szCs w:val="20"/>
          <w:lang w:val="sl-SI" w:eastAsia="ar-SA"/>
        </w:rPr>
        <w:t xml:space="preserve"> in</w:t>
      </w:r>
      <w:r w:rsidR="00FC4D3D">
        <w:rPr>
          <w:rFonts w:cs="Arial"/>
          <w:szCs w:val="20"/>
          <w:lang w:val="sl-SI" w:eastAsia="ar-SA"/>
        </w:rPr>
        <w:t xml:space="preserve"> </w:t>
      </w:r>
      <w:r w:rsidR="00BB210B" w:rsidRPr="0076653B">
        <w:rPr>
          <w:rFonts w:cs="Arial"/>
          <w:szCs w:val="20"/>
          <w:lang w:val="sl-SI" w:eastAsia="ar-SA"/>
        </w:rPr>
        <w:t>gradnja</w:t>
      </w:r>
      <w:r w:rsidR="0033796C">
        <w:rPr>
          <w:rFonts w:cs="Arial"/>
          <w:szCs w:val="20"/>
          <w:lang w:val="sl-SI" w:eastAsia="ar-SA"/>
        </w:rPr>
        <w:t>;</w:t>
      </w:r>
    </w:p>
    <w:p w:rsidR="00AD4F8B" w:rsidRPr="00CD05E7" w:rsidRDefault="00AD4F8B"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10. groba gradbena dela so dela, s katerimi se </w:t>
      </w:r>
      <w:r w:rsidR="00D62BC9">
        <w:rPr>
          <w:rFonts w:cs="Arial"/>
          <w:szCs w:val="20"/>
          <w:lang w:val="sl-SI" w:eastAsia="ar-SA"/>
        </w:rPr>
        <w:t xml:space="preserve">stavba </w:t>
      </w:r>
      <w:r>
        <w:rPr>
          <w:rFonts w:cs="Arial"/>
          <w:szCs w:val="20"/>
          <w:lang w:val="sl-SI" w:eastAsia="ar-SA"/>
        </w:rPr>
        <w:t xml:space="preserve">zgradi do te mere, da so </w:t>
      </w:r>
      <w:r w:rsidRPr="00D143CB">
        <w:rPr>
          <w:rFonts w:cs="Arial"/>
          <w:szCs w:val="20"/>
          <w:lang w:val="sl-SI" w:eastAsia="ar-SA"/>
        </w:rPr>
        <w:t xml:space="preserve">zgrajeni temelji, konstrukcija in ostrešje, ki je pokrito, niso pa </w:t>
      </w:r>
      <w:r>
        <w:rPr>
          <w:rFonts w:cs="Arial"/>
          <w:szCs w:val="20"/>
          <w:lang w:val="sl-SI" w:eastAsia="ar-SA"/>
        </w:rPr>
        <w:t>narejene</w:t>
      </w:r>
      <w:r w:rsidRPr="00D143CB">
        <w:rPr>
          <w:rFonts w:cs="Arial"/>
          <w:szCs w:val="20"/>
          <w:lang w:val="sl-SI" w:eastAsia="ar-SA"/>
        </w:rPr>
        <w:t xml:space="preserve"> inštalacije, </w:t>
      </w:r>
      <w:r>
        <w:rPr>
          <w:rFonts w:cs="Arial"/>
          <w:szCs w:val="20"/>
          <w:lang w:val="sl-SI" w:eastAsia="ar-SA"/>
        </w:rPr>
        <w:t xml:space="preserve">končana </w:t>
      </w:r>
      <w:r w:rsidRPr="00D143CB">
        <w:rPr>
          <w:rFonts w:cs="Arial"/>
          <w:szCs w:val="20"/>
          <w:lang w:val="sl-SI" w:eastAsia="ar-SA"/>
        </w:rPr>
        <w:t xml:space="preserve">zaključna dela in </w:t>
      </w:r>
      <w:r>
        <w:rPr>
          <w:rFonts w:cs="Arial"/>
          <w:szCs w:val="20"/>
          <w:lang w:val="sl-SI" w:eastAsia="ar-SA"/>
        </w:rPr>
        <w:t xml:space="preserve">ni </w:t>
      </w:r>
      <w:r w:rsidRPr="00D143CB">
        <w:rPr>
          <w:rFonts w:cs="Arial"/>
          <w:szCs w:val="20"/>
          <w:lang w:val="sl-SI" w:eastAsia="ar-SA"/>
        </w:rPr>
        <w:t>vg</w:t>
      </w:r>
      <w:r>
        <w:rPr>
          <w:rFonts w:cs="Arial"/>
          <w:szCs w:val="20"/>
          <w:lang w:val="sl-SI" w:eastAsia="ar-SA"/>
        </w:rPr>
        <w:t>rajeno stavbno pohištvo;</w:t>
      </w:r>
    </w:p>
    <w:p w:rsidR="00850DCB" w:rsidRPr="00CD05E7" w:rsidRDefault="00AD4F8B"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11</w:t>
      </w:r>
      <w:r w:rsidR="00850DCB" w:rsidRPr="00CD05E7">
        <w:rPr>
          <w:rFonts w:cs="Arial"/>
          <w:szCs w:val="20"/>
          <w:lang w:val="sl-SI" w:eastAsia="ar-SA"/>
        </w:rPr>
        <w:t xml:space="preserve">. investitor je </w:t>
      </w:r>
      <w:r w:rsidR="003E5C24">
        <w:rPr>
          <w:rFonts w:cs="Arial"/>
          <w:szCs w:val="20"/>
          <w:lang w:val="sl-SI" w:eastAsia="ar-SA"/>
        </w:rPr>
        <w:t xml:space="preserve">udeleženec pri graditvi objektov, ki </w:t>
      </w:r>
      <w:r w:rsidR="00F14B0D">
        <w:rPr>
          <w:rFonts w:cs="Arial"/>
          <w:szCs w:val="20"/>
          <w:lang w:val="sl-SI" w:eastAsia="ar-SA"/>
        </w:rPr>
        <w:t>vloži zahtevo za pridobitev gradbenega dovoljenja</w:t>
      </w:r>
      <w:r w:rsidR="00970940">
        <w:rPr>
          <w:rFonts w:cs="Arial"/>
          <w:szCs w:val="20"/>
          <w:lang w:val="sl-SI" w:eastAsia="ar-SA"/>
        </w:rPr>
        <w:t>,</w:t>
      </w:r>
      <w:r w:rsidR="00F14B0D">
        <w:rPr>
          <w:rFonts w:cs="Arial"/>
          <w:szCs w:val="20"/>
          <w:lang w:val="sl-SI" w:eastAsia="ar-SA"/>
        </w:rPr>
        <w:t xml:space="preserve"> ali </w:t>
      </w:r>
      <w:r w:rsidR="003E5C24">
        <w:rPr>
          <w:rFonts w:cs="Arial"/>
          <w:szCs w:val="20"/>
          <w:lang w:val="sl-SI" w:eastAsia="ar-SA"/>
        </w:rPr>
        <w:t xml:space="preserve">kot </w:t>
      </w:r>
      <w:r w:rsidR="00BB210B" w:rsidRPr="00CD05E7">
        <w:rPr>
          <w:rFonts w:cs="Arial"/>
          <w:szCs w:val="20"/>
          <w:lang w:val="sl-SI" w:eastAsia="ar-SA"/>
        </w:rPr>
        <w:t xml:space="preserve">fizična ali </w:t>
      </w:r>
      <w:r w:rsidR="00850DCB" w:rsidRPr="00CD05E7">
        <w:rPr>
          <w:rFonts w:cs="Arial"/>
          <w:szCs w:val="20"/>
          <w:lang w:val="sl-SI" w:eastAsia="ar-SA"/>
        </w:rPr>
        <w:t>pravna oseba</w:t>
      </w:r>
      <w:r w:rsidR="00F14B0D">
        <w:rPr>
          <w:rFonts w:cs="Arial"/>
          <w:szCs w:val="20"/>
          <w:lang w:val="sl-SI" w:eastAsia="ar-SA"/>
        </w:rPr>
        <w:t xml:space="preserve"> naroči graditev oziroma</w:t>
      </w:r>
      <w:r w:rsidR="00731D03">
        <w:rPr>
          <w:rFonts w:cs="Arial"/>
          <w:szCs w:val="20"/>
          <w:lang w:val="sl-SI" w:eastAsia="ar-SA"/>
        </w:rPr>
        <w:t xml:space="preserve"> </w:t>
      </w:r>
      <w:r w:rsidR="00850DCB" w:rsidRPr="00CD05E7">
        <w:rPr>
          <w:rFonts w:cs="Arial"/>
          <w:szCs w:val="20"/>
          <w:lang w:val="sl-SI" w:eastAsia="ar-SA"/>
        </w:rPr>
        <w:t xml:space="preserve">jo </w:t>
      </w:r>
      <w:r w:rsidR="006B3304">
        <w:rPr>
          <w:rFonts w:cs="Arial"/>
          <w:szCs w:val="20"/>
          <w:lang w:val="sl-SI" w:eastAsia="ar-SA"/>
        </w:rPr>
        <w:t>za lastne potrebe</w:t>
      </w:r>
      <w:r w:rsidR="006B3304" w:rsidRPr="00CD05E7">
        <w:rPr>
          <w:rFonts w:cs="Arial"/>
          <w:szCs w:val="20"/>
          <w:lang w:val="sl-SI" w:eastAsia="ar-SA"/>
        </w:rPr>
        <w:t xml:space="preserve"> izvaja </w:t>
      </w:r>
      <w:r w:rsidR="00850DCB" w:rsidRPr="00CD05E7">
        <w:rPr>
          <w:rFonts w:cs="Arial"/>
          <w:szCs w:val="20"/>
          <w:lang w:val="sl-SI" w:eastAsia="ar-SA"/>
        </w:rPr>
        <w:t xml:space="preserve">sam; </w:t>
      </w:r>
    </w:p>
    <w:p w:rsidR="006B3304" w:rsidRPr="00CD05E7" w:rsidRDefault="00AD4F8B"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12</w:t>
      </w:r>
      <w:r w:rsidR="00C87603">
        <w:rPr>
          <w:rFonts w:cs="Arial"/>
          <w:szCs w:val="20"/>
          <w:lang w:val="sl-SI" w:eastAsia="ar-SA"/>
        </w:rPr>
        <w:t>.</w:t>
      </w:r>
      <w:r w:rsidR="00850DCB" w:rsidRPr="00CD05E7">
        <w:rPr>
          <w:rFonts w:cs="Arial"/>
          <w:szCs w:val="20"/>
          <w:lang w:val="sl-SI" w:eastAsia="ar-SA"/>
        </w:rPr>
        <w:t xml:space="preserve"> izvajalec</w:t>
      </w:r>
      <w:r w:rsidR="00294BD2">
        <w:rPr>
          <w:rFonts w:cs="Arial"/>
          <w:szCs w:val="20"/>
          <w:lang w:val="sl-SI" w:eastAsia="ar-SA"/>
        </w:rPr>
        <w:t xml:space="preserve"> </w:t>
      </w:r>
      <w:r w:rsidR="00850DCB" w:rsidRPr="00CD05E7">
        <w:rPr>
          <w:rFonts w:cs="Arial"/>
          <w:szCs w:val="20"/>
          <w:lang w:val="sl-SI" w:eastAsia="ar-SA"/>
        </w:rPr>
        <w:t>je</w:t>
      </w:r>
      <w:r w:rsidR="003E5C24">
        <w:rPr>
          <w:rFonts w:cs="Arial"/>
          <w:szCs w:val="20"/>
          <w:lang w:val="sl-SI" w:eastAsia="ar-SA"/>
        </w:rPr>
        <w:t xml:space="preserve"> </w:t>
      </w:r>
      <w:r w:rsidR="00E054AE">
        <w:rPr>
          <w:rFonts w:cs="Arial"/>
          <w:szCs w:val="20"/>
          <w:lang w:val="sl-SI" w:eastAsia="ar-SA"/>
        </w:rPr>
        <w:t xml:space="preserve">gospodarski subjekt ali fizična oseba, ki kot </w:t>
      </w:r>
      <w:r w:rsidR="003E5C24">
        <w:rPr>
          <w:rFonts w:cs="Arial"/>
          <w:szCs w:val="20"/>
          <w:lang w:val="sl-SI" w:eastAsia="ar-SA"/>
        </w:rPr>
        <w:t>ud</w:t>
      </w:r>
      <w:r w:rsidR="00E054AE">
        <w:rPr>
          <w:rFonts w:cs="Arial"/>
          <w:szCs w:val="20"/>
          <w:lang w:val="sl-SI" w:eastAsia="ar-SA"/>
        </w:rPr>
        <w:t xml:space="preserve">eleženec pri graditvi objektov </w:t>
      </w:r>
      <w:r w:rsidR="00850DCB" w:rsidRPr="00CD05E7">
        <w:rPr>
          <w:rFonts w:cs="Arial"/>
          <w:szCs w:val="20"/>
          <w:lang w:val="sl-SI" w:eastAsia="ar-SA"/>
        </w:rPr>
        <w:t>izvaja gradnjo;</w:t>
      </w:r>
    </w:p>
    <w:p w:rsidR="00C87603" w:rsidRDefault="00AD4F8B" w:rsidP="00862903">
      <w:pPr>
        <w:autoSpaceDE w:val="0"/>
        <w:autoSpaceDN w:val="0"/>
        <w:adjustRightInd w:val="0"/>
        <w:spacing w:line="240" w:lineRule="auto"/>
        <w:jc w:val="both"/>
        <w:rPr>
          <w:rFonts w:cs="Arial"/>
          <w:color w:val="000000"/>
          <w:szCs w:val="20"/>
          <w:lang w:val="sl-SI" w:eastAsia="sl-SI"/>
        </w:rPr>
      </w:pPr>
      <w:r>
        <w:rPr>
          <w:rFonts w:cs="Arial"/>
          <w:color w:val="000000"/>
          <w:szCs w:val="20"/>
          <w:lang w:val="sl-SI" w:eastAsia="sl-SI"/>
        </w:rPr>
        <w:t>13</w:t>
      </w:r>
      <w:r w:rsidR="00C87603" w:rsidRPr="00C87603">
        <w:rPr>
          <w:rFonts w:cs="Arial"/>
          <w:color w:val="000000"/>
          <w:szCs w:val="20"/>
          <w:lang w:val="sl-SI" w:eastAsia="sl-SI"/>
        </w:rPr>
        <w:t>. manj zahteven objekt je objekt, k</w:t>
      </w:r>
      <w:r w:rsidR="00F531D2">
        <w:rPr>
          <w:rFonts w:cs="Arial"/>
          <w:color w:val="000000"/>
          <w:szCs w:val="20"/>
          <w:lang w:val="sl-SI" w:eastAsia="sl-SI"/>
        </w:rPr>
        <w:t>i ni uvrščen med zahtevne, ne</w:t>
      </w:r>
      <w:r w:rsidR="00C87603" w:rsidRPr="00C87603">
        <w:rPr>
          <w:rFonts w:cs="Arial"/>
          <w:color w:val="000000"/>
          <w:szCs w:val="20"/>
          <w:lang w:val="sl-SI" w:eastAsia="sl-SI"/>
        </w:rPr>
        <w:t>zahtevne ali enostavne objekte;</w:t>
      </w:r>
    </w:p>
    <w:p w:rsidR="00850DCB" w:rsidRPr="00CD05E7" w:rsidRDefault="00AD4F8B" w:rsidP="00862903">
      <w:pPr>
        <w:tabs>
          <w:tab w:val="left" w:pos="567"/>
        </w:tabs>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14</w:t>
      </w:r>
      <w:r w:rsidR="00850DCB" w:rsidRPr="00CD05E7">
        <w:rPr>
          <w:rFonts w:cs="Arial"/>
          <w:szCs w:val="20"/>
          <w:lang w:val="sl-SI" w:eastAsia="ar-SA"/>
        </w:rPr>
        <w:t xml:space="preserve">. </w:t>
      </w:r>
      <w:r w:rsidR="00655E95" w:rsidRPr="00CD05E7">
        <w:rPr>
          <w:rFonts w:cs="Arial"/>
          <w:szCs w:val="20"/>
          <w:lang w:val="sl-SI" w:eastAsia="ar-SA"/>
        </w:rPr>
        <w:t xml:space="preserve">minimalna komunalna oskrba objekta je oskrba, ki pri stanovanjskih stavbah obsega </w:t>
      </w:r>
      <w:r w:rsidR="00655E95" w:rsidRPr="003451F9">
        <w:rPr>
          <w:rFonts w:cs="Arial"/>
          <w:szCs w:val="20"/>
          <w:lang w:val="sl-SI" w:eastAsia="sl-SI"/>
        </w:rPr>
        <w:t xml:space="preserve">oskrbo s pitno vodo, </w:t>
      </w:r>
      <w:r w:rsidR="00655E95" w:rsidRPr="00CD05E7">
        <w:rPr>
          <w:rFonts w:cs="Arial"/>
          <w:szCs w:val="20"/>
          <w:lang w:val="sl-SI" w:eastAsia="sl-SI"/>
        </w:rPr>
        <w:t xml:space="preserve">oskrbo z </w:t>
      </w:r>
      <w:r w:rsidR="00655E95" w:rsidRPr="003451F9">
        <w:rPr>
          <w:rFonts w:cs="Arial"/>
          <w:szCs w:val="20"/>
          <w:lang w:val="sl-SI" w:eastAsia="sl-SI"/>
        </w:rPr>
        <w:t>energijo, odvajanje odpadnih voda</w:t>
      </w:r>
      <w:r w:rsidR="00655E95">
        <w:rPr>
          <w:rFonts w:cs="Arial"/>
          <w:szCs w:val="20"/>
          <w:lang w:val="sl-SI" w:eastAsia="sl-SI"/>
        </w:rPr>
        <w:t xml:space="preserve"> in </w:t>
      </w:r>
      <w:r w:rsidR="00655E95" w:rsidRPr="003451F9">
        <w:rPr>
          <w:rFonts w:cs="Arial"/>
          <w:szCs w:val="20"/>
          <w:lang w:val="sl-SI" w:eastAsia="sl-SI"/>
        </w:rPr>
        <w:t xml:space="preserve">dostop do javne </w:t>
      </w:r>
      <w:r w:rsidR="00655E95">
        <w:rPr>
          <w:rFonts w:cs="Arial"/>
          <w:szCs w:val="20"/>
          <w:lang w:val="sl-SI" w:eastAsia="sl-SI"/>
        </w:rPr>
        <w:t xml:space="preserve">poti ali </w:t>
      </w:r>
      <w:r w:rsidR="00655E95" w:rsidRPr="003451F9">
        <w:rPr>
          <w:rFonts w:cs="Arial"/>
          <w:szCs w:val="20"/>
          <w:lang w:val="sl-SI" w:eastAsia="sl-SI"/>
        </w:rPr>
        <w:t>ceste</w:t>
      </w:r>
      <w:r w:rsidR="00655E95" w:rsidRPr="00CD05E7">
        <w:rPr>
          <w:rFonts w:cs="Arial"/>
          <w:szCs w:val="20"/>
          <w:lang w:val="sl-SI" w:eastAsia="sl-SI"/>
        </w:rPr>
        <w:t>, m</w:t>
      </w:r>
      <w:r w:rsidR="00655E95" w:rsidRPr="003451F9">
        <w:rPr>
          <w:rFonts w:cs="Arial"/>
          <w:szCs w:val="20"/>
          <w:lang w:val="sl-SI" w:eastAsia="sl-SI"/>
        </w:rPr>
        <w:t>inimaln</w:t>
      </w:r>
      <w:r w:rsidR="00655E95">
        <w:rPr>
          <w:rFonts w:cs="Arial"/>
          <w:szCs w:val="20"/>
          <w:lang w:val="sl-SI" w:eastAsia="sl-SI"/>
        </w:rPr>
        <w:t>a</w:t>
      </w:r>
      <w:r w:rsidR="00655E95" w:rsidRPr="003451F9">
        <w:rPr>
          <w:rFonts w:cs="Arial"/>
          <w:szCs w:val="20"/>
          <w:lang w:val="sl-SI" w:eastAsia="sl-SI"/>
        </w:rPr>
        <w:t xml:space="preserve"> komunaln</w:t>
      </w:r>
      <w:r w:rsidR="00655E95">
        <w:rPr>
          <w:rFonts w:cs="Arial"/>
          <w:szCs w:val="20"/>
          <w:lang w:val="sl-SI" w:eastAsia="sl-SI"/>
        </w:rPr>
        <w:t>a</w:t>
      </w:r>
      <w:r w:rsidR="00655E95" w:rsidRPr="003451F9">
        <w:rPr>
          <w:rFonts w:cs="Arial"/>
          <w:szCs w:val="20"/>
          <w:lang w:val="sl-SI" w:eastAsia="sl-SI"/>
        </w:rPr>
        <w:t xml:space="preserve"> oskrb</w:t>
      </w:r>
      <w:r w:rsidR="00655E95">
        <w:rPr>
          <w:rFonts w:cs="Arial"/>
          <w:szCs w:val="20"/>
          <w:lang w:val="sl-SI" w:eastAsia="sl-SI"/>
        </w:rPr>
        <w:t>a</w:t>
      </w:r>
      <w:r w:rsidR="00655E95" w:rsidRPr="003451F9">
        <w:rPr>
          <w:rFonts w:cs="Arial"/>
          <w:szCs w:val="20"/>
          <w:lang w:val="sl-SI" w:eastAsia="sl-SI"/>
        </w:rPr>
        <w:t xml:space="preserve"> drugih </w:t>
      </w:r>
      <w:r w:rsidR="00655E95" w:rsidRPr="00CD05E7">
        <w:rPr>
          <w:rFonts w:cs="Arial"/>
          <w:szCs w:val="20"/>
          <w:lang w:val="sl-SI" w:eastAsia="sl-SI"/>
        </w:rPr>
        <w:t>objektov</w:t>
      </w:r>
      <w:r w:rsidR="00655E95" w:rsidRPr="003451F9">
        <w:rPr>
          <w:rFonts w:cs="Arial"/>
          <w:szCs w:val="20"/>
          <w:lang w:val="sl-SI" w:eastAsia="sl-SI"/>
        </w:rPr>
        <w:t xml:space="preserve"> </w:t>
      </w:r>
      <w:r w:rsidR="00655E95" w:rsidRPr="00CD05E7">
        <w:rPr>
          <w:rFonts w:cs="Arial"/>
          <w:szCs w:val="20"/>
          <w:lang w:val="sl-SI" w:eastAsia="sl-SI"/>
        </w:rPr>
        <w:t xml:space="preserve">pa </w:t>
      </w:r>
      <w:r w:rsidR="00655E95" w:rsidRPr="003451F9">
        <w:rPr>
          <w:rFonts w:cs="Arial"/>
          <w:szCs w:val="20"/>
          <w:lang w:val="sl-SI" w:eastAsia="sl-SI"/>
        </w:rPr>
        <w:t xml:space="preserve">se določi </w:t>
      </w:r>
      <w:r w:rsidR="00655E95">
        <w:rPr>
          <w:rFonts w:cs="Arial"/>
          <w:szCs w:val="20"/>
          <w:lang w:val="sl-SI" w:eastAsia="sl-SI"/>
        </w:rPr>
        <w:t>glede na namen objekta; o</w:t>
      </w:r>
      <w:r w:rsidR="00655E95" w:rsidRPr="003451F9">
        <w:rPr>
          <w:rFonts w:cs="Arial"/>
          <w:szCs w:val="20"/>
          <w:lang w:val="sl-SI" w:eastAsia="sl-SI"/>
        </w:rPr>
        <w:t>skrb</w:t>
      </w:r>
      <w:r w:rsidR="00655E95">
        <w:rPr>
          <w:rFonts w:cs="Arial"/>
          <w:szCs w:val="20"/>
          <w:lang w:val="sl-SI" w:eastAsia="sl-SI"/>
        </w:rPr>
        <w:t>a</w:t>
      </w:r>
      <w:r w:rsidR="00655E95" w:rsidRPr="003451F9">
        <w:rPr>
          <w:rFonts w:cs="Arial"/>
          <w:szCs w:val="20"/>
          <w:lang w:val="sl-SI" w:eastAsia="sl-SI"/>
        </w:rPr>
        <w:t xml:space="preserve"> s pitno vodo, </w:t>
      </w:r>
      <w:r w:rsidR="00655E95">
        <w:rPr>
          <w:rFonts w:cs="Arial"/>
          <w:szCs w:val="20"/>
          <w:lang w:val="sl-SI" w:eastAsia="sl-SI"/>
        </w:rPr>
        <w:t>oskrba</w:t>
      </w:r>
      <w:r w:rsidR="00655E95" w:rsidRPr="00CD05E7">
        <w:rPr>
          <w:rFonts w:cs="Arial"/>
          <w:szCs w:val="20"/>
          <w:lang w:val="sl-SI" w:eastAsia="sl-SI"/>
        </w:rPr>
        <w:t xml:space="preserve"> z </w:t>
      </w:r>
      <w:r w:rsidR="00655E95" w:rsidRPr="003451F9">
        <w:rPr>
          <w:rFonts w:cs="Arial"/>
          <w:szCs w:val="20"/>
          <w:lang w:val="sl-SI" w:eastAsia="sl-SI"/>
        </w:rPr>
        <w:t>energijo</w:t>
      </w:r>
      <w:r w:rsidR="00655E95" w:rsidRPr="00CD05E7">
        <w:rPr>
          <w:rFonts w:cs="Arial"/>
          <w:szCs w:val="20"/>
          <w:lang w:val="sl-SI" w:eastAsia="sl-SI"/>
        </w:rPr>
        <w:t xml:space="preserve"> in </w:t>
      </w:r>
      <w:r w:rsidR="00655E95" w:rsidRPr="003451F9">
        <w:rPr>
          <w:rFonts w:cs="Arial"/>
          <w:szCs w:val="20"/>
          <w:lang w:val="sl-SI" w:eastAsia="sl-SI"/>
        </w:rPr>
        <w:t>odvajanje odpadnih vod</w:t>
      </w:r>
      <w:r w:rsidR="00655E95">
        <w:rPr>
          <w:rFonts w:cs="Arial"/>
          <w:szCs w:val="20"/>
          <w:lang w:val="sl-SI" w:eastAsia="sl-SI"/>
        </w:rPr>
        <w:t>a</w:t>
      </w:r>
      <w:r w:rsidR="00655E95" w:rsidRPr="00CD05E7">
        <w:rPr>
          <w:rFonts w:cs="Arial"/>
          <w:szCs w:val="20"/>
          <w:lang w:val="sl-SI" w:eastAsia="sl-SI"/>
        </w:rPr>
        <w:t xml:space="preserve"> se lahko </w:t>
      </w:r>
      <w:r w:rsidR="00655E95" w:rsidRPr="003451F9">
        <w:rPr>
          <w:rFonts w:cs="Arial"/>
          <w:szCs w:val="20"/>
          <w:lang w:val="sl-SI" w:eastAsia="sl-SI"/>
        </w:rPr>
        <w:t xml:space="preserve">ne glede na določbe prostorskega </w:t>
      </w:r>
      <w:r w:rsidR="00644F1B">
        <w:rPr>
          <w:rFonts w:cs="Arial"/>
          <w:szCs w:val="20"/>
          <w:lang w:val="sl-SI" w:eastAsia="sl-SI"/>
        </w:rPr>
        <w:t xml:space="preserve">izvedbenega </w:t>
      </w:r>
      <w:r w:rsidR="00655E95" w:rsidRPr="003451F9">
        <w:rPr>
          <w:rFonts w:cs="Arial"/>
          <w:szCs w:val="20"/>
          <w:lang w:val="sl-SI" w:eastAsia="sl-SI"/>
        </w:rPr>
        <w:t>akta zagotovi</w:t>
      </w:r>
      <w:r w:rsidR="00655E95">
        <w:rPr>
          <w:rFonts w:cs="Arial"/>
          <w:szCs w:val="20"/>
          <w:lang w:val="sl-SI" w:eastAsia="sl-SI"/>
        </w:rPr>
        <w:t>jo</w:t>
      </w:r>
      <w:r w:rsidR="00655E95" w:rsidRPr="003451F9">
        <w:rPr>
          <w:rFonts w:cs="Arial"/>
          <w:szCs w:val="20"/>
          <w:lang w:val="sl-SI" w:eastAsia="sl-SI"/>
        </w:rPr>
        <w:t xml:space="preserve"> tudi </w:t>
      </w:r>
      <w:r w:rsidR="00655E95">
        <w:rPr>
          <w:rFonts w:cs="Arial"/>
          <w:szCs w:val="20"/>
          <w:lang w:val="sl-SI" w:eastAsia="sl-SI"/>
        </w:rPr>
        <w:t>tako, da so</w:t>
      </w:r>
      <w:r w:rsidR="00655E95" w:rsidRPr="003451F9">
        <w:rPr>
          <w:rFonts w:cs="Arial"/>
          <w:szCs w:val="20"/>
          <w:lang w:val="sl-SI" w:eastAsia="sl-SI"/>
        </w:rPr>
        <w:t xml:space="preserve"> omogoč</w:t>
      </w:r>
      <w:r w:rsidR="00655E95">
        <w:rPr>
          <w:rFonts w:cs="Arial"/>
          <w:szCs w:val="20"/>
          <w:lang w:val="sl-SI" w:eastAsia="sl-SI"/>
        </w:rPr>
        <w:t>eni</w:t>
      </w:r>
      <w:r w:rsidR="00655E95" w:rsidRPr="003451F9">
        <w:rPr>
          <w:rFonts w:cs="Arial"/>
          <w:szCs w:val="20"/>
          <w:lang w:val="sl-SI" w:eastAsia="sl-SI"/>
        </w:rPr>
        <w:t xml:space="preserve"> samooskrb</w:t>
      </w:r>
      <w:r w:rsidR="00655E95">
        <w:rPr>
          <w:rFonts w:cs="Arial"/>
          <w:szCs w:val="20"/>
          <w:lang w:val="sl-SI" w:eastAsia="sl-SI"/>
        </w:rPr>
        <w:t>a</w:t>
      </w:r>
      <w:r w:rsidR="00655E95" w:rsidRPr="003451F9">
        <w:rPr>
          <w:rFonts w:cs="Arial"/>
          <w:szCs w:val="20"/>
          <w:lang w:val="sl-SI" w:eastAsia="sl-SI"/>
        </w:rPr>
        <w:t xml:space="preserve"> objekta</w:t>
      </w:r>
      <w:r w:rsidR="00655E95">
        <w:rPr>
          <w:rFonts w:cs="Arial"/>
          <w:szCs w:val="20"/>
          <w:lang w:val="sl-SI" w:eastAsia="sl-SI"/>
        </w:rPr>
        <w:t>, alternativni tehnični načini</w:t>
      </w:r>
      <w:r w:rsidR="00655E95" w:rsidRPr="00CD05E7">
        <w:rPr>
          <w:rFonts w:cs="Arial"/>
          <w:szCs w:val="20"/>
          <w:lang w:val="sl-SI" w:eastAsia="sl-SI"/>
        </w:rPr>
        <w:t xml:space="preserve"> ali zadnje stanje</w:t>
      </w:r>
      <w:r w:rsidR="00655E95" w:rsidRPr="003451F9">
        <w:rPr>
          <w:rFonts w:cs="Arial"/>
          <w:szCs w:val="20"/>
          <w:lang w:val="sl-SI" w:eastAsia="sl-SI"/>
        </w:rPr>
        <w:t xml:space="preserve"> tehnike</w:t>
      </w:r>
      <w:r w:rsidR="00655E95" w:rsidRPr="00CD05E7">
        <w:rPr>
          <w:rFonts w:cs="Arial"/>
          <w:szCs w:val="20"/>
          <w:lang w:val="sl-SI" w:eastAsia="sl-SI"/>
        </w:rPr>
        <w:t xml:space="preserve">; </w:t>
      </w:r>
    </w:p>
    <w:p w:rsidR="00850DCB" w:rsidRPr="000439C0" w:rsidRDefault="00AD4F8B" w:rsidP="00862903">
      <w:pPr>
        <w:autoSpaceDE w:val="0"/>
        <w:autoSpaceDN w:val="0"/>
        <w:adjustRightInd w:val="0"/>
        <w:spacing w:before="10" w:line="240" w:lineRule="auto"/>
        <w:ind w:right="166"/>
        <w:jc w:val="both"/>
        <w:rPr>
          <w:rFonts w:eastAsia="Calibri" w:cs="Arial"/>
          <w:szCs w:val="20"/>
          <w:lang w:val="sl-SI"/>
        </w:rPr>
      </w:pPr>
      <w:r>
        <w:rPr>
          <w:rFonts w:eastAsia="Calibri" w:cs="Arial"/>
          <w:szCs w:val="20"/>
          <w:lang w:val="sl-SI"/>
        </w:rPr>
        <w:t>15</w:t>
      </w:r>
      <w:r w:rsidR="00850DCB" w:rsidRPr="00CD05E7">
        <w:rPr>
          <w:rFonts w:eastAsia="Calibri" w:cs="Arial"/>
          <w:szCs w:val="20"/>
          <w:lang w:val="sl-SI"/>
        </w:rPr>
        <w:t xml:space="preserve">. </w:t>
      </w:r>
      <w:proofErr w:type="spellStart"/>
      <w:r w:rsidR="00850DCB" w:rsidRPr="00CD05E7">
        <w:rPr>
          <w:rFonts w:eastAsia="Calibri" w:cs="Arial"/>
          <w:szCs w:val="20"/>
          <w:lang w:val="sl-SI"/>
        </w:rPr>
        <w:t>mnenjedajalec</w:t>
      </w:r>
      <w:proofErr w:type="spellEnd"/>
      <w:r w:rsidR="00850DCB" w:rsidRPr="00CD05E7">
        <w:rPr>
          <w:rFonts w:eastAsia="Calibri" w:cs="Arial"/>
          <w:szCs w:val="20"/>
          <w:lang w:val="sl-SI"/>
        </w:rPr>
        <w:t xml:space="preserve"> je državni organ</w:t>
      </w:r>
      <w:r w:rsidR="004F6243">
        <w:rPr>
          <w:rFonts w:eastAsia="Calibri" w:cs="Arial"/>
          <w:szCs w:val="20"/>
          <w:lang w:val="sl-SI"/>
        </w:rPr>
        <w:t>, občina</w:t>
      </w:r>
      <w:r w:rsidR="00850DCB" w:rsidRPr="00CD05E7">
        <w:rPr>
          <w:rFonts w:eastAsia="Calibri" w:cs="Arial"/>
          <w:szCs w:val="20"/>
          <w:lang w:val="sl-SI"/>
        </w:rPr>
        <w:t xml:space="preserve"> ali nosilec javnega pooblastila, ki na področju varstva okolja, ohranjanja narave, </w:t>
      </w:r>
      <w:r w:rsidR="0033796C">
        <w:rPr>
          <w:rFonts w:eastAsia="Calibri" w:cs="Arial"/>
          <w:szCs w:val="20"/>
          <w:lang w:val="sl-SI"/>
        </w:rPr>
        <w:t>varstva</w:t>
      </w:r>
      <w:r w:rsidR="00B50E6F">
        <w:rPr>
          <w:rFonts w:eastAsia="Calibri" w:cs="Arial"/>
          <w:szCs w:val="20"/>
          <w:lang w:val="sl-SI"/>
        </w:rPr>
        <w:t xml:space="preserve"> </w:t>
      </w:r>
      <w:r w:rsidR="00850DCB" w:rsidRPr="00CD05E7">
        <w:rPr>
          <w:rFonts w:eastAsia="Calibri" w:cs="Arial"/>
          <w:szCs w:val="20"/>
          <w:lang w:val="sl-SI"/>
        </w:rPr>
        <w:t xml:space="preserve">kulturne dediščine, </w:t>
      </w:r>
      <w:r w:rsidR="00B50E6F">
        <w:rPr>
          <w:rFonts w:eastAsia="Calibri" w:cs="Arial"/>
          <w:szCs w:val="20"/>
          <w:lang w:val="sl-SI"/>
        </w:rPr>
        <w:t xml:space="preserve">varstva </w:t>
      </w:r>
      <w:r w:rsidR="00850DCB" w:rsidRPr="00CD05E7">
        <w:rPr>
          <w:rFonts w:eastAsia="Calibri" w:cs="Arial"/>
          <w:szCs w:val="20"/>
          <w:lang w:val="sl-SI"/>
        </w:rPr>
        <w:t>voda,</w:t>
      </w:r>
      <w:r w:rsidR="004F6243">
        <w:rPr>
          <w:rFonts w:eastAsia="Calibri" w:cs="Arial"/>
          <w:szCs w:val="20"/>
          <w:lang w:val="sl-SI"/>
        </w:rPr>
        <w:t xml:space="preserve"> prostora,</w:t>
      </w:r>
      <w:r w:rsidR="00850DCB" w:rsidRPr="00CD05E7">
        <w:rPr>
          <w:rFonts w:eastAsia="Calibri" w:cs="Arial"/>
          <w:szCs w:val="20"/>
          <w:lang w:val="sl-SI"/>
        </w:rPr>
        <w:t xml:space="preserve"> </w:t>
      </w:r>
      <w:r w:rsidR="00850DCB" w:rsidRPr="0008567B">
        <w:rPr>
          <w:rFonts w:eastAsia="Calibri" w:cs="Arial"/>
          <w:szCs w:val="20"/>
          <w:lang w:val="sl-SI"/>
        </w:rPr>
        <w:t>jedrske</w:t>
      </w:r>
      <w:r w:rsidR="003B4E06" w:rsidRPr="0008567B">
        <w:rPr>
          <w:rFonts w:eastAsia="Calibri" w:cs="Arial"/>
          <w:szCs w:val="20"/>
          <w:lang w:val="sl-SI"/>
        </w:rPr>
        <w:t xml:space="preserve"> in sevalne</w:t>
      </w:r>
      <w:r w:rsidR="00850DCB" w:rsidRPr="0008567B">
        <w:rPr>
          <w:rFonts w:eastAsia="Calibri" w:cs="Arial"/>
          <w:szCs w:val="20"/>
          <w:lang w:val="sl-SI"/>
        </w:rPr>
        <w:t xml:space="preserve"> </w:t>
      </w:r>
      <w:r w:rsidR="00850DCB" w:rsidRPr="00CD05E7">
        <w:rPr>
          <w:rFonts w:eastAsia="Calibri" w:cs="Arial"/>
          <w:szCs w:val="20"/>
          <w:lang w:val="sl-SI"/>
        </w:rPr>
        <w:t>varnosti, kmetijstva in gozdov, obrambe, carinskega in mejnega nadzora, varovanja prometne, komunalne in energetske infrastrukture, rudarstva in drugih področij</w:t>
      </w:r>
      <w:r w:rsidR="00A51532">
        <w:rPr>
          <w:rFonts w:eastAsia="Calibri" w:cs="Arial"/>
          <w:szCs w:val="20"/>
          <w:lang w:val="sl-SI"/>
        </w:rPr>
        <w:t xml:space="preserve">, če je to določeno v zakonu, </w:t>
      </w:r>
      <w:r w:rsidR="00850DCB" w:rsidRPr="00CD05E7">
        <w:rPr>
          <w:rFonts w:eastAsia="Calibri" w:cs="Arial"/>
          <w:szCs w:val="20"/>
          <w:lang w:val="sl-SI"/>
        </w:rPr>
        <w:t xml:space="preserve">da mnenje k </w:t>
      </w:r>
      <w:r w:rsidR="00237DBC">
        <w:rPr>
          <w:rFonts w:eastAsia="Calibri" w:cs="Arial"/>
          <w:szCs w:val="20"/>
          <w:lang w:val="sl-SI"/>
        </w:rPr>
        <w:t>dokumentaciji</w:t>
      </w:r>
      <w:r w:rsidR="00850DCB" w:rsidRPr="00CD05E7">
        <w:rPr>
          <w:rFonts w:eastAsia="Calibri" w:cs="Arial"/>
          <w:szCs w:val="20"/>
          <w:lang w:val="sl-SI"/>
        </w:rPr>
        <w:t xml:space="preserve"> za pridobitev gradbenega dovoljenja glede sprejemljivosti nameravane gradnje z vidika njegovih pristojnost</w:t>
      </w:r>
      <w:r w:rsidR="004F6243">
        <w:rPr>
          <w:rFonts w:eastAsia="Calibri" w:cs="Arial"/>
          <w:szCs w:val="20"/>
          <w:lang w:val="sl-SI"/>
        </w:rPr>
        <w:t>i;</w:t>
      </w:r>
    </w:p>
    <w:p w:rsidR="00850DCB" w:rsidRDefault="00AD4F8B" w:rsidP="00862903">
      <w:pPr>
        <w:suppressAutoHyphens/>
        <w:spacing w:line="240" w:lineRule="auto"/>
        <w:jc w:val="both"/>
        <w:rPr>
          <w:rFonts w:eastAsia="Calibri" w:cs="Arial"/>
          <w:szCs w:val="20"/>
          <w:lang w:val="sl-SI"/>
        </w:rPr>
      </w:pPr>
      <w:r>
        <w:rPr>
          <w:rFonts w:eastAsia="Calibri" w:cs="Arial"/>
          <w:szCs w:val="20"/>
          <w:lang w:val="sl-SI"/>
        </w:rPr>
        <w:t>16</w:t>
      </w:r>
      <w:r w:rsidR="008F4011" w:rsidRPr="000439C0">
        <w:rPr>
          <w:rFonts w:eastAsia="Calibri" w:cs="Arial"/>
          <w:szCs w:val="20"/>
          <w:lang w:val="sl-SI"/>
        </w:rPr>
        <w:t xml:space="preserve">. nadzornik </w:t>
      </w:r>
      <w:r w:rsidR="00B50E6F" w:rsidRPr="000439C0">
        <w:rPr>
          <w:rFonts w:eastAsia="Calibri" w:cs="Arial"/>
          <w:szCs w:val="20"/>
          <w:lang w:val="sl-SI"/>
        </w:rPr>
        <w:t xml:space="preserve">je </w:t>
      </w:r>
      <w:r w:rsidR="00E054AE">
        <w:rPr>
          <w:rFonts w:eastAsia="Calibri" w:cs="Arial"/>
          <w:szCs w:val="20"/>
          <w:lang w:val="sl-SI"/>
        </w:rPr>
        <w:t xml:space="preserve">gospodarski subjekt, ki kot </w:t>
      </w:r>
      <w:r w:rsidR="00B50E6F" w:rsidRPr="000439C0">
        <w:rPr>
          <w:rFonts w:eastAsia="Calibri" w:cs="Arial"/>
          <w:szCs w:val="20"/>
          <w:lang w:val="sl-SI"/>
        </w:rPr>
        <w:t xml:space="preserve">udeleženec </w:t>
      </w:r>
      <w:r w:rsidR="00850DCB" w:rsidRPr="000439C0">
        <w:rPr>
          <w:rFonts w:eastAsia="Calibri" w:cs="Arial"/>
          <w:szCs w:val="20"/>
          <w:lang w:val="sl-SI"/>
        </w:rPr>
        <w:t>pri graditvi</w:t>
      </w:r>
      <w:r w:rsidR="00B50E6F" w:rsidRPr="000439C0">
        <w:rPr>
          <w:rFonts w:eastAsia="Calibri" w:cs="Arial"/>
          <w:szCs w:val="20"/>
          <w:lang w:val="sl-SI"/>
        </w:rPr>
        <w:t xml:space="preserve"> objektov</w:t>
      </w:r>
      <w:r w:rsidR="00E054AE">
        <w:rPr>
          <w:rFonts w:eastAsia="Calibri" w:cs="Arial"/>
          <w:szCs w:val="20"/>
          <w:lang w:val="sl-SI"/>
        </w:rPr>
        <w:t xml:space="preserve"> </w:t>
      </w:r>
      <w:r w:rsidR="00850DCB" w:rsidRPr="000439C0">
        <w:rPr>
          <w:rFonts w:eastAsia="Calibri" w:cs="Arial"/>
          <w:szCs w:val="20"/>
          <w:lang w:val="sl-SI"/>
        </w:rPr>
        <w:t>izvaja</w:t>
      </w:r>
      <w:r w:rsidR="00850DCB" w:rsidRPr="00CD05E7">
        <w:rPr>
          <w:rFonts w:eastAsia="Calibri" w:cs="Arial"/>
          <w:szCs w:val="20"/>
          <w:lang w:val="sl-SI"/>
        </w:rPr>
        <w:t xml:space="preserve"> nadzor nad gradnjo</w:t>
      </w:r>
      <w:r w:rsidR="002B0FD4" w:rsidRPr="002B0FD4">
        <w:rPr>
          <w:rFonts w:cs="Arial"/>
          <w:szCs w:val="20"/>
          <w:lang w:val="sl-SI" w:eastAsia="ar-SA"/>
        </w:rPr>
        <w:t xml:space="preserve"> </w:t>
      </w:r>
      <w:r w:rsidR="002B0FD4">
        <w:rPr>
          <w:rFonts w:cs="Arial"/>
          <w:szCs w:val="20"/>
          <w:lang w:val="sl-SI" w:eastAsia="ar-SA"/>
        </w:rPr>
        <w:t>in izpolnjuje pogoje po zakonu, ki ureja arhitekturno in inženirsko dejavnost</w:t>
      </w:r>
      <w:r w:rsidR="00850DCB" w:rsidRPr="00CD05E7">
        <w:rPr>
          <w:rFonts w:eastAsia="Calibri" w:cs="Arial"/>
          <w:szCs w:val="20"/>
          <w:lang w:val="sl-SI"/>
        </w:rPr>
        <w:t>;</w:t>
      </w:r>
    </w:p>
    <w:p w:rsidR="00F20360" w:rsidRPr="00CD05E7" w:rsidRDefault="00AD4F8B" w:rsidP="00862903">
      <w:pPr>
        <w:suppressAutoHyphens/>
        <w:spacing w:line="240" w:lineRule="auto"/>
        <w:jc w:val="both"/>
        <w:rPr>
          <w:rFonts w:eastAsia="Calibri" w:cs="Arial"/>
          <w:szCs w:val="20"/>
          <w:lang w:val="sl-SI"/>
        </w:rPr>
      </w:pPr>
      <w:r>
        <w:rPr>
          <w:rFonts w:eastAsia="Calibri" w:cs="Arial"/>
          <w:szCs w:val="20"/>
          <w:lang w:val="sl-SI"/>
        </w:rPr>
        <w:t>17</w:t>
      </w:r>
      <w:r w:rsidR="00A51532">
        <w:rPr>
          <w:rFonts w:eastAsia="Calibri" w:cs="Arial"/>
          <w:szCs w:val="20"/>
          <w:lang w:val="sl-SI"/>
        </w:rPr>
        <w:t>. nedovoljen objekt so</w:t>
      </w:r>
      <w:r w:rsidR="00F20360">
        <w:rPr>
          <w:rFonts w:eastAsia="Calibri" w:cs="Arial"/>
          <w:szCs w:val="20"/>
          <w:lang w:val="sl-SI"/>
        </w:rPr>
        <w:t xml:space="preserve"> nelegalen objekt, neskladen objekt in nevaren objekt;</w:t>
      </w:r>
    </w:p>
    <w:p w:rsidR="005F367E" w:rsidRPr="005F367E" w:rsidRDefault="00AD4F8B" w:rsidP="00862903">
      <w:pPr>
        <w:tabs>
          <w:tab w:val="left" w:pos="567"/>
        </w:tabs>
        <w:suppressAutoHyphens/>
        <w:overflowPunct w:val="0"/>
        <w:autoSpaceDE w:val="0"/>
        <w:spacing w:line="240" w:lineRule="auto"/>
        <w:jc w:val="both"/>
        <w:textAlignment w:val="baseline"/>
        <w:rPr>
          <w:rFonts w:eastAsia="Calibri" w:cs="Arial"/>
          <w:szCs w:val="20"/>
          <w:lang w:val="sl-SI"/>
        </w:rPr>
      </w:pPr>
      <w:r>
        <w:rPr>
          <w:rFonts w:eastAsia="Calibri" w:cs="Arial"/>
          <w:szCs w:val="20"/>
          <w:lang w:val="sl-SI"/>
        </w:rPr>
        <w:t>18</w:t>
      </w:r>
      <w:r w:rsidR="00F20360">
        <w:rPr>
          <w:rFonts w:eastAsia="Calibri" w:cs="Arial"/>
          <w:szCs w:val="20"/>
          <w:lang w:val="sl-SI"/>
        </w:rPr>
        <w:t>. nelegalen objekt</w:t>
      </w:r>
      <w:r w:rsidR="00850DCB" w:rsidRPr="00CD05E7">
        <w:rPr>
          <w:rFonts w:eastAsia="Calibri" w:cs="Arial"/>
          <w:szCs w:val="20"/>
          <w:lang w:val="sl-SI"/>
        </w:rPr>
        <w:t xml:space="preserve"> je </w:t>
      </w:r>
      <w:r w:rsidR="00F20360">
        <w:rPr>
          <w:rFonts w:eastAsia="Calibri" w:cs="Arial"/>
          <w:szCs w:val="20"/>
          <w:lang w:val="sl-SI"/>
        </w:rPr>
        <w:t xml:space="preserve">objekt, </w:t>
      </w:r>
      <w:r w:rsidR="00B83F50">
        <w:rPr>
          <w:rFonts w:eastAsia="Calibri" w:cs="Arial"/>
          <w:szCs w:val="20"/>
          <w:lang w:val="sl-SI"/>
        </w:rPr>
        <w:t xml:space="preserve">ki se gradi ali ki je </w:t>
      </w:r>
      <w:r w:rsidR="00A51532">
        <w:rPr>
          <w:rFonts w:eastAsia="Calibri" w:cs="Arial"/>
          <w:szCs w:val="20"/>
          <w:lang w:val="sl-SI"/>
        </w:rPr>
        <w:t>zgrajen</w:t>
      </w:r>
      <w:r w:rsidR="005F367E">
        <w:rPr>
          <w:rFonts w:eastAsia="Calibri" w:cs="Arial"/>
          <w:szCs w:val="20"/>
          <w:lang w:val="sl-SI"/>
        </w:rPr>
        <w:t xml:space="preserve"> brez pravnomočnega gradbenega dovoljenja ali</w:t>
      </w:r>
      <w:r w:rsidR="00F20360">
        <w:rPr>
          <w:rFonts w:eastAsia="Calibri" w:cs="Arial"/>
          <w:szCs w:val="20"/>
          <w:lang w:val="sl-SI"/>
        </w:rPr>
        <w:t xml:space="preserve"> </w:t>
      </w:r>
      <w:r w:rsidR="00850DCB" w:rsidRPr="00CD05E7">
        <w:rPr>
          <w:rFonts w:eastAsia="Calibri" w:cs="Arial"/>
          <w:szCs w:val="20"/>
          <w:lang w:val="sl-SI"/>
        </w:rPr>
        <w:t xml:space="preserve">v nasprotju s pogoji, določenimi z </w:t>
      </w:r>
      <w:r w:rsidR="00F20360">
        <w:rPr>
          <w:rFonts w:eastAsia="Calibri" w:cs="Arial"/>
          <w:szCs w:val="20"/>
          <w:lang w:val="sl-SI"/>
        </w:rPr>
        <w:t>gradbenim dovoljenjem, če ga</w:t>
      </w:r>
      <w:r w:rsidR="00A51532">
        <w:rPr>
          <w:rFonts w:eastAsia="Calibri" w:cs="Arial"/>
          <w:szCs w:val="20"/>
          <w:lang w:val="sl-SI"/>
        </w:rPr>
        <w:t xml:space="preserve"> gradbeno-</w:t>
      </w:r>
      <w:r w:rsidR="00850DCB" w:rsidRPr="00CD05E7">
        <w:rPr>
          <w:rFonts w:eastAsia="Calibri" w:cs="Arial"/>
          <w:szCs w:val="20"/>
          <w:lang w:val="sl-SI"/>
        </w:rPr>
        <w:lastRenderedPageBreak/>
        <w:t xml:space="preserve">tehnično ni mogoče uskladiti </w:t>
      </w:r>
      <w:r w:rsidR="00F20360">
        <w:rPr>
          <w:rFonts w:eastAsia="Calibri" w:cs="Arial"/>
          <w:szCs w:val="20"/>
          <w:lang w:val="sl-SI"/>
        </w:rPr>
        <w:t>z gradbenim dovoljenjem in zanj</w:t>
      </w:r>
      <w:r w:rsidR="00850DCB" w:rsidRPr="00CD05E7">
        <w:rPr>
          <w:rFonts w:eastAsia="Calibri" w:cs="Arial"/>
          <w:szCs w:val="20"/>
          <w:lang w:val="sl-SI"/>
        </w:rPr>
        <w:t xml:space="preserve"> ni pridobljeno dovoljenje </w:t>
      </w:r>
      <w:r w:rsidR="00EB3257">
        <w:rPr>
          <w:rFonts w:eastAsia="Calibri" w:cs="Arial"/>
          <w:szCs w:val="20"/>
          <w:lang w:val="sl-SI"/>
        </w:rPr>
        <w:t>za objekt daljšega obstoja iz 50</w:t>
      </w:r>
      <w:r w:rsidR="00850DCB" w:rsidRPr="00CD05E7">
        <w:rPr>
          <w:rFonts w:eastAsia="Calibri" w:cs="Arial"/>
          <w:szCs w:val="20"/>
          <w:lang w:val="sl-SI"/>
        </w:rPr>
        <w:t>. člena tega zakona;</w:t>
      </w:r>
      <w:r w:rsidR="00A51532">
        <w:rPr>
          <w:rFonts w:eastAsia="Calibri" w:cs="Arial"/>
          <w:szCs w:val="20"/>
          <w:lang w:val="sl-SI"/>
        </w:rPr>
        <w:t xml:space="preserve"> nele</w:t>
      </w:r>
      <w:r w:rsidR="00655E95">
        <w:rPr>
          <w:rFonts w:eastAsia="Calibri" w:cs="Arial"/>
          <w:szCs w:val="20"/>
          <w:lang w:val="sl-SI"/>
        </w:rPr>
        <w:t>galen objekt sta</w:t>
      </w:r>
      <w:r w:rsidR="005F367E">
        <w:rPr>
          <w:rFonts w:eastAsia="Calibri" w:cs="Arial"/>
          <w:szCs w:val="20"/>
          <w:lang w:val="sl-SI"/>
        </w:rPr>
        <w:t xml:space="preserve"> tudi:</w:t>
      </w:r>
    </w:p>
    <w:p w:rsidR="005F367E" w:rsidRPr="000D4284" w:rsidRDefault="000D4284" w:rsidP="00862903">
      <w:pPr>
        <w:suppressAutoHyphens/>
        <w:overflowPunct w:val="0"/>
        <w:autoSpaceDE w:val="0"/>
        <w:spacing w:line="240" w:lineRule="auto"/>
        <w:jc w:val="both"/>
        <w:textAlignment w:val="baseline"/>
        <w:rPr>
          <w:rFonts w:cs="Arial"/>
          <w:szCs w:val="20"/>
          <w:lang w:val="sl-SI" w:eastAsia="ar-SA"/>
        </w:rPr>
      </w:pPr>
      <w:r w:rsidRPr="0095666D">
        <w:rPr>
          <w:rFonts w:cs="Arial"/>
          <w:szCs w:val="20"/>
          <w:lang w:val="sl-SI" w:eastAsia="x-none"/>
        </w:rPr>
        <w:t>–</w:t>
      </w:r>
      <w:r>
        <w:rPr>
          <w:rFonts w:cs="Arial"/>
          <w:szCs w:val="20"/>
          <w:lang w:val="sl-SI" w:eastAsia="x-none"/>
        </w:rPr>
        <w:t xml:space="preserve"> </w:t>
      </w:r>
      <w:r w:rsidR="005F367E" w:rsidRPr="000D4284">
        <w:rPr>
          <w:rFonts w:cs="Arial"/>
          <w:szCs w:val="20"/>
          <w:lang w:val="sl-SI" w:eastAsia="ar-SA"/>
        </w:rPr>
        <w:t>objekt, za katerega je bilo gradbeno dovoljenje ali dovoljenje za objekt daljšega obstoja odpravljeno ali razveljavljeno in</w:t>
      </w:r>
    </w:p>
    <w:p w:rsidR="005F367E" w:rsidRPr="000D4284" w:rsidRDefault="000D4284" w:rsidP="00862903">
      <w:pPr>
        <w:suppressAutoHyphens/>
        <w:overflowPunct w:val="0"/>
        <w:autoSpaceDE w:val="0"/>
        <w:spacing w:line="240" w:lineRule="auto"/>
        <w:jc w:val="both"/>
        <w:textAlignment w:val="baseline"/>
        <w:rPr>
          <w:rFonts w:cs="Arial"/>
          <w:szCs w:val="20"/>
          <w:lang w:val="sl-SI" w:eastAsia="ar-SA"/>
        </w:rPr>
      </w:pPr>
      <w:r w:rsidRPr="00FC4D3D">
        <w:rPr>
          <w:rFonts w:cs="Arial"/>
          <w:szCs w:val="20"/>
          <w:lang w:val="sl-SI" w:eastAsia="x-none"/>
        </w:rPr>
        <w:t xml:space="preserve">– </w:t>
      </w:r>
      <w:r w:rsidR="005F367E" w:rsidRPr="00FC4D3D">
        <w:rPr>
          <w:rFonts w:cs="Arial"/>
          <w:szCs w:val="20"/>
          <w:lang w:val="sl-SI" w:eastAsia="ar-SA"/>
        </w:rPr>
        <w:t xml:space="preserve">objekt, za katerega ni predpisano gradbeno dovoljenje, če je </w:t>
      </w:r>
      <w:r w:rsidR="00A51532" w:rsidRPr="00FC4D3D">
        <w:rPr>
          <w:rFonts w:cs="Arial"/>
          <w:szCs w:val="20"/>
          <w:lang w:val="sl-SI" w:eastAsia="ar-SA"/>
        </w:rPr>
        <w:t>zgrajen</w:t>
      </w:r>
      <w:r w:rsidR="005F367E" w:rsidRPr="00FC4D3D">
        <w:rPr>
          <w:rFonts w:cs="Arial"/>
          <w:szCs w:val="20"/>
          <w:lang w:val="sl-SI" w:eastAsia="ar-SA"/>
        </w:rPr>
        <w:t xml:space="preserve"> v nasprotju s prostorskim </w:t>
      </w:r>
      <w:r w:rsidR="00644F1B">
        <w:rPr>
          <w:rFonts w:cs="Arial"/>
          <w:szCs w:val="20"/>
          <w:lang w:val="sl-SI" w:eastAsia="ar-SA"/>
        </w:rPr>
        <w:t xml:space="preserve">izvedbenim </w:t>
      </w:r>
      <w:r w:rsidR="005F367E" w:rsidRPr="00FC4D3D">
        <w:rPr>
          <w:rFonts w:cs="Arial"/>
          <w:szCs w:val="20"/>
          <w:lang w:val="sl-SI" w:eastAsia="ar-SA"/>
        </w:rPr>
        <w:t>aktom ali drugim predpisom</w:t>
      </w:r>
      <w:r w:rsidR="00521DFB" w:rsidRPr="00FC4D3D">
        <w:rPr>
          <w:rFonts w:cs="Arial"/>
          <w:szCs w:val="20"/>
          <w:lang w:val="sl-SI" w:eastAsia="ar-SA"/>
        </w:rPr>
        <w:t xml:space="preserve"> občine</w:t>
      </w:r>
      <w:r w:rsidR="005F367E" w:rsidRPr="00FC4D3D">
        <w:rPr>
          <w:rFonts w:cs="Arial"/>
          <w:szCs w:val="20"/>
          <w:lang w:val="sl-SI" w:eastAsia="ar-SA"/>
        </w:rPr>
        <w:t>;</w:t>
      </w:r>
    </w:p>
    <w:p w:rsidR="00BF6E8D" w:rsidRDefault="00AD4F8B" w:rsidP="00862903">
      <w:pPr>
        <w:tabs>
          <w:tab w:val="left" w:pos="567"/>
        </w:tabs>
        <w:suppressAutoHyphens/>
        <w:overflowPunct w:val="0"/>
        <w:autoSpaceDE w:val="0"/>
        <w:spacing w:line="240" w:lineRule="auto"/>
        <w:jc w:val="both"/>
        <w:textAlignment w:val="baseline"/>
        <w:rPr>
          <w:rFonts w:eastAsia="Calibri" w:cs="Arial"/>
          <w:szCs w:val="20"/>
          <w:lang w:val="sl-SI"/>
        </w:rPr>
      </w:pPr>
      <w:r>
        <w:rPr>
          <w:rFonts w:eastAsia="Calibri" w:cs="Arial"/>
          <w:szCs w:val="20"/>
          <w:lang w:val="sl-SI"/>
        </w:rPr>
        <w:t>19</w:t>
      </w:r>
      <w:r w:rsidR="00F20360">
        <w:rPr>
          <w:rFonts w:eastAsia="Calibri" w:cs="Arial"/>
          <w:szCs w:val="20"/>
          <w:lang w:val="sl-SI"/>
        </w:rPr>
        <w:t>. neskladen objekt</w:t>
      </w:r>
      <w:r w:rsidR="00850DCB" w:rsidRPr="00CD05E7">
        <w:rPr>
          <w:rFonts w:eastAsia="Calibri" w:cs="Arial"/>
          <w:szCs w:val="20"/>
          <w:lang w:val="sl-SI"/>
        </w:rPr>
        <w:t xml:space="preserve"> je </w:t>
      </w:r>
      <w:r w:rsidR="00F20360">
        <w:rPr>
          <w:rFonts w:eastAsia="Calibri" w:cs="Arial"/>
          <w:szCs w:val="20"/>
          <w:lang w:val="sl-SI"/>
        </w:rPr>
        <w:t xml:space="preserve">objekt, </w:t>
      </w:r>
      <w:r w:rsidR="005F367E">
        <w:rPr>
          <w:rFonts w:eastAsia="Calibri" w:cs="Arial"/>
          <w:szCs w:val="20"/>
          <w:lang w:val="sl-SI"/>
        </w:rPr>
        <w:t>ki ima</w:t>
      </w:r>
      <w:r w:rsidR="00850DCB" w:rsidRPr="00CD05E7">
        <w:rPr>
          <w:rFonts w:eastAsia="Calibri" w:cs="Arial"/>
          <w:szCs w:val="20"/>
          <w:lang w:val="sl-SI"/>
        </w:rPr>
        <w:t xml:space="preserve"> </w:t>
      </w:r>
      <w:r w:rsidR="005F367E">
        <w:rPr>
          <w:rFonts w:eastAsia="Calibri" w:cs="Arial"/>
          <w:szCs w:val="20"/>
          <w:lang w:val="sl-SI"/>
        </w:rPr>
        <w:t>pravnomočno gradbeno dovoljenje, vendar</w:t>
      </w:r>
      <w:r w:rsidR="00F20360">
        <w:rPr>
          <w:rFonts w:eastAsia="Calibri" w:cs="Arial"/>
          <w:szCs w:val="20"/>
          <w:lang w:val="sl-SI"/>
        </w:rPr>
        <w:t xml:space="preserve"> </w:t>
      </w:r>
      <w:r w:rsidR="00B83F50">
        <w:rPr>
          <w:rFonts w:eastAsia="Calibri" w:cs="Arial"/>
          <w:szCs w:val="20"/>
          <w:lang w:val="sl-SI"/>
        </w:rPr>
        <w:t xml:space="preserve">se gradi ali </w:t>
      </w:r>
      <w:r w:rsidR="00F20360">
        <w:rPr>
          <w:rFonts w:eastAsia="Calibri" w:cs="Arial"/>
          <w:szCs w:val="20"/>
          <w:lang w:val="sl-SI"/>
        </w:rPr>
        <w:t xml:space="preserve">je </w:t>
      </w:r>
      <w:r w:rsidR="00A51532">
        <w:rPr>
          <w:rFonts w:eastAsia="Calibri" w:cs="Arial"/>
          <w:szCs w:val="20"/>
          <w:lang w:val="sl-SI"/>
        </w:rPr>
        <w:t>zgrajen</w:t>
      </w:r>
      <w:r w:rsidR="005F367E">
        <w:rPr>
          <w:rFonts w:eastAsia="Calibri" w:cs="Arial"/>
          <w:szCs w:val="20"/>
          <w:lang w:val="sl-SI"/>
        </w:rPr>
        <w:t xml:space="preserve"> </w:t>
      </w:r>
      <w:r w:rsidR="00850DCB" w:rsidRPr="00CD05E7">
        <w:rPr>
          <w:rFonts w:eastAsia="Calibri" w:cs="Arial"/>
          <w:szCs w:val="20"/>
          <w:lang w:val="sl-SI"/>
        </w:rPr>
        <w:t>v nasprotju s pogoji, določenimi z gradbenim</w:t>
      </w:r>
      <w:r w:rsidR="00F20360">
        <w:rPr>
          <w:rFonts w:eastAsia="Calibri" w:cs="Arial"/>
          <w:szCs w:val="20"/>
          <w:lang w:val="sl-SI"/>
        </w:rPr>
        <w:t xml:space="preserve"> dovoljenjem</w:t>
      </w:r>
      <w:r w:rsidR="00A51532">
        <w:rPr>
          <w:rFonts w:eastAsia="Calibri" w:cs="Arial"/>
          <w:szCs w:val="20"/>
          <w:lang w:val="sl-SI"/>
        </w:rPr>
        <w:t>, tako</w:t>
      </w:r>
      <w:r w:rsidR="00F20360">
        <w:rPr>
          <w:rFonts w:eastAsia="Calibri" w:cs="Arial"/>
          <w:szCs w:val="20"/>
          <w:lang w:val="sl-SI"/>
        </w:rPr>
        <w:t>, da ga</w:t>
      </w:r>
      <w:r w:rsidR="00EE1F32">
        <w:rPr>
          <w:rFonts w:eastAsia="Calibri" w:cs="Arial"/>
          <w:szCs w:val="20"/>
          <w:lang w:val="sl-SI"/>
        </w:rPr>
        <w:t xml:space="preserve"> je gradbeno-</w:t>
      </w:r>
      <w:r w:rsidR="00850DCB" w:rsidRPr="00CD05E7">
        <w:rPr>
          <w:rFonts w:eastAsia="Calibri" w:cs="Arial"/>
          <w:szCs w:val="20"/>
          <w:lang w:val="sl-SI"/>
        </w:rPr>
        <w:t>tehnično mogoče uskladiti z gradbenim dovoljenjem</w:t>
      </w:r>
      <w:r w:rsidR="00850DCB" w:rsidRPr="00CD05E7">
        <w:rPr>
          <w:rFonts w:eastAsia="Calibri" w:cs="Arial"/>
          <w:szCs w:val="20"/>
          <w:lang w:val="sl-SI" w:eastAsia="ar-SA"/>
        </w:rPr>
        <w:t xml:space="preserve"> in pri tem ne gre za dopustna odstopanja </w:t>
      </w:r>
      <w:r w:rsidR="00CF10A0">
        <w:rPr>
          <w:rFonts w:eastAsia="Calibri" w:cs="Arial"/>
          <w:szCs w:val="20"/>
          <w:lang w:val="sl-SI" w:eastAsia="ar-SA"/>
        </w:rPr>
        <w:t xml:space="preserve">v skladu </w:t>
      </w:r>
      <w:r w:rsidR="005103E7">
        <w:rPr>
          <w:rFonts w:eastAsia="Calibri" w:cs="Arial"/>
          <w:szCs w:val="20"/>
          <w:lang w:val="sl-SI" w:eastAsia="ar-SA"/>
        </w:rPr>
        <w:t>s 67</w:t>
      </w:r>
      <w:r w:rsidR="00850DCB" w:rsidRPr="00CD05E7">
        <w:rPr>
          <w:rFonts w:eastAsia="Calibri" w:cs="Arial"/>
          <w:szCs w:val="20"/>
          <w:lang w:val="sl-SI" w:eastAsia="ar-SA"/>
        </w:rPr>
        <w:t>. členom tega zakona</w:t>
      </w:r>
      <w:r w:rsidR="00F20360">
        <w:rPr>
          <w:rFonts w:eastAsia="Calibri" w:cs="Arial"/>
          <w:szCs w:val="20"/>
          <w:lang w:val="sl-SI"/>
        </w:rPr>
        <w:t xml:space="preserve"> ali zanj</w:t>
      </w:r>
      <w:r w:rsidR="00850DCB" w:rsidRPr="00CD05E7">
        <w:rPr>
          <w:rFonts w:eastAsia="Calibri" w:cs="Arial"/>
          <w:szCs w:val="20"/>
          <w:lang w:val="sl-SI"/>
        </w:rPr>
        <w:t xml:space="preserve"> ni pridobljeno dovoljenje </w:t>
      </w:r>
      <w:r w:rsidR="00EB3257">
        <w:rPr>
          <w:rFonts w:eastAsia="Calibri" w:cs="Arial"/>
          <w:szCs w:val="20"/>
          <w:lang w:val="sl-SI"/>
        </w:rPr>
        <w:t>za objekt daljšega obstoja iz 50</w:t>
      </w:r>
      <w:r w:rsidR="00850DCB" w:rsidRPr="00CD05E7">
        <w:rPr>
          <w:rFonts w:eastAsia="Calibri" w:cs="Arial"/>
          <w:szCs w:val="20"/>
          <w:lang w:val="sl-SI"/>
        </w:rPr>
        <w:t>. člena tega zakona;</w:t>
      </w:r>
    </w:p>
    <w:p w:rsidR="00850DCB" w:rsidRPr="00AD4F8B" w:rsidRDefault="00AD4F8B" w:rsidP="00862903">
      <w:pPr>
        <w:tabs>
          <w:tab w:val="left" w:pos="567"/>
        </w:tabs>
        <w:suppressAutoHyphens/>
        <w:overflowPunct w:val="0"/>
        <w:autoSpaceDE w:val="0"/>
        <w:spacing w:line="240" w:lineRule="auto"/>
        <w:jc w:val="both"/>
        <w:textAlignment w:val="baseline"/>
        <w:rPr>
          <w:rFonts w:eastAsia="Calibri" w:cs="Arial"/>
          <w:szCs w:val="20"/>
          <w:lang w:val="sl-SI" w:eastAsia="ar-SA"/>
        </w:rPr>
      </w:pPr>
      <w:r>
        <w:rPr>
          <w:rFonts w:eastAsia="Calibri" w:cs="Arial"/>
          <w:szCs w:val="20"/>
          <w:lang w:val="sl-SI" w:eastAsia="ar-SA"/>
        </w:rPr>
        <w:t>20</w:t>
      </w:r>
      <w:r w:rsidR="00850DCB" w:rsidRPr="00CD05E7">
        <w:rPr>
          <w:rFonts w:eastAsia="Calibri" w:cs="Arial"/>
          <w:szCs w:val="20"/>
          <w:lang w:val="sl-SI"/>
        </w:rPr>
        <w:t>.</w:t>
      </w:r>
      <w:r w:rsidR="00850DCB" w:rsidRPr="00CD05E7">
        <w:rPr>
          <w:rFonts w:cs="Arial"/>
          <w:szCs w:val="20"/>
          <w:lang w:val="sl-SI" w:eastAsia="ar-SA"/>
        </w:rPr>
        <w:t xml:space="preserve"> neskladna uporaba objekta je uporaba objekta </w:t>
      </w:r>
      <w:r w:rsidR="00850DCB" w:rsidRPr="005074BF">
        <w:rPr>
          <w:rFonts w:cs="Arial"/>
          <w:szCs w:val="20"/>
          <w:lang w:val="sl-SI" w:eastAsia="ar-SA"/>
        </w:rPr>
        <w:t>ali dela objekta</w:t>
      </w:r>
      <w:r w:rsidR="00850DCB" w:rsidRPr="00CF10A0">
        <w:rPr>
          <w:rFonts w:cs="Arial"/>
          <w:szCs w:val="20"/>
          <w:lang w:val="sl-SI" w:eastAsia="ar-SA"/>
        </w:rPr>
        <w:t xml:space="preserve"> </w:t>
      </w:r>
      <w:r w:rsidR="00850DCB" w:rsidRPr="00CD05E7">
        <w:rPr>
          <w:rFonts w:cs="Arial"/>
          <w:szCs w:val="20"/>
          <w:lang w:val="sl-SI" w:eastAsia="ar-SA"/>
        </w:rPr>
        <w:t>brez uporabnega dovoljenja, v nasprotju z izd</w:t>
      </w:r>
      <w:r w:rsidR="00EE1F32">
        <w:rPr>
          <w:rFonts w:cs="Arial"/>
          <w:szCs w:val="20"/>
          <w:lang w:val="sl-SI" w:eastAsia="ar-SA"/>
        </w:rPr>
        <w:t>anim gradbenim dovoljenjem ali</w:t>
      </w:r>
      <w:r w:rsidR="00850DCB" w:rsidRPr="00CD05E7">
        <w:rPr>
          <w:rFonts w:cs="Arial"/>
          <w:szCs w:val="20"/>
          <w:lang w:val="sl-SI" w:eastAsia="ar-SA"/>
        </w:rPr>
        <w:t xml:space="preserve"> nasprotju z uporabnim dovoljenjem</w:t>
      </w:r>
      <w:r w:rsidR="00850DCB" w:rsidRPr="00CD05E7">
        <w:rPr>
          <w:rFonts w:eastAsia="Calibri" w:cs="Arial"/>
          <w:szCs w:val="20"/>
          <w:lang w:val="sl-SI"/>
        </w:rPr>
        <w:t xml:space="preserve"> in </w:t>
      </w:r>
      <w:r w:rsidR="00655E95">
        <w:rPr>
          <w:rFonts w:eastAsia="Calibri" w:cs="Arial"/>
          <w:szCs w:val="20"/>
          <w:lang w:val="sl-SI"/>
        </w:rPr>
        <w:t xml:space="preserve">zanj </w:t>
      </w:r>
      <w:r w:rsidR="00850DCB" w:rsidRPr="00CD05E7">
        <w:rPr>
          <w:rFonts w:eastAsia="Calibri" w:cs="Arial"/>
          <w:szCs w:val="20"/>
          <w:lang w:val="sl-SI"/>
        </w:rPr>
        <w:t xml:space="preserve">ni pridobljeno dovoljenje </w:t>
      </w:r>
      <w:r w:rsidR="00EB3257">
        <w:rPr>
          <w:rFonts w:eastAsia="Calibri" w:cs="Arial"/>
          <w:szCs w:val="20"/>
          <w:lang w:val="sl-SI"/>
        </w:rPr>
        <w:t>za objekt daljšega obstoja iz 50</w:t>
      </w:r>
      <w:r w:rsidR="00850DCB" w:rsidRPr="00CD05E7">
        <w:rPr>
          <w:rFonts w:eastAsia="Calibri" w:cs="Arial"/>
          <w:szCs w:val="20"/>
          <w:lang w:val="sl-SI"/>
        </w:rPr>
        <w:t>. člena tega</w:t>
      </w:r>
      <w:r w:rsidR="00655E95">
        <w:rPr>
          <w:rFonts w:eastAsia="Calibri" w:cs="Arial"/>
          <w:szCs w:val="20"/>
          <w:lang w:val="sl-SI"/>
        </w:rPr>
        <w:t xml:space="preserve"> zakona</w:t>
      </w:r>
      <w:r w:rsidR="00850DCB" w:rsidRPr="00CD05E7">
        <w:rPr>
          <w:rFonts w:cs="Arial"/>
          <w:szCs w:val="20"/>
          <w:lang w:val="sl-SI" w:eastAsia="ar-SA"/>
        </w:rPr>
        <w:t>;</w:t>
      </w:r>
    </w:p>
    <w:p w:rsidR="00850DCB" w:rsidRDefault="00AD4F8B"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eastAsia="Calibri" w:cs="Arial"/>
          <w:szCs w:val="20"/>
          <w:lang w:val="sl-SI"/>
        </w:rPr>
        <w:t>21</w:t>
      </w:r>
      <w:r w:rsidR="00850DCB" w:rsidRPr="00CD05E7">
        <w:rPr>
          <w:rFonts w:eastAsia="Calibri" w:cs="Arial"/>
          <w:szCs w:val="20"/>
          <w:lang w:val="sl-SI"/>
        </w:rPr>
        <w:t>. nevar</w:t>
      </w:r>
      <w:r w:rsidR="00984337">
        <w:rPr>
          <w:rFonts w:eastAsia="Calibri" w:cs="Arial"/>
          <w:szCs w:val="20"/>
          <w:lang w:val="sl-SI"/>
        </w:rPr>
        <w:t>en</w:t>
      </w:r>
      <w:r w:rsidR="00850DCB" w:rsidRPr="00CD05E7">
        <w:rPr>
          <w:rFonts w:eastAsia="Calibri" w:cs="Arial"/>
          <w:szCs w:val="20"/>
          <w:lang w:val="sl-SI"/>
        </w:rPr>
        <w:t xml:space="preserve"> </w:t>
      </w:r>
      <w:r w:rsidR="00984337">
        <w:rPr>
          <w:rFonts w:eastAsia="Calibri" w:cs="Arial"/>
          <w:szCs w:val="20"/>
          <w:lang w:val="sl-SI"/>
        </w:rPr>
        <w:t>objekt</w:t>
      </w:r>
      <w:r w:rsidR="00850DCB" w:rsidRPr="00CD05E7">
        <w:rPr>
          <w:rFonts w:eastAsia="Calibri" w:cs="Arial"/>
          <w:szCs w:val="20"/>
          <w:lang w:val="sl-SI"/>
        </w:rPr>
        <w:t xml:space="preserve"> </w:t>
      </w:r>
      <w:r w:rsidR="00CF10A0">
        <w:rPr>
          <w:rFonts w:eastAsia="Calibri" w:cs="Arial"/>
          <w:szCs w:val="20"/>
          <w:lang w:val="sl-SI"/>
        </w:rPr>
        <w:t xml:space="preserve">je objekt, ki </w:t>
      </w:r>
      <w:r w:rsidR="00850DCB" w:rsidRPr="00CD05E7">
        <w:rPr>
          <w:rFonts w:cs="Arial"/>
          <w:szCs w:val="20"/>
          <w:lang w:val="sl-SI" w:eastAsia="ar-SA"/>
        </w:rPr>
        <w:t>ne</w:t>
      </w:r>
      <w:r w:rsidR="00CF10A0">
        <w:rPr>
          <w:rFonts w:cs="Arial"/>
          <w:szCs w:val="20"/>
          <w:lang w:val="sl-SI" w:eastAsia="ar-SA"/>
        </w:rPr>
        <w:t xml:space="preserve"> izpolnjuje</w:t>
      </w:r>
      <w:r w:rsidR="00850DCB" w:rsidRPr="00CD05E7">
        <w:rPr>
          <w:rFonts w:cs="Arial"/>
          <w:szCs w:val="20"/>
          <w:lang w:val="sl-SI" w:eastAsia="ar-SA"/>
        </w:rPr>
        <w:t xml:space="preserve"> bistvenih zahtev</w:t>
      </w:r>
      <w:r w:rsidR="00EE1F32">
        <w:rPr>
          <w:rFonts w:cs="Arial"/>
          <w:szCs w:val="20"/>
          <w:lang w:val="sl-SI" w:eastAsia="ar-SA"/>
        </w:rPr>
        <w:t>,</w:t>
      </w:r>
      <w:r w:rsidR="00CF10A0">
        <w:rPr>
          <w:rFonts w:cs="Arial"/>
          <w:szCs w:val="20"/>
          <w:lang w:val="sl-SI" w:eastAsia="ar-SA"/>
        </w:rPr>
        <w:t xml:space="preserve"> </w:t>
      </w:r>
      <w:r w:rsidR="00655E95">
        <w:rPr>
          <w:rFonts w:cs="Arial"/>
          <w:szCs w:val="20"/>
          <w:lang w:val="sl-SI" w:eastAsia="ar-SA"/>
        </w:rPr>
        <w:t>tako</w:t>
      </w:r>
      <w:r w:rsidR="00517C77">
        <w:rPr>
          <w:rFonts w:cs="Arial"/>
          <w:szCs w:val="20"/>
          <w:lang w:val="sl-SI" w:eastAsia="ar-SA"/>
        </w:rPr>
        <w:t xml:space="preserve"> da</w:t>
      </w:r>
      <w:r w:rsidR="00850DCB" w:rsidRPr="00CD05E7">
        <w:rPr>
          <w:rFonts w:cs="Arial"/>
          <w:szCs w:val="20"/>
          <w:lang w:val="sl-SI" w:eastAsia="ar-SA"/>
        </w:rPr>
        <w:t xml:space="preserve"> </w:t>
      </w:r>
      <w:r w:rsidR="00F335D7">
        <w:rPr>
          <w:rFonts w:cs="Arial"/>
          <w:szCs w:val="20"/>
          <w:lang w:val="sl-SI" w:eastAsia="ar-SA"/>
        </w:rPr>
        <w:t xml:space="preserve">neposredno </w:t>
      </w:r>
      <w:r w:rsidR="00B50E6F">
        <w:rPr>
          <w:rFonts w:cs="Arial"/>
          <w:szCs w:val="20"/>
          <w:lang w:val="sl-SI" w:eastAsia="ar-SA"/>
        </w:rPr>
        <w:t>ogroža zdravje in življenje ljudi, premoženje večje vrednosti, promet ali sosednje objekte</w:t>
      </w:r>
      <w:r w:rsidR="00850DCB" w:rsidRPr="00CD05E7">
        <w:rPr>
          <w:rFonts w:cs="Arial"/>
          <w:szCs w:val="20"/>
          <w:lang w:val="sl-SI" w:eastAsia="ar-SA"/>
        </w:rPr>
        <w:t>;</w:t>
      </w:r>
    </w:p>
    <w:p w:rsidR="003B7324" w:rsidRPr="00EB6DE2" w:rsidRDefault="00AD4F8B" w:rsidP="00862903">
      <w:pPr>
        <w:autoSpaceDE w:val="0"/>
        <w:autoSpaceDN w:val="0"/>
        <w:adjustRightInd w:val="0"/>
        <w:spacing w:line="240" w:lineRule="auto"/>
        <w:jc w:val="both"/>
        <w:rPr>
          <w:rFonts w:cs="Arial"/>
          <w:color w:val="000000"/>
          <w:szCs w:val="20"/>
          <w:lang w:val="sl-SI" w:eastAsia="sl-SI"/>
        </w:rPr>
      </w:pPr>
      <w:r>
        <w:rPr>
          <w:rFonts w:cs="Arial"/>
          <w:color w:val="000000"/>
          <w:szCs w:val="20"/>
          <w:lang w:val="sl-SI" w:eastAsia="sl-SI"/>
        </w:rPr>
        <w:t>22</w:t>
      </w:r>
      <w:r w:rsidR="00C87603" w:rsidRPr="00C87603">
        <w:rPr>
          <w:rFonts w:cs="Arial"/>
          <w:color w:val="000000"/>
          <w:szCs w:val="20"/>
          <w:lang w:val="sl-SI" w:eastAsia="sl-SI"/>
        </w:rPr>
        <w:t xml:space="preserve">. </w:t>
      </w:r>
      <w:r w:rsidR="00EB6DE2">
        <w:rPr>
          <w:rFonts w:cs="Arial"/>
          <w:color w:val="000000"/>
          <w:szCs w:val="20"/>
          <w:lang w:val="sl-SI" w:eastAsia="sl-SI"/>
        </w:rPr>
        <w:t>nezahteven objekt je objekt</w:t>
      </w:r>
      <w:r w:rsidR="006360A8">
        <w:rPr>
          <w:rFonts w:cs="Arial"/>
          <w:color w:val="000000"/>
          <w:szCs w:val="20"/>
          <w:lang w:val="sl-SI" w:eastAsia="sl-SI"/>
        </w:rPr>
        <w:t xml:space="preserve"> manjših dimenzij</w:t>
      </w:r>
      <w:r w:rsidR="00EE1F32">
        <w:rPr>
          <w:rFonts w:cs="Arial"/>
          <w:color w:val="000000"/>
          <w:szCs w:val="20"/>
          <w:lang w:val="sl-SI" w:eastAsia="sl-SI"/>
        </w:rPr>
        <w:t xml:space="preserve">, </w:t>
      </w:r>
      <w:r w:rsidR="003B7324">
        <w:rPr>
          <w:rFonts w:cs="Arial"/>
          <w:color w:val="000000"/>
          <w:szCs w:val="20"/>
          <w:lang w:val="sl-SI" w:eastAsia="sl-SI"/>
        </w:rPr>
        <w:t xml:space="preserve">konstrukcijsko </w:t>
      </w:r>
      <w:r w:rsidR="00F531D2">
        <w:rPr>
          <w:rFonts w:cs="Arial"/>
          <w:color w:val="000000"/>
          <w:szCs w:val="20"/>
          <w:lang w:val="sl-SI" w:eastAsia="sl-SI"/>
        </w:rPr>
        <w:t>nezahteven</w:t>
      </w:r>
      <w:r w:rsidR="003B7324">
        <w:rPr>
          <w:rFonts w:cs="Arial"/>
          <w:color w:val="000000"/>
          <w:szCs w:val="20"/>
          <w:lang w:val="sl-SI" w:eastAsia="sl-SI"/>
        </w:rPr>
        <w:t xml:space="preserve"> in prostorsko zaznaven</w:t>
      </w:r>
      <w:r w:rsidR="006360A8">
        <w:rPr>
          <w:rFonts w:cs="Arial"/>
          <w:color w:val="000000"/>
          <w:szCs w:val="20"/>
          <w:lang w:val="sl-SI" w:eastAsia="sl-SI"/>
        </w:rPr>
        <w:t>;</w:t>
      </w:r>
    </w:p>
    <w:p w:rsidR="00850DCB" w:rsidRPr="00CD05E7" w:rsidRDefault="00AD4F8B" w:rsidP="00862903">
      <w:pPr>
        <w:tabs>
          <w:tab w:val="left" w:pos="567"/>
        </w:tabs>
        <w:suppressAutoHyphens/>
        <w:overflowPunct w:val="0"/>
        <w:autoSpaceDE w:val="0"/>
        <w:spacing w:line="240" w:lineRule="auto"/>
        <w:jc w:val="both"/>
        <w:textAlignment w:val="baseline"/>
        <w:rPr>
          <w:rFonts w:eastAsia="Calibri" w:cs="Arial"/>
          <w:szCs w:val="20"/>
          <w:lang w:val="sl-SI"/>
        </w:rPr>
      </w:pPr>
      <w:r>
        <w:rPr>
          <w:rFonts w:eastAsia="Calibri" w:cs="Arial"/>
          <w:szCs w:val="20"/>
          <w:lang w:val="sl-SI"/>
        </w:rPr>
        <w:t>23</w:t>
      </w:r>
      <w:r w:rsidR="00850DCB" w:rsidRPr="00CD05E7">
        <w:rPr>
          <w:rFonts w:eastAsia="Calibri" w:cs="Arial"/>
          <w:szCs w:val="20"/>
          <w:lang w:val="sl-SI"/>
        </w:rPr>
        <w:t xml:space="preserve">. novogradnja je </w:t>
      </w:r>
      <w:r w:rsidR="008F3697">
        <w:rPr>
          <w:rFonts w:eastAsia="Calibri" w:cs="Arial"/>
          <w:szCs w:val="20"/>
          <w:lang w:val="sl-SI"/>
        </w:rPr>
        <w:t xml:space="preserve">gradnja, </w:t>
      </w:r>
      <w:r w:rsidR="00EE1F32">
        <w:rPr>
          <w:rFonts w:eastAsia="Calibri" w:cs="Arial"/>
          <w:szCs w:val="20"/>
          <w:lang w:val="sl-SI"/>
        </w:rPr>
        <w:t>katere posledica</w:t>
      </w:r>
      <w:r w:rsidR="008F3697">
        <w:rPr>
          <w:rFonts w:eastAsia="Calibri" w:cs="Arial"/>
          <w:szCs w:val="20"/>
          <w:lang w:val="sl-SI"/>
        </w:rPr>
        <w:t xml:space="preserve"> </w:t>
      </w:r>
      <w:r w:rsidR="00F531D2">
        <w:rPr>
          <w:rFonts w:eastAsia="Calibri" w:cs="Arial"/>
          <w:szCs w:val="20"/>
          <w:lang w:val="sl-SI"/>
        </w:rPr>
        <w:t xml:space="preserve">je </w:t>
      </w:r>
      <w:r w:rsidR="00991196">
        <w:rPr>
          <w:rFonts w:eastAsia="Calibri" w:cs="Arial"/>
          <w:szCs w:val="20"/>
          <w:lang w:val="sl-SI"/>
        </w:rPr>
        <w:t>novo</w:t>
      </w:r>
      <w:r w:rsidR="00F531D2">
        <w:rPr>
          <w:rFonts w:eastAsia="Calibri" w:cs="Arial"/>
          <w:szCs w:val="20"/>
          <w:lang w:val="sl-SI"/>
        </w:rPr>
        <w:t xml:space="preserve"> zgrajen objekt ali</w:t>
      </w:r>
      <w:r w:rsidR="00EE1F32">
        <w:rPr>
          <w:rFonts w:eastAsia="Calibri" w:cs="Arial"/>
          <w:szCs w:val="20"/>
          <w:lang w:val="sl-SI"/>
        </w:rPr>
        <w:t xml:space="preserve"> prizidava</w:t>
      </w:r>
      <w:r w:rsidR="00850DCB" w:rsidRPr="00CD05E7">
        <w:rPr>
          <w:rFonts w:eastAsia="Calibri" w:cs="Arial"/>
          <w:szCs w:val="20"/>
          <w:lang w:val="sl-SI"/>
        </w:rPr>
        <w:t>;</w:t>
      </w:r>
    </w:p>
    <w:p w:rsidR="00850DCB" w:rsidRPr="00CD05E7" w:rsidRDefault="00AD4F8B" w:rsidP="00862903">
      <w:pPr>
        <w:tabs>
          <w:tab w:val="left" w:pos="567"/>
        </w:tabs>
        <w:suppressAutoHyphens/>
        <w:overflowPunct w:val="0"/>
        <w:autoSpaceDE w:val="0"/>
        <w:spacing w:line="240" w:lineRule="auto"/>
        <w:jc w:val="both"/>
        <w:textAlignment w:val="baseline"/>
        <w:rPr>
          <w:rFonts w:eastAsia="Calibri" w:cs="Arial"/>
          <w:szCs w:val="20"/>
          <w:lang w:val="sl-SI"/>
        </w:rPr>
      </w:pPr>
      <w:r>
        <w:rPr>
          <w:rFonts w:eastAsia="Calibri" w:cs="Arial"/>
          <w:szCs w:val="20"/>
          <w:lang w:val="sl-SI"/>
        </w:rPr>
        <w:t>24</w:t>
      </w:r>
      <w:r w:rsidR="00850DCB" w:rsidRPr="00CD05E7">
        <w:rPr>
          <w:rFonts w:eastAsia="Calibri" w:cs="Arial"/>
          <w:szCs w:val="20"/>
          <w:lang w:val="sl-SI"/>
        </w:rPr>
        <w:t xml:space="preserve">. novo zgrajen objekt je objekt, ki je </w:t>
      </w:r>
      <w:r w:rsidR="00EE1F32">
        <w:rPr>
          <w:rFonts w:eastAsia="Calibri" w:cs="Arial"/>
          <w:szCs w:val="20"/>
          <w:lang w:val="sl-SI"/>
        </w:rPr>
        <w:t>popolnoma</w:t>
      </w:r>
      <w:r w:rsidR="00850DCB" w:rsidRPr="00CD05E7">
        <w:rPr>
          <w:rFonts w:eastAsia="Calibri" w:cs="Arial"/>
          <w:szCs w:val="20"/>
          <w:lang w:val="sl-SI"/>
        </w:rPr>
        <w:t xml:space="preserve"> zgrajen na novo in prej ni obstajal</w:t>
      </w:r>
      <w:r w:rsidR="00EE1F32">
        <w:rPr>
          <w:rFonts w:eastAsia="Calibri" w:cs="Arial"/>
          <w:szCs w:val="20"/>
          <w:lang w:val="sl-SI"/>
        </w:rPr>
        <w:t>,</w:t>
      </w:r>
      <w:r w:rsidR="00850DCB" w:rsidRPr="00CD05E7">
        <w:rPr>
          <w:rFonts w:eastAsia="Calibri" w:cs="Arial"/>
          <w:szCs w:val="20"/>
          <w:lang w:val="sl-SI"/>
        </w:rPr>
        <w:t xml:space="preserve"> ali </w:t>
      </w:r>
      <w:r w:rsidR="00EE1F32">
        <w:rPr>
          <w:rFonts w:eastAsia="Calibri" w:cs="Arial"/>
          <w:szCs w:val="20"/>
          <w:lang w:val="sl-SI"/>
        </w:rPr>
        <w:t>če</w:t>
      </w:r>
      <w:r w:rsidR="00850DCB" w:rsidRPr="00CD05E7">
        <w:rPr>
          <w:rFonts w:cs="Arial"/>
          <w:szCs w:val="20"/>
          <w:lang w:val="sl-SI" w:eastAsia="ar-SA"/>
        </w:rPr>
        <w:t xml:space="preserve"> se obstoječemu objektu dodaja nov del objekta v horizontalni ali vertikalni smeri, ki presega </w:t>
      </w:r>
      <w:r w:rsidR="001D2E0A">
        <w:rPr>
          <w:rFonts w:cs="Arial"/>
          <w:szCs w:val="20"/>
          <w:lang w:val="sl-SI" w:eastAsia="ar-SA"/>
        </w:rPr>
        <w:t>5</w:t>
      </w:r>
      <w:r w:rsidR="00850DCB" w:rsidRPr="00CD05E7">
        <w:rPr>
          <w:rFonts w:cs="Arial"/>
          <w:szCs w:val="20"/>
          <w:lang w:val="sl-SI" w:eastAsia="ar-SA"/>
        </w:rPr>
        <w:t>0</w:t>
      </w:r>
      <w:r w:rsidR="00EE1F32">
        <w:rPr>
          <w:rFonts w:cs="Arial"/>
          <w:szCs w:val="20"/>
          <w:lang w:val="sl-SI" w:eastAsia="ar-SA"/>
        </w:rPr>
        <w:t xml:space="preserve"> </w:t>
      </w:r>
      <w:r w:rsidR="00850DCB" w:rsidRPr="00CD05E7">
        <w:rPr>
          <w:rFonts w:cs="Arial"/>
          <w:szCs w:val="20"/>
          <w:lang w:val="sl-SI" w:eastAsia="ar-SA"/>
        </w:rPr>
        <w:t>% bruto prostornine obstoječega objekta</w:t>
      </w:r>
      <w:r w:rsidR="00850DCB" w:rsidRPr="00CD05E7">
        <w:rPr>
          <w:rFonts w:eastAsia="Calibri" w:cs="Arial"/>
          <w:szCs w:val="20"/>
          <w:lang w:val="sl-SI"/>
        </w:rPr>
        <w:t xml:space="preserve">; </w:t>
      </w:r>
    </w:p>
    <w:p w:rsidR="000C79FF" w:rsidRPr="00F52BAF" w:rsidRDefault="00AD4F8B" w:rsidP="00862903">
      <w:pPr>
        <w:tabs>
          <w:tab w:val="left" w:pos="567"/>
        </w:tabs>
        <w:autoSpaceDE w:val="0"/>
        <w:autoSpaceDN w:val="0"/>
        <w:adjustRightInd w:val="0"/>
        <w:spacing w:line="240" w:lineRule="auto"/>
        <w:jc w:val="both"/>
        <w:rPr>
          <w:rFonts w:cs="Arial"/>
          <w:szCs w:val="20"/>
          <w:lang w:val="sl-SI" w:eastAsia="sl-SI"/>
        </w:rPr>
      </w:pPr>
      <w:r>
        <w:rPr>
          <w:rFonts w:cs="Arial"/>
          <w:szCs w:val="20"/>
          <w:lang w:val="sl-SI" w:eastAsia="sl-SI"/>
        </w:rPr>
        <w:t>25</w:t>
      </w:r>
      <w:r w:rsidR="00850DCB" w:rsidRPr="00F52BAF">
        <w:rPr>
          <w:rFonts w:cs="Arial"/>
          <w:szCs w:val="20"/>
          <w:lang w:val="sl-SI" w:eastAsia="sl-SI"/>
        </w:rPr>
        <w:t xml:space="preserve">. </w:t>
      </w:r>
      <w:r w:rsidR="00C37B5B" w:rsidRPr="00F52BAF">
        <w:rPr>
          <w:rFonts w:cs="Arial"/>
          <w:szCs w:val="20"/>
          <w:lang w:val="sl-SI" w:eastAsia="sl-SI"/>
        </w:rPr>
        <w:t>o</w:t>
      </w:r>
      <w:r w:rsidR="00655E95">
        <w:rPr>
          <w:rFonts w:cs="Arial"/>
          <w:szCs w:val="20"/>
          <w:lang w:val="sl-SI" w:eastAsia="sl-SI"/>
        </w:rPr>
        <w:t>bjekt je</w:t>
      </w:r>
      <w:r w:rsidR="00EE1F32">
        <w:rPr>
          <w:rFonts w:cs="Arial"/>
          <w:szCs w:val="20"/>
          <w:lang w:val="sl-SI" w:eastAsia="sl-SI"/>
        </w:rPr>
        <w:t xml:space="preserve"> stavba, gradbeni</w:t>
      </w:r>
      <w:r w:rsidR="0043014E" w:rsidRPr="00F52BAF">
        <w:rPr>
          <w:rFonts w:cs="Arial"/>
          <w:szCs w:val="20"/>
          <w:lang w:val="sl-SI" w:eastAsia="sl-SI"/>
        </w:rPr>
        <w:t xml:space="preserve"> inženirski objekt ali </w:t>
      </w:r>
      <w:r w:rsidR="00CF1548">
        <w:rPr>
          <w:rFonts w:cs="Arial"/>
          <w:szCs w:val="20"/>
          <w:lang w:val="sl-SI" w:eastAsia="sl-SI"/>
        </w:rPr>
        <w:t>drug gradbeni poseg, narejen</w:t>
      </w:r>
      <w:r w:rsidR="0043014E" w:rsidRPr="00F52BAF">
        <w:rPr>
          <w:rFonts w:cs="Arial"/>
          <w:szCs w:val="20"/>
          <w:lang w:val="sl-SI" w:eastAsia="sl-SI"/>
        </w:rPr>
        <w:t xml:space="preserve"> </w:t>
      </w:r>
      <w:r w:rsidR="00EE1F32">
        <w:rPr>
          <w:rFonts w:cs="Arial"/>
          <w:szCs w:val="20"/>
          <w:lang w:val="sl-SI" w:eastAsia="sl-SI"/>
        </w:rPr>
        <w:t>z gradbenimi, obrtniškimi</w:t>
      </w:r>
      <w:r w:rsidR="000550DC">
        <w:rPr>
          <w:rFonts w:cs="Arial"/>
          <w:szCs w:val="20"/>
          <w:lang w:val="sl-SI" w:eastAsia="sl-SI"/>
        </w:rPr>
        <w:t xml:space="preserve"> ali </w:t>
      </w:r>
      <w:r w:rsidR="00EE1F32">
        <w:rPr>
          <w:rFonts w:cs="Arial"/>
          <w:szCs w:val="20"/>
          <w:lang w:val="sl-SI" w:eastAsia="sl-SI"/>
        </w:rPr>
        <w:t>inštalacijskimi</w:t>
      </w:r>
      <w:r w:rsidR="0043014E" w:rsidRPr="00F52BAF">
        <w:rPr>
          <w:rFonts w:cs="Arial"/>
          <w:szCs w:val="20"/>
          <w:lang w:val="sl-SI" w:eastAsia="sl-SI"/>
        </w:rPr>
        <w:t xml:space="preserve"> del</w:t>
      </w:r>
      <w:r w:rsidR="00EE1F32">
        <w:rPr>
          <w:rFonts w:cs="Arial"/>
          <w:szCs w:val="20"/>
          <w:lang w:val="sl-SI" w:eastAsia="sl-SI"/>
        </w:rPr>
        <w:t>i</w:t>
      </w:r>
      <w:r w:rsidR="000550DC">
        <w:rPr>
          <w:rFonts w:cs="Arial"/>
          <w:szCs w:val="20"/>
          <w:lang w:val="sl-SI" w:eastAsia="sl-SI"/>
        </w:rPr>
        <w:t>, sestavljen</w:t>
      </w:r>
      <w:r w:rsidR="00EE1F32">
        <w:rPr>
          <w:rFonts w:cs="Arial"/>
          <w:szCs w:val="20"/>
          <w:lang w:val="sl-SI" w:eastAsia="sl-SI"/>
        </w:rPr>
        <w:t>i</w:t>
      </w:r>
      <w:r w:rsidR="0043014E" w:rsidRPr="00F52BAF">
        <w:rPr>
          <w:rFonts w:cs="Arial"/>
          <w:szCs w:val="20"/>
          <w:lang w:val="sl-SI" w:eastAsia="sl-SI"/>
        </w:rPr>
        <w:t xml:space="preserve"> iz gradbenih proizvodov, proizvodov ali naravnih materialov, skupaj </w:t>
      </w:r>
      <w:r w:rsidR="000C79FF">
        <w:rPr>
          <w:rFonts w:cs="Arial"/>
          <w:szCs w:val="20"/>
          <w:lang w:val="sl-SI" w:eastAsia="sl-SI"/>
        </w:rPr>
        <w:t>s trajno vgrajenimi inštalacijami in napravami</w:t>
      </w:r>
      <w:r w:rsidR="000C79FF" w:rsidRPr="000C79FF">
        <w:rPr>
          <w:rFonts w:cs="Arial"/>
          <w:szCs w:val="20"/>
          <w:lang w:val="sl-SI" w:eastAsia="sl-SI"/>
        </w:rPr>
        <w:t xml:space="preserve"> v objektu</w:t>
      </w:r>
      <w:r w:rsidR="000C79FF">
        <w:rPr>
          <w:rFonts w:cs="Arial"/>
          <w:szCs w:val="20"/>
          <w:lang w:val="sl-SI" w:eastAsia="sl-SI"/>
        </w:rPr>
        <w:t>, namenjenimi</w:t>
      </w:r>
      <w:r w:rsidR="000C79FF" w:rsidRPr="000C79FF">
        <w:rPr>
          <w:rFonts w:cs="Arial"/>
          <w:szCs w:val="20"/>
          <w:lang w:val="sl-SI" w:eastAsia="sl-SI"/>
        </w:rPr>
        <w:t xml:space="preserve"> ustvarjanju pogojev za biva</w:t>
      </w:r>
      <w:r w:rsidR="000C79FF">
        <w:rPr>
          <w:rFonts w:cs="Arial"/>
          <w:szCs w:val="20"/>
          <w:lang w:val="sl-SI" w:eastAsia="sl-SI"/>
        </w:rPr>
        <w:t>nje ali opravljanju dejavnosti;</w:t>
      </w:r>
    </w:p>
    <w:p w:rsidR="00850DCB" w:rsidRDefault="00AD4F8B" w:rsidP="00862903">
      <w:pPr>
        <w:tabs>
          <w:tab w:val="left" w:pos="567"/>
        </w:tabs>
        <w:suppressAutoHyphens/>
        <w:overflowPunct w:val="0"/>
        <w:autoSpaceDE w:val="0"/>
        <w:spacing w:line="240" w:lineRule="auto"/>
        <w:jc w:val="both"/>
        <w:textAlignment w:val="baseline"/>
        <w:rPr>
          <w:rFonts w:cs="Arial"/>
          <w:color w:val="000000"/>
          <w:szCs w:val="20"/>
          <w:lang w:val="sl-SI" w:eastAsia="sl-SI"/>
        </w:rPr>
      </w:pPr>
      <w:r>
        <w:rPr>
          <w:rFonts w:eastAsia="Calibri" w:cs="Arial"/>
          <w:szCs w:val="20"/>
          <w:lang w:val="sl-SI" w:eastAsia="ar-SA"/>
        </w:rPr>
        <w:t>26</w:t>
      </w:r>
      <w:r w:rsidR="00850DCB" w:rsidRPr="00CD05E7">
        <w:rPr>
          <w:rFonts w:eastAsia="Calibri" w:cs="Arial"/>
          <w:szCs w:val="20"/>
          <w:lang w:val="sl-SI" w:eastAsia="ar-SA"/>
        </w:rPr>
        <w:t>. objekt v javni rabi je objekt ali del objekta, katerega raba je pod enakimi pogoji namenjena vsem</w:t>
      </w:r>
      <w:r w:rsidR="00850DCB" w:rsidRPr="00CD05E7">
        <w:rPr>
          <w:rFonts w:cs="Arial"/>
          <w:color w:val="000000"/>
          <w:szCs w:val="20"/>
          <w:lang w:val="sl-SI" w:eastAsia="sl-SI"/>
        </w:rPr>
        <w:t xml:space="preserve">; </w:t>
      </w:r>
    </w:p>
    <w:p w:rsidR="00173CA1" w:rsidRPr="00CD05E7" w:rsidRDefault="00AD4F8B" w:rsidP="00862903">
      <w:pPr>
        <w:tabs>
          <w:tab w:val="left" w:pos="567"/>
        </w:tabs>
        <w:suppressAutoHyphens/>
        <w:overflowPunct w:val="0"/>
        <w:autoSpaceDE w:val="0"/>
        <w:spacing w:line="240" w:lineRule="auto"/>
        <w:jc w:val="both"/>
        <w:textAlignment w:val="baseline"/>
        <w:rPr>
          <w:rFonts w:cs="Arial"/>
          <w:color w:val="FF0000"/>
          <w:szCs w:val="20"/>
          <w:lang w:val="sl-SI" w:eastAsia="ar-SA"/>
        </w:rPr>
      </w:pPr>
      <w:r>
        <w:rPr>
          <w:rFonts w:cs="Arial"/>
          <w:color w:val="000000"/>
          <w:szCs w:val="20"/>
          <w:lang w:val="sl-SI" w:eastAsia="sl-SI"/>
        </w:rPr>
        <w:t>27</w:t>
      </w:r>
      <w:r w:rsidR="00F75EE7">
        <w:rPr>
          <w:rFonts w:cs="Arial"/>
          <w:color w:val="000000"/>
          <w:szCs w:val="20"/>
          <w:lang w:val="sl-SI" w:eastAsia="sl-SI"/>
        </w:rPr>
        <w:t xml:space="preserve">. </w:t>
      </w:r>
      <w:r w:rsidR="00173CA1">
        <w:rPr>
          <w:rFonts w:cs="Arial"/>
          <w:color w:val="000000"/>
          <w:szCs w:val="20"/>
          <w:lang w:val="sl-SI" w:eastAsia="sl-SI"/>
        </w:rPr>
        <w:t xml:space="preserve">objekt z vplivi na okolje je objekt, za katerega je </w:t>
      </w:r>
      <w:r w:rsidR="006A76A0">
        <w:rPr>
          <w:rFonts w:cs="Arial"/>
          <w:color w:val="000000"/>
          <w:szCs w:val="20"/>
          <w:lang w:val="sl-SI" w:eastAsia="sl-SI"/>
        </w:rPr>
        <w:t xml:space="preserve">treba </w:t>
      </w:r>
      <w:r w:rsidR="00173CA1">
        <w:rPr>
          <w:rFonts w:cs="Arial"/>
          <w:color w:val="000000"/>
          <w:szCs w:val="20"/>
          <w:lang w:val="sl-SI" w:eastAsia="sl-SI"/>
        </w:rPr>
        <w:t xml:space="preserve">v skladu s predpisi, ki urejajo varstvo okolja, </w:t>
      </w:r>
      <w:r w:rsidR="006A76A0">
        <w:rPr>
          <w:rFonts w:cs="Arial"/>
          <w:color w:val="000000"/>
          <w:szCs w:val="20"/>
          <w:lang w:val="sl-SI" w:eastAsia="sl-SI"/>
        </w:rPr>
        <w:t>izvesti presojo</w:t>
      </w:r>
      <w:r w:rsidR="00173CA1">
        <w:rPr>
          <w:rFonts w:cs="Arial"/>
          <w:color w:val="000000"/>
          <w:szCs w:val="20"/>
          <w:lang w:val="sl-SI" w:eastAsia="sl-SI"/>
        </w:rPr>
        <w:t xml:space="preserve"> vplivov na okolje;</w:t>
      </w:r>
    </w:p>
    <w:p w:rsidR="00850DCB" w:rsidRDefault="00AD4F8B" w:rsidP="00862903">
      <w:pPr>
        <w:tabs>
          <w:tab w:val="left" w:pos="567"/>
        </w:tabs>
        <w:suppressAutoHyphens/>
        <w:overflowPunct w:val="0"/>
        <w:autoSpaceDE w:val="0"/>
        <w:spacing w:line="240" w:lineRule="auto"/>
        <w:jc w:val="both"/>
        <w:textAlignment w:val="baseline"/>
        <w:rPr>
          <w:rFonts w:eastAsia="Calibri" w:cs="Arial"/>
          <w:szCs w:val="20"/>
          <w:lang w:val="sl-SI" w:eastAsia="ar-SA"/>
        </w:rPr>
      </w:pPr>
      <w:r>
        <w:rPr>
          <w:rFonts w:cs="Arial"/>
          <w:szCs w:val="20"/>
          <w:lang w:val="sl-SI" w:eastAsia="ar-SA"/>
        </w:rPr>
        <w:t>28</w:t>
      </w:r>
      <w:r w:rsidR="00850DCB" w:rsidRPr="00CD05E7">
        <w:rPr>
          <w:rFonts w:cs="Arial"/>
          <w:szCs w:val="20"/>
          <w:lang w:val="sl-SI" w:eastAsia="ar-SA"/>
        </w:rPr>
        <w:t xml:space="preserve">. odstranitev </w:t>
      </w:r>
      <w:r w:rsidR="00850DCB" w:rsidRPr="00CD05E7">
        <w:rPr>
          <w:rFonts w:eastAsia="Calibri" w:cs="Arial"/>
          <w:szCs w:val="20"/>
          <w:lang w:val="sl-SI" w:eastAsia="ar-SA"/>
        </w:rPr>
        <w:t xml:space="preserve">je </w:t>
      </w:r>
      <w:r w:rsidR="000550DC">
        <w:rPr>
          <w:rFonts w:eastAsia="Calibri" w:cs="Arial"/>
          <w:szCs w:val="20"/>
          <w:lang w:val="sl-SI" w:eastAsia="ar-SA"/>
        </w:rPr>
        <w:t>rušitev objekta</w:t>
      </w:r>
      <w:r w:rsidR="008F3697">
        <w:rPr>
          <w:rFonts w:eastAsia="Calibri" w:cs="Arial"/>
          <w:szCs w:val="20"/>
          <w:lang w:val="sl-SI" w:eastAsia="ar-SA"/>
        </w:rPr>
        <w:t>, s katero se porušijo vsi nad</w:t>
      </w:r>
      <w:r w:rsidR="00655E95">
        <w:rPr>
          <w:rFonts w:eastAsia="Calibri" w:cs="Arial"/>
          <w:szCs w:val="20"/>
          <w:lang w:val="sl-SI" w:eastAsia="ar-SA"/>
        </w:rPr>
        <w:t>zemni</w:t>
      </w:r>
      <w:r w:rsidR="008F3697">
        <w:rPr>
          <w:rFonts w:eastAsia="Calibri" w:cs="Arial"/>
          <w:szCs w:val="20"/>
          <w:lang w:val="sl-SI" w:eastAsia="ar-SA"/>
        </w:rPr>
        <w:t xml:space="preserve"> in podzemni deli</w:t>
      </w:r>
      <w:r w:rsidR="00850DCB" w:rsidRPr="00CD05E7">
        <w:rPr>
          <w:rFonts w:eastAsia="Calibri" w:cs="Arial"/>
          <w:szCs w:val="20"/>
          <w:lang w:val="sl-SI" w:eastAsia="ar-SA"/>
        </w:rPr>
        <w:t xml:space="preserve"> objekta;</w:t>
      </w:r>
    </w:p>
    <w:p w:rsidR="00361413" w:rsidRDefault="00FC4D3D" w:rsidP="00862903">
      <w:pPr>
        <w:tabs>
          <w:tab w:val="left" w:pos="567"/>
        </w:tabs>
        <w:suppressAutoHyphens/>
        <w:overflowPunct w:val="0"/>
        <w:autoSpaceDE w:val="0"/>
        <w:spacing w:line="240" w:lineRule="auto"/>
        <w:jc w:val="both"/>
        <w:textAlignment w:val="baseline"/>
        <w:rPr>
          <w:rFonts w:eastAsia="Calibri" w:cs="Arial"/>
          <w:szCs w:val="20"/>
          <w:lang w:val="sl-SI" w:eastAsia="ar-SA"/>
        </w:rPr>
      </w:pPr>
      <w:r>
        <w:rPr>
          <w:rFonts w:eastAsia="Calibri" w:cs="Arial"/>
          <w:szCs w:val="20"/>
          <w:lang w:val="sl-SI" w:eastAsia="ar-SA"/>
        </w:rPr>
        <w:t xml:space="preserve">29. </w:t>
      </w:r>
      <w:r w:rsidR="00361413">
        <w:rPr>
          <w:rFonts w:eastAsia="Calibri" w:cs="Arial"/>
          <w:szCs w:val="20"/>
          <w:lang w:val="sl-SI" w:eastAsia="ar-SA"/>
        </w:rPr>
        <w:t xml:space="preserve">presoja sprejemljivosti je postopek, v katerem se </w:t>
      </w:r>
      <w:r w:rsidR="00390F8B">
        <w:rPr>
          <w:rFonts w:eastAsia="Calibri" w:cs="Arial"/>
          <w:szCs w:val="20"/>
          <w:lang w:val="sl-SI" w:eastAsia="ar-SA"/>
        </w:rPr>
        <w:t xml:space="preserve">oceni vpliv oziroma posledice nameravane gradnje </w:t>
      </w:r>
      <w:r w:rsidR="00361413">
        <w:rPr>
          <w:rFonts w:eastAsia="Calibri" w:cs="Arial"/>
          <w:szCs w:val="20"/>
          <w:lang w:val="sl-SI" w:eastAsia="ar-SA"/>
        </w:rPr>
        <w:t>v skladu s predpisi, ki urejajo ohranjanje narave;</w:t>
      </w:r>
    </w:p>
    <w:p w:rsidR="00474635" w:rsidRPr="00474635" w:rsidRDefault="00FC4D3D" w:rsidP="00862903">
      <w:pPr>
        <w:tabs>
          <w:tab w:val="left" w:pos="567"/>
        </w:tabs>
        <w:suppressAutoHyphens/>
        <w:overflowPunct w:val="0"/>
        <w:autoSpaceDE w:val="0"/>
        <w:spacing w:line="240" w:lineRule="auto"/>
        <w:jc w:val="both"/>
        <w:textAlignment w:val="baseline"/>
        <w:rPr>
          <w:rFonts w:eastAsia="Calibri" w:cs="Arial"/>
          <w:szCs w:val="20"/>
          <w:lang w:val="sl-SI" w:eastAsia="ar-SA"/>
        </w:rPr>
      </w:pPr>
      <w:r>
        <w:rPr>
          <w:rFonts w:eastAsia="Calibri" w:cs="Arial"/>
          <w:szCs w:val="20"/>
          <w:lang w:val="sl-SI" w:eastAsia="ar-SA"/>
        </w:rPr>
        <w:t>30</w:t>
      </w:r>
      <w:r w:rsidR="00965891" w:rsidRPr="00474635">
        <w:rPr>
          <w:rFonts w:eastAsia="Calibri" w:cs="Arial"/>
          <w:szCs w:val="20"/>
          <w:lang w:val="sl-SI" w:eastAsia="ar-SA"/>
        </w:rPr>
        <w:t>.</w:t>
      </w:r>
      <w:r w:rsidR="0066449B" w:rsidRPr="00474635">
        <w:rPr>
          <w:rFonts w:eastAsia="Calibri" w:cs="Arial"/>
          <w:szCs w:val="20"/>
          <w:lang w:val="sl-SI" w:eastAsia="ar-SA"/>
        </w:rPr>
        <w:t xml:space="preserve"> </w:t>
      </w:r>
      <w:r w:rsidR="000F4BF6">
        <w:rPr>
          <w:rFonts w:ascii="Helv" w:eastAsiaTheme="minorHAnsi" w:hAnsi="Helv" w:cs="Helv"/>
          <w:color w:val="000000"/>
          <w:szCs w:val="20"/>
          <w:lang w:val="sl-SI"/>
        </w:rPr>
        <w:t xml:space="preserve">presoja vplivov na okolje je postopek, v katerem se v skladu s predpisi, ki urejajo varstvo okolja, pripravi poročilo o vplivih na okolje, izvede sodelovanje z javnostjo, vključuje stranke in pristojne </w:t>
      </w:r>
      <w:proofErr w:type="spellStart"/>
      <w:r w:rsidR="000F4BF6">
        <w:rPr>
          <w:rFonts w:ascii="Helv" w:eastAsiaTheme="minorHAnsi" w:hAnsi="Helv" w:cs="Helv"/>
          <w:color w:val="000000"/>
          <w:szCs w:val="20"/>
          <w:lang w:val="sl-SI"/>
        </w:rPr>
        <w:t>mnenjedajalce</w:t>
      </w:r>
      <w:proofErr w:type="spellEnd"/>
      <w:r w:rsidR="000F4BF6">
        <w:rPr>
          <w:rFonts w:ascii="Helv" w:eastAsiaTheme="minorHAnsi" w:hAnsi="Helv" w:cs="Helv"/>
          <w:color w:val="000000"/>
          <w:szCs w:val="20"/>
          <w:lang w:val="sl-SI"/>
        </w:rPr>
        <w:t xml:space="preserve"> ter države članice</w:t>
      </w:r>
      <w:r w:rsidR="00655E95">
        <w:rPr>
          <w:rFonts w:ascii="Helv" w:eastAsiaTheme="minorHAnsi" w:hAnsi="Helv" w:cs="Helv"/>
          <w:color w:val="000000"/>
          <w:szCs w:val="20"/>
          <w:lang w:val="sl-SI"/>
        </w:rPr>
        <w:t xml:space="preserve"> Evropske unije</w:t>
      </w:r>
      <w:r w:rsidR="000F4BF6">
        <w:rPr>
          <w:rFonts w:ascii="Helv" w:eastAsiaTheme="minorHAnsi" w:hAnsi="Helv" w:cs="Helv"/>
          <w:color w:val="000000"/>
          <w:szCs w:val="20"/>
          <w:lang w:val="sl-SI"/>
        </w:rPr>
        <w:t xml:space="preserve"> </w:t>
      </w:r>
      <w:r w:rsidR="00EE1F32">
        <w:rPr>
          <w:rFonts w:ascii="Helv" w:eastAsiaTheme="minorHAnsi" w:hAnsi="Helv" w:cs="Helv"/>
          <w:color w:val="000000"/>
          <w:szCs w:val="20"/>
          <w:lang w:val="sl-SI"/>
        </w:rPr>
        <w:t>pri čezmejnih vplivih</w:t>
      </w:r>
      <w:r w:rsidR="000F4BF6">
        <w:rPr>
          <w:rFonts w:ascii="Helv" w:eastAsiaTheme="minorHAnsi" w:hAnsi="Helv" w:cs="Helv"/>
          <w:color w:val="000000"/>
          <w:szCs w:val="20"/>
          <w:lang w:val="sl-SI"/>
        </w:rPr>
        <w:t>, v katerem se proučijo vse zbrane informacije o vplivih posega na okolje ter na njihovi podlagi izda obrazložena odločitev, vključena v gradbeno dovoljenje, izdano v integralnem postopku;</w:t>
      </w:r>
    </w:p>
    <w:p w:rsidR="00850DCB" w:rsidRPr="00CD05E7" w:rsidRDefault="00FC4D3D"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31</w:t>
      </w:r>
      <w:r w:rsidR="00850DCB" w:rsidRPr="00CD05E7">
        <w:rPr>
          <w:rFonts w:cs="Arial"/>
          <w:szCs w:val="20"/>
          <w:lang w:val="sl-SI" w:eastAsia="ar-SA"/>
        </w:rPr>
        <w:t>. pristojni upravni organ za gradbene zadeve je organ, ki je po tem zakonu pristojen za izdajo gradbenega in uporabnega dovoljenja;</w:t>
      </w:r>
    </w:p>
    <w:p w:rsidR="00850DCB" w:rsidRPr="00CD05E7" w:rsidRDefault="00FC4D3D"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32</w:t>
      </w:r>
      <w:r w:rsidR="00850DCB" w:rsidRPr="00CD05E7">
        <w:rPr>
          <w:rFonts w:cs="Arial"/>
          <w:szCs w:val="20"/>
          <w:lang w:val="sl-SI" w:eastAsia="ar-SA"/>
        </w:rPr>
        <w:t>. pristojni poklicni zbornici sta Zbornica za arhitekturo in pr</w:t>
      </w:r>
      <w:r w:rsidR="006C00A6">
        <w:rPr>
          <w:rFonts w:cs="Arial"/>
          <w:szCs w:val="20"/>
          <w:lang w:val="sl-SI" w:eastAsia="ar-SA"/>
        </w:rPr>
        <w:t>ostor Slovenije in Inženirska zb</w:t>
      </w:r>
      <w:r w:rsidR="00850DCB" w:rsidRPr="00CD05E7">
        <w:rPr>
          <w:rFonts w:cs="Arial"/>
          <w:szCs w:val="20"/>
          <w:lang w:val="sl-SI" w:eastAsia="ar-SA"/>
        </w:rPr>
        <w:t xml:space="preserve">ornica Slovenije; </w:t>
      </w:r>
    </w:p>
    <w:p w:rsidR="00850DCB" w:rsidRDefault="00FC4D3D"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33</w:t>
      </w:r>
      <w:r w:rsidR="00850DCB" w:rsidRPr="00CD05E7">
        <w:rPr>
          <w:rFonts w:cs="Arial"/>
          <w:szCs w:val="20"/>
          <w:lang w:val="sl-SI" w:eastAsia="ar-SA"/>
        </w:rPr>
        <w:t xml:space="preserve">. prizidava je gradnja, </w:t>
      </w:r>
      <w:r w:rsidR="00991C6E">
        <w:rPr>
          <w:rFonts w:cs="Arial"/>
          <w:szCs w:val="20"/>
          <w:lang w:val="sl-SI" w:eastAsia="ar-SA"/>
        </w:rPr>
        <w:t xml:space="preserve">ki ni rekonstrukcija, </w:t>
      </w:r>
      <w:r w:rsidR="00850DCB" w:rsidRPr="00CD05E7">
        <w:rPr>
          <w:rFonts w:cs="Arial"/>
          <w:szCs w:val="20"/>
          <w:lang w:val="sl-SI" w:eastAsia="ar-SA"/>
        </w:rPr>
        <w:t xml:space="preserve">pri kateri se </w:t>
      </w:r>
      <w:r w:rsidR="00F326EB">
        <w:rPr>
          <w:rFonts w:cs="Arial"/>
          <w:szCs w:val="20"/>
          <w:lang w:val="sl-SI" w:eastAsia="ar-SA"/>
        </w:rPr>
        <w:t>objektu dogradi</w:t>
      </w:r>
      <w:r w:rsidR="00850DCB" w:rsidRPr="00CD05E7">
        <w:rPr>
          <w:rFonts w:cs="Arial"/>
          <w:szCs w:val="20"/>
          <w:lang w:val="sl-SI" w:eastAsia="ar-SA"/>
        </w:rPr>
        <w:t xml:space="preserve"> nov del objekta v horizontalni ali vertikalni smeri</w:t>
      </w:r>
      <w:r w:rsidR="00991C6E">
        <w:rPr>
          <w:rFonts w:cs="Arial"/>
          <w:szCs w:val="20"/>
          <w:lang w:val="sl-SI" w:eastAsia="ar-SA"/>
        </w:rPr>
        <w:t>,</w:t>
      </w:r>
      <w:r w:rsidR="00850DCB" w:rsidRPr="00CD05E7">
        <w:rPr>
          <w:rFonts w:cs="Arial"/>
          <w:szCs w:val="20"/>
          <w:lang w:val="sl-SI" w:eastAsia="ar-SA"/>
        </w:rPr>
        <w:t xml:space="preserve"> do vključno </w:t>
      </w:r>
      <w:r w:rsidR="00742A62">
        <w:rPr>
          <w:rFonts w:cs="Arial"/>
          <w:szCs w:val="20"/>
          <w:lang w:val="sl-SI" w:eastAsia="ar-SA"/>
        </w:rPr>
        <w:t>5</w:t>
      </w:r>
      <w:r w:rsidR="00850DCB" w:rsidRPr="00CD05E7">
        <w:rPr>
          <w:rFonts w:cs="Arial"/>
          <w:szCs w:val="20"/>
          <w:lang w:val="sl-SI" w:eastAsia="ar-SA"/>
        </w:rPr>
        <w:t>0</w:t>
      </w:r>
      <w:r w:rsidR="00EE1F32">
        <w:rPr>
          <w:rFonts w:cs="Arial"/>
          <w:szCs w:val="20"/>
          <w:lang w:val="sl-SI" w:eastAsia="ar-SA"/>
        </w:rPr>
        <w:t xml:space="preserve"> </w:t>
      </w:r>
      <w:r w:rsidR="00850DCB" w:rsidRPr="00CD05E7">
        <w:rPr>
          <w:rFonts w:cs="Arial"/>
          <w:szCs w:val="20"/>
          <w:lang w:val="sl-SI" w:eastAsia="ar-SA"/>
        </w:rPr>
        <w:t xml:space="preserve">% bruto prostornine </w:t>
      </w:r>
      <w:r w:rsidR="00991C6E">
        <w:rPr>
          <w:rFonts w:cs="Arial"/>
          <w:szCs w:val="20"/>
          <w:lang w:val="sl-SI" w:eastAsia="ar-SA"/>
        </w:rPr>
        <w:t xml:space="preserve">ali bruto tlorisne površine ali kapacitete </w:t>
      </w:r>
      <w:r w:rsidR="00850DCB" w:rsidRPr="00CD05E7">
        <w:rPr>
          <w:rFonts w:cs="Arial"/>
          <w:szCs w:val="20"/>
          <w:lang w:val="sl-SI" w:eastAsia="ar-SA"/>
        </w:rPr>
        <w:t>obstoječega objekta;</w:t>
      </w:r>
    </w:p>
    <w:p w:rsidR="0008567B" w:rsidRPr="00965891" w:rsidRDefault="00FC4D3D"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34</w:t>
      </w:r>
      <w:r w:rsidR="0008567B" w:rsidRPr="0008567B">
        <w:rPr>
          <w:rFonts w:cs="Arial"/>
          <w:szCs w:val="20"/>
          <w:lang w:val="sl-SI" w:eastAsia="ar-SA"/>
        </w:rPr>
        <w:t xml:space="preserve">. projektant je </w:t>
      </w:r>
      <w:r w:rsidR="00E054AE">
        <w:rPr>
          <w:rFonts w:cs="Arial"/>
          <w:szCs w:val="20"/>
          <w:lang w:val="sl-SI" w:eastAsia="ar-SA"/>
        </w:rPr>
        <w:t xml:space="preserve">gospodarski subjekt, ki kot </w:t>
      </w:r>
      <w:r w:rsidR="0008567B" w:rsidRPr="0008567B">
        <w:rPr>
          <w:rFonts w:cs="Arial"/>
          <w:szCs w:val="20"/>
          <w:lang w:val="sl-SI" w:eastAsia="ar-SA"/>
        </w:rPr>
        <w:t>ud</w:t>
      </w:r>
      <w:r w:rsidR="00E054AE">
        <w:rPr>
          <w:rFonts w:cs="Arial"/>
          <w:szCs w:val="20"/>
          <w:lang w:val="sl-SI" w:eastAsia="ar-SA"/>
        </w:rPr>
        <w:t xml:space="preserve">eleženec pri </w:t>
      </w:r>
      <w:r w:rsidR="00E054AE" w:rsidRPr="00965891">
        <w:rPr>
          <w:rFonts w:cs="Arial"/>
          <w:szCs w:val="20"/>
          <w:lang w:val="sl-SI" w:eastAsia="ar-SA"/>
        </w:rPr>
        <w:t xml:space="preserve">graditvi objektov </w:t>
      </w:r>
      <w:r w:rsidR="007B17A1" w:rsidRPr="00965891">
        <w:rPr>
          <w:rFonts w:cs="Arial"/>
          <w:szCs w:val="20"/>
          <w:lang w:val="sl-SI" w:eastAsia="ar-SA"/>
        </w:rPr>
        <w:t>izdel</w:t>
      </w:r>
      <w:r w:rsidR="00731D03">
        <w:rPr>
          <w:rFonts w:cs="Arial"/>
          <w:szCs w:val="20"/>
          <w:lang w:val="sl-SI" w:eastAsia="ar-SA"/>
        </w:rPr>
        <w:t>uje</w:t>
      </w:r>
      <w:r w:rsidR="007B17A1" w:rsidRPr="00965891">
        <w:rPr>
          <w:rFonts w:cs="Arial"/>
          <w:szCs w:val="20"/>
          <w:lang w:val="sl-SI" w:eastAsia="ar-SA"/>
        </w:rPr>
        <w:t xml:space="preserve"> projektn</w:t>
      </w:r>
      <w:r w:rsidR="00731D03">
        <w:rPr>
          <w:rFonts w:cs="Arial"/>
          <w:szCs w:val="20"/>
          <w:lang w:val="sl-SI" w:eastAsia="ar-SA"/>
        </w:rPr>
        <w:t>o</w:t>
      </w:r>
      <w:r w:rsidR="007B17A1" w:rsidRPr="00965891">
        <w:rPr>
          <w:rFonts w:cs="Arial"/>
          <w:szCs w:val="20"/>
          <w:lang w:val="sl-SI" w:eastAsia="ar-SA"/>
        </w:rPr>
        <w:t xml:space="preserve"> dokumentacij</w:t>
      </w:r>
      <w:r w:rsidR="00731D03">
        <w:rPr>
          <w:rFonts w:cs="Arial"/>
          <w:szCs w:val="20"/>
          <w:lang w:val="sl-SI" w:eastAsia="ar-SA"/>
        </w:rPr>
        <w:t>o</w:t>
      </w:r>
      <w:r w:rsidR="002B0FD4">
        <w:rPr>
          <w:rFonts w:cs="Arial"/>
          <w:szCs w:val="20"/>
          <w:lang w:val="sl-SI" w:eastAsia="ar-SA"/>
        </w:rPr>
        <w:t xml:space="preserve"> in izpolnjuje pogoje po zakonu, ki ureja arhitekturno in inženirsko dejavnost</w:t>
      </w:r>
      <w:r w:rsidR="0008567B" w:rsidRPr="00965891">
        <w:rPr>
          <w:rFonts w:cs="Arial"/>
          <w:szCs w:val="20"/>
          <w:lang w:val="sl-SI" w:eastAsia="ar-SA"/>
        </w:rPr>
        <w:t xml:space="preserve">; </w:t>
      </w:r>
    </w:p>
    <w:p w:rsidR="00850DCB" w:rsidRPr="000D4284" w:rsidRDefault="00B54217" w:rsidP="00B54217">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35. </w:t>
      </w:r>
      <w:r>
        <w:rPr>
          <w:lang w:val="sl-SI"/>
        </w:rPr>
        <w:t>r</w:t>
      </w:r>
      <w:r w:rsidRPr="00351AE6">
        <w:rPr>
          <w:lang w:val="sl-SI"/>
        </w:rPr>
        <w:t xml:space="preserve">ekonstrukcija je spreminjanje tehničnih značilnosti objekta in prilagajanje objekta spremenjenim potrebam ali namembnosti, pri čemer se delno ali v celoti spreminjajo njegovi konstrukcijski in drugi elementi, zmogljivost ter izvedejo druge njegove izboljšave, vključno s </w:t>
      </w:r>
      <w:r w:rsidRPr="00351AE6">
        <w:rPr>
          <w:rFonts w:cs="Arial"/>
          <w:szCs w:val="20"/>
          <w:lang w:val="sl-SI" w:eastAsia="ar-SA"/>
        </w:rPr>
        <w:t>spreminjanjem zunanje podobe stavbe, predvsem kadar se spreminjajo velikosti elementov na ovoju stavbe (kot npr. balkonov, izzidkov, stavbnega pohištva ter frčad, ki so izvedene s posegom v konstrukcijske gradbene elemente) ter ko se ti dodajajo ali odstranjujejo</w:t>
      </w:r>
      <w:r w:rsidRPr="00351AE6">
        <w:rPr>
          <w:lang w:val="sl-SI"/>
        </w:rPr>
        <w:t>, če se njena bruto prostornina ne spremeni za več kakor 10 %;</w:t>
      </w:r>
    </w:p>
    <w:p w:rsidR="00A8677B" w:rsidRPr="00965891" w:rsidRDefault="00FC4D3D"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36</w:t>
      </w:r>
      <w:r w:rsidR="00850DCB" w:rsidRPr="00965891">
        <w:rPr>
          <w:rFonts w:cs="Arial"/>
          <w:szCs w:val="20"/>
          <w:lang w:val="sl-SI" w:eastAsia="ar-SA"/>
        </w:rPr>
        <w:t xml:space="preserve">. sprememba namembnosti je spreminjanje namena objekta ali njegovega dela, ki se lahko izvede z </w:t>
      </w:r>
      <w:r w:rsidR="006A76A0" w:rsidRPr="00965891">
        <w:rPr>
          <w:rFonts w:cs="Arial"/>
          <w:szCs w:val="20"/>
          <w:lang w:val="sl-SI" w:eastAsia="ar-SA"/>
        </w:rPr>
        <w:t>vzdrževa</w:t>
      </w:r>
      <w:r w:rsidR="00D85258">
        <w:rPr>
          <w:rFonts w:cs="Arial"/>
          <w:szCs w:val="20"/>
          <w:lang w:val="sl-SI" w:eastAsia="ar-SA"/>
        </w:rPr>
        <w:t>njem objekta</w:t>
      </w:r>
      <w:r w:rsidR="00850DCB" w:rsidRPr="00965891">
        <w:rPr>
          <w:rFonts w:cs="Arial"/>
          <w:szCs w:val="20"/>
          <w:lang w:val="sl-SI" w:eastAsia="ar-SA"/>
        </w:rPr>
        <w:t>; za spr</w:t>
      </w:r>
      <w:r w:rsidR="00F20360">
        <w:rPr>
          <w:rFonts w:cs="Arial"/>
          <w:szCs w:val="20"/>
          <w:lang w:val="sl-SI" w:eastAsia="ar-SA"/>
        </w:rPr>
        <w:t xml:space="preserve">emembo namembnosti se ne šteje, </w:t>
      </w:r>
      <w:r w:rsidR="00B239C1" w:rsidRPr="00965891">
        <w:rPr>
          <w:rFonts w:cs="Arial"/>
          <w:szCs w:val="20"/>
          <w:lang w:val="sl-SI" w:eastAsia="ar-SA"/>
        </w:rPr>
        <w:t xml:space="preserve">če se namembnost spreminja </w:t>
      </w:r>
      <w:r w:rsidR="00EE1F32">
        <w:rPr>
          <w:rFonts w:cs="Arial"/>
          <w:szCs w:val="20"/>
          <w:lang w:val="sl-SI" w:eastAsia="ar-SA"/>
        </w:rPr>
        <w:t>v okviru</w:t>
      </w:r>
      <w:r w:rsidR="00850DCB" w:rsidRPr="00965891">
        <w:rPr>
          <w:rFonts w:cs="Arial"/>
          <w:szCs w:val="20"/>
          <w:lang w:val="sl-SI" w:eastAsia="ar-SA"/>
        </w:rPr>
        <w:t xml:space="preserve"> </w:t>
      </w:r>
      <w:r w:rsidR="00C40B30" w:rsidRPr="00965891">
        <w:rPr>
          <w:rFonts w:cs="Arial"/>
          <w:szCs w:val="20"/>
          <w:lang w:val="sl-SI" w:eastAsia="ar-SA"/>
        </w:rPr>
        <w:t xml:space="preserve">podrazreda v skladu s </w:t>
      </w:r>
      <w:r w:rsidR="00850DCB" w:rsidRPr="00965891">
        <w:rPr>
          <w:rFonts w:cs="Arial"/>
          <w:szCs w:val="20"/>
          <w:lang w:val="sl-SI" w:eastAsia="ar-SA"/>
        </w:rPr>
        <w:t>predpis</w:t>
      </w:r>
      <w:r w:rsidR="00C40B30" w:rsidRPr="00965891">
        <w:rPr>
          <w:rFonts w:cs="Arial"/>
          <w:szCs w:val="20"/>
          <w:lang w:val="sl-SI" w:eastAsia="ar-SA"/>
        </w:rPr>
        <w:t>om, ki ureja</w:t>
      </w:r>
      <w:r w:rsidR="00917747" w:rsidRPr="00965891">
        <w:rPr>
          <w:rFonts w:cs="Arial"/>
          <w:szCs w:val="20"/>
          <w:lang w:val="sl-SI" w:eastAsia="ar-SA"/>
        </w:rPr>
        <w:t xml:space="preserve"> uvedbo in uporabo</w:t>
      </w:r>
      <w:r w:rsidR="00850DCB" w:rsidRPr="00965891">
        <w:rPr>
          <w:rFonts w:cs="Arial"/>
          <w:szCs w:val="20"/>
          <w:lang w:val="sl-SI" w:eastAsia="ar-SA"/>
        </w:rPr>
        <w:t xml:space="preserve"> enotne klasifikacije vrst objektov; </w:t>
      </w:r>
    </w:p>
    <w:p w:rsidR="00850DCB" w:rsidRPr="00CD05E7" w:rsidRDefault="00FC4D3D"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37</w:t>
      </w:r>
      <w:r w:rsidR="00850DCB" w:rsidRPr="00CD05E7">
        <w:rPr>
          <w:rFonts w:cs="Arial"/>
          <w:szCs w:val="20"/>
          <w:lang w:val="sl-SI" w:eastAsia="ar-SA"/>
        </w:rPr>
        <w:t xml:space="preserve">. </w:t>
      </w:r>
      <w:r w:rsidR="00C40B30">
        <w:rPr>
          <w:rFonts w:cs="Arial"/>
          <w:szCs w:val="20"/>
          <w:lang w:val="sl-SI" w:eastAsia="ar-SA"/>
        </w:rPr>
        <w:t xml:space="preserve">stavba je pokrit objekt, </w:t>
      </w:r>
      <w:r w:rsidR="00EE1F32">
        <w:rPr>
          <w:rFonts w:cs="Arial"/>
          <w:szCs w:val="20"/>
          <w:lang w:val="sl-SI" w:eastAsia="ar-SA"/>
        </w:rPr>
        <w:t xml:space="preserve">kamor </w:t>
      </w:r>
      <w:r w:rsidR="00452C47">
        <w:rPr>
          <w:rFonts w:cs="Arial"/>
          <w:szCs w:val="20"/>
          <w:lang w:val="sl-SI" w:eastAsia="ar-SA"/>
        </w:rPr>
        <w:t>se lahko</w:t>
      </w:r>
      <w:r w:rsidR="00452C47" w:rsidRPr="00D02D8E">
        <w:rPr>
          <w:rFonts w:cs="Arial"/>
          <w:szCs w:val="20"/>
          <w:lang w:val="sl-SI" w:eastAsia="ar-SA"/>
        </w:rPr>
        <w:t xml:space="preserve"> vstopi in </w:t>
      </w:r>
      <w:r w:rsidR="00EE1F32">
        <w:rPr>
          <w:rFonts w:cs="Arial"/>
          <w:szCs w:val="20"/>
          <w:lang w:val="sl-SI" w:eastAsia="ar-SA"/>
        </w:rPr>
        <w:t xml:space="preserve">ki </w:t>
      </w:r>
      <w:r w:rsidR="00C40B30">
        <w:rPr>
          <w:rFonts w:cs="Arial"/>
          <w:szCs w:val="20"/>
          <w:lang w:val="sl-SI" w:eastAsia="ar-SA"/>
        </w:rPr>
        <w:t>je primeren ali namenjen</w:t>
      </w:r>
      <w:r w:rsidR="00EE1F32">
        <w:rPr>
          <w:rFonts w:cs="Arial"/>
          <w:szCs w:val="20"/>
          <w:lang w:val="sl-SI" w:eastAsia="ar-SA"/>
        </w:rPr>
        <w:t xml:space="preserve"> zaščiti</w:t>
      </w:r>
      <w:r w:rsidR="00452C47" w:rsidRPr="00D02D8E">
        <w:rPr>
          <w:rFonts w:cs="Arial"/>
          <w:szCs w:val="20"/>
          <w:lang w:val="sl-SI" w:eastAsia="ar-SA"/>
        </w:rPr>
        <w:t xml:space="preserve"> ljudi, živali in stvari</w:t>
      </w:r>
      <w:r w:rsidR="00452C47">
        <w:rPr>
          <w:rFonts w:cs="Arial"/>
          <w:szCs w:val="20"/>
          <w:lang w:val="sl-SI" w:eastAsia="ar-SA"/>
        </w:rPr>
        <w:t>;</w:t>
      </w:r>
    </w:p>
    <w:p w:rsidR="00850DCB" w:rsidRPr="00CD05E7" w:rsidRDefault="00CE18BE"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lastRenderedPageBreak/>
        <w:t>3</w:t>
      </w:r>
      <w:r w:rsidR="00FC4D3D">
        <w:rPr>
          <w:rFonts w:cs="Arial"/>
          <w:szCs w:val="20"/>
          <w:lang w:val="sl-SI" w:eastAsia="ar-SA"/>
        </w:rPr>
        <w:t>8</w:t>
      </w:r>
      <w:r>
        <w:rPr>
          <w:rFonts w:cs="Arial"/>
          <w:szCs w:val="20"/>
          <w:lang w:val="sl-SI" w:eastAsia="ar-SA"/>
        </w:rPr>
        <w:t>.</w:t>
      </w:r>
      <w:r w:rsidR="00850DCB" w:rsidRPr="00CD05E7">
        <w:rPr>
          <w:rFonts w:cs="Arial"/>
          <w:szCs w:val="20"/>
          <w:lang w:val="sl-SI" w:eastAsia="ar-SA"/>
        </w:rPr>
        <w:t xml:space="preserve"> uporabno dovoljenje je odločba, s katero se dovoljuje uporaba objekta;</w:t>
      </w:r>
    </w:p>
    <w:p w:rsidR="00850DCB" w:rsidRPr="00CD05E7" w:rsidRDefault="00FC4D3D"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39</w:t>
      </w:r>
      <w:r w:rsidR="00ED5B0E">
        <w:rPr>
          <w:rFonts w:cs="Arial"/>
          <w:szCs w:val="20"/>
          <w:lang w:val="sl-SI" w:eastAsia="ar-SA"/>
        </w:rPr>
        <w:t xml:space="preserve">. vodja del je </w:t>
      </w:r>
      <w:r w:rsidR="00F7778C">
        <w:rPr>
          <w:rFonts w:cs="Arial"/>
          <w:szCs w:val="20"/>
          <w:lang w:val="sl-SI" w:eastAsia="ar-SA"/>
        </w:rPr>
        <w:t>fizična oseba</w:t>
      </w:r>
      <w:r w:rsidR="00850DCB" w:rsidRPr="00CD05E7">
        <w:rPr>
          <w:rFonts w:cs="Arial"/>
          <w:szCs w:val="20"/>
          <w:lang w:val="sl-SI" w:eastAsia="ar-SA"/>
        </w:rPr>
        <w:t>, ki izvajalcu del pri gradnji odgovarja za skladnost izvedenih del s projektno dokumentacijo, predpisi</w:t>
      </w:r>
      <w:r w:rsidR="007129BE">
        <w:rPr>
          <w:rFonts w:cs="Arial"/>
          <w:szCs w:val="20"/>
          <w:lang w:val="sl-SI" w:eastAsia="ar-SA"/>
        </w:rPr>
        <w:t xml:space="preserve">, s katerimi se podrobneje določijo bistvene in druge zahteve, </w:t>
      </w:r>
      <w:r w:rsidR="00850DCB" w:rsidRPr="00CD05E7">
        <w:rPr>
          <w:rFonts w:cs="Arial"/>
          <w:szCs w:val="20"/>
          <w:lang w:val="sl-SI" w:eastAsia="ar-SA"/>
        </w:rPr>
        <w:t xml:space="preserve"> </w:t>
      </w:r>
      <w:r w:rsidR="00EE1F32">
        <w:rPr>
          <w:rFonts w:cs="Arial"/>
          <w:szCs w:val="20"/>
          <w:lang w:val="sl-SI" w:eastAsia="ar-SA"/>
        </w:rPr>
        <w:t>ter</w:t>
      </w:r>
      <w:r w:rsidR="00850DCB" w:rsidRPr="00CD05E7">
        <w:rPr>
          <w:rFonts w:cs="Arial"/>
          <w:szCs w:val="20"/>
          <w:lang w:val="sl-SI" w:eastAsia="ar-SA"/>
        </w:rPr>
        <w:t xml:space="preserve"> predpisi s področja zagotavljanja varnosti in zdravja pri delu na gradbiščih;</w:t>
      </w:r>
    </w:p>
    <w:p w:rsidR="008F3697" w:rsidRPr="003349FA" w:rsidRDefault="00FC4D3D"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40</w:t>
      </w:r>
      <w:r w:rsidR="00850DCB" w:rsidRPr="00CD05E7">
        <w:rPr>
          <w:rFonts w:cs="Arial"/>
          <w:szCs w:val="20"/>
          <w:lang w:val="sl-SI" w:eastAsia="ar-SA"/>
        </w:rPr>
        <w:t xml:space="preserve">. </w:t>
      </w:r>
      <w:r w:rsidR="003349FA" w:rsidRPr="003349FA">
        <w:rPr>
          <w:rFonts w:cs="Arial"/>
          <w:szCs w:val="20"/>
          <w:lang w:val="sl-SI" w:eastAsia="ar-SA"/>
        </w:rPr>
        <w:t xml:space="preserve">vzdrževalna dela v javno korist </w:t>
      </w:r>
      <w:r w:rsidR="007129BE">
        <w:rPr>
          <w:rFonts w:cs="Arial"/>
          <w:szCs w:val="20"/>
          <w:lang w:val="sl-SI" w:eastAsia="ar-SA"/>
        </w:rPr>
        <w:t>so izvedba</w:t>
      </w:r>
      <w:r w:rsidR="003349FA" w:rsidRPr="003349FA">
        <w:rPr>
          <w:rFonts w:cs="Arial"/>
          <w:szCs w:val="20"/>
          <w:lang w:val="sl-SI" w:eastAsia="ar-SA"/>
        </w:rPr>
        <w:t xml:space="preserve"> takšnih vzdrževa</w:t>
      </w:r>
      <w:r w:rsidR="00271FA4">
        <w:rPr>
          <w:rFonts w:cs="Arial"/>
          <w:szCs w:val="20"/>
          <w:lang w:val="sl-SI" w:eastAsia="ar-SA"/>
        </w:rPr>
        <w:t>lnih in drugih del, za katere</w:t>
      </w:r>
      <w:r w:rsidR="003349FA" w:rsidRPr="003349FA">
        <w:rPr>
          <w:rFonts w:cs="Arial"/>
          <w:szCs w:val="20"/>
          <w:lang w:val="sl-SI" w:eastAsia="ar-SA"/>
        </w:rPr>
        <w:t xml:space="preserve"> je v posebnem zakonu ali predpisu, izdanem na podlagi takšnega posebnega zakona</w:t>
      </w:r>
      <w:r w:rsidR="007129BE">
        <w:rPr>
          <w:rFonts w:cs="Arial"/>
          <w:szCs w:val="20"/>
          <w:lang w:val="sl-SI" w:eastAsia="ar-SA"/>
        </w:rPr>
        <w:t>,</w:t>
      </w:r>
      <w:r w:rsidR="003349FA" w:rsidRPr="003349FA">
        <w:rPr>
          <w:rFonts w:cs="Arial"/>
          <w:szCs w:val="20"/>
          <w:lang w:val="sl-SI" w:eastAsia="ar-SA"/>
        </w:rPr>
        <w:t xml:space="preserve"> določeno, da se z</w:t>
      </w:r>
      <w:r w:rsidR="00271FA4">
        <w:rPr>
          <w:rFonts w:cs="Arial"/>
          <w:szCs w:val="20"/>
          <w:lang w:val="sl-SI" w:eastAsia="ar-SA"/>
        </w:rPr>
        <w:t>a zagotavljanje</w:t>
      </w:r>
      <w:r w:rsidR="003349FA" w:rsidRPr="003349FA">
        <w:rPr>
          <w:rFonts w:cs="Arial"/>
          <w:szCs w:val="20"/>
          <w:lang w:val="sl-SI" w:eastAsia="ar-SA"/>
        </w:rPr>
        <w:t xml:space="preserve"> opravljanja določene vrste gospodarske javne službe lahko spremeni</w:t>
      </w:r>
      <w:r w:rsidR="00271FA4">
        <w:rPr>
          <w:rFonts w:cs="Arial"/>
          <w:szCs w:val="20"/>
          <w:lang w:val="sl-SI" w:eastAsia="ar-SA"/>
        </w:rPr>
        <w:t>ta</w:t>
      </w:r>
      <w:r w:rsidR="003349FA" w:rsidRPr="003349FA">
        <w:rPr>
          <w:rFonts w:cs="Arial"/>
          <w:szCs w:val="20"/>
          <w:lang w:val="sl-SI" w:eastAsia="ar-SA"/>
        </w:rPr>
        <w:t xml:space="preserve"> tudi zmogljivost objekta in z njo povezana velikost</w:t>
      </w:r>
      <w:r w:rsidR="007129BE">
        <w:rPr>
          <w:rFonts w:cs="Arial"/>
          <w:szCs w:val="20"/>
          <w:lang w:val="sl-SI" w:eastAsia="ar-SA"/>
        </w:rPr>
        <w:t xml:space="preserve"> objekta</w:t>
      </w:r>
      <w:r w:rsidR="003349FA" w:rsidRPr="003349FA">
        <w:rPr>
          <w:rFonts w:cs="Arial"/>
          <w:szCs w:val="20"/>
          <w:lang w:val="sl-SI" w:eastAsia="ar-SA"/>
        </w:rPr>
        <w:t>;</w:t>
      </w:r>
    </w:p>
    <w:p w:rsidR="00850DCB" w:rsidRDefault="00FC4D3D" w:rsidP="00862903">
      <w:pPr>
        <w:tabs>
          <w:tab w:val="left" w:pos="567"/>
        </w:tabs>
        <w:suppressAutoHyphens/>
        <w:overflowPunct w:val="0"/>
        <w:autoSpaceDE w:val="0"/>
        <w:spacing w:line="240" w:lineRule="auto"/>
        <w:jc w:val="both"/>
        <w:textAlignment w:val="baseline"/>
        <w:rPr>
          <w:rFonts w:eastAsia="Calibri" w:cs="Arial"/>
          <w:szCs w:val="20"/>
          <w:lang w:val="sl-SI"/>
        </w:rPr>
      </w:pPr>
      <w:r>
        <w:rPr>
          <w:rFonts w:cs="Arial"/>
          <w:szCs w:val="20"/>
          <w:lang w:val="sl-SI" w:eastAsia="ar-SA"/>
        </w:rPr>
        <w:t>41</w:t>
      </w:r>
      <w:r w:rsidR="00850DCB" w:rsidRPr="00CD05E7">
        <w:rPr>
          <w:rFonts w:cs="Arial"/>
          <w:szCs w:val="20"/>
          <w:lang w:val="sl-SI" w:eastAsia="ar-SA"/>
        </w:rPr>
        <w:t xml:space="preserve">. </w:t>
      </w:r>
      <w:r w:rsidR="00B54217">
        <w:rPr>
          <w:lang w:val="sl-SI"/>
        </w:rPr>
        <w:t>v</w:t>
      </w:r>
      <w:r w:rsidR="00B54217" w:rsidRPr="00351AE6">
        <w:rPr>
          <w:lang w:val="sl-SI"/>
        </w:rPr>
        <w:t>zdrževanje objekta so dela, namenjena ohranjanju uporabnosti in vrednosti objekta ter izboljšave, ki upoštevajo napredek tehnike, zamenjava posameznih dotrajanih konstrukcijskih in drugih elementov ter inštalacijski preboji</w:t>
      </w:r>
      <w:r w:rsidR="00B54217">
        <w:rPr>
          <w:lang w:val="sl-SI"/>
        </w:rPr>
        <w:t>;</w:t>
      </w:r>
    </w:p>
    <w:p w:rsidR="00A258AE" w:rsidRPr="00CD05E7" w:rsidRDefault="00FC4D3D" w:rsidP="00862903">
      <w:pPr>
        <w:tabs>
          <w:tab w:val="left" w:pos="567"/>
        </w:tabs>
        <w:suppressAutoHyphens/>
        <w:overflowPunct w:val="0"/>
        <w:autoSpaceDE w:val="0"/>
        <w:spacing w:line="240" w:lineRule="auto"/>
        <w:jc w:val="both"/>
        <w:textAlignment w:val="baseline"/>
        <w:rPr>
          <w:rFonts w:eastAsia="Calibri" w:cs="Arial"/>
          <w:szCs w:val="20"/>
          <w:lang w:val="sl-SI"/>
        </w:rPr>
      </w:pPr>
      <w:r>
        <w:rPr>
          <w:rFonts w:eastAsia="Calibri" w:cs="Arial"/>
          <w:szCs w:val="20"/>
          <w:lang w:val="sl-SI"/>
        </w:rPr>
        <w:t>42</w:t>
      </w:r>
      <w:r w:rsidR="00A258AE">
        <w:rPr>
          <w:rFonts w:eastAsia="Calibri" w:cs="Arial"/>
          <w:szCs w:val="20"/>
          <w:lang w:val="sl-SI"/>
        </w:rPr>
        <w:t xml:space="preserve">. začasen objekt je </w:t>
      </w:r>
      <w:r w:rsidR="0076591D">
        <w:rPr>
          <w:rFonts w:cs="Arial"/>
          <w:szCs w:val="20"/>
          <w:lang w:val="sl-SI" w:eastAsia="ar-SA"/>
        </w:rPr>
        <w:t>objekt, namenjen</w:t>
      </w:r>
      <w:r w:rsidR="00A258AE">
        <w:rPr>
          <w:rFonts w:cs="Arial"/>
          <w:szCs w:val="20"/>
          <w:lang w:val="sl-SI" w:eastAsia="ar-SA"/>
        </w:rPr>
        <w:t xml:space="preserve"> prireditvam ali sezonski ponudbi, ki se postavi</w:t>
      </w:r>
      <w:r w:rsidR="00A258AE" w:rsidRPr="00CD05E7">
        <w:rPr>
          <w:rFonts w:cs="Arial"/>
          <w:szCs w:val="20"/>
          <w:lang w:val="sl-SI" w:eastAsia="ar-SA"/>
        </w:rPr>
        <w:t xml:space="preserve"> samo za namen in ča</w:t>
      </w:r>
      <w:r w:rsidR="00A258AE">
        <w:rPr>
          <w:rFonts w:cs="Arial"/>
          <w:szCs w:val="20"/>
          <w:lang w:val="sl-SI" w:eastAsia="ar-SA"/>
        </w:rPr>
        <w:t xml:space="preserve">s prireditve ali </w:t>
      </w:r>
      <w:r w:rsidR="00271FA4">
        <w:rPr>
          <w:rFonts w:cs="Arial"/>
          <w:szCs w:val="20"/>
          <w:lang w:val="sl-SI" w:eastAsia="ar-SA"/>
        </w:rPr>
        <w:t>med sezono</w:t>
      </w:r>
      <w:r w:rsidR="00A258AE">
        <w:rPr>
          <w:rFonts w:cs="Arial"/>
          <w:szCs w:val="20"/>
          <w:lang w:val="sl-SI" w:eastAsia="ar-SA"/>
        </w:rPr>
        <w:t>;</w:t>
      </w:r>
    </w:p>
    <w:p w:rsidR="00156702" w:rsidRDefault="00FC4D3D" w:rsidP="00862903">
      <w:pPr>
        <w:tabs>
          <w:tab w:val="left" w:pos="567"/>
        </w:tabs>
        <w:suppressAutoHyphens/>
        <w:overflowPunct w:val="0"/>
        <w:autoSpaceDE w:val="0"/>
        <w:spacing w:line="240" w:lineRule="auto"/>
        <w:jc w:val="both"/>
        <w:textAlignment w:val="baseline"/>
        <w:rPr>
          <w:rFonts w:ascii="Helv" w:eastAsiaTheme="minorHAnsi" w:hAnsi="Helv" w:cs="Helv"/>
          <w:bCs/>
          <w:szCs w:val="20"/>
          <w:lang w:val="sl-SI"/>
        </w:rPr>
      </w:pPr>
      <w:r>
        <w:rPr>
          <w:rFonts w:cs="Arial"/>
          <w:szCs w:val="20"/>
          <w:lang w:val="sl-SI" w:eastAsia="ar-SA"/>
        </w:rPr>
        <w:t>43</w:t>
      </w:r>
      <w:r w:rsidR="00850DCB" w:rsidRPr="000867E7">
        <w:rPr>
          <w:rFonts w:cs="Arial"/>
          <w:szCs w:val="20"/>
          <w:lang w:val="sl-SI" w:eastAsia="ar-SA"/>
        </w:rPr>
        <w:t xml:space="preserve">. </w:t>
      </w:r>
      <w:r w:rsidR="00D534B2" w:rsidRPr="000867E7">
        <w:rPr>
          <w:rFonts w:ascii="Helv" w:eastAsiaTheme="minorHAnsi" w:hAnsi="Helv" w:cs="Helv"/>
          <w:bCs/>
          <w:szCs w:val="20"/>
          <w:lang w:val="sl-SI"/>
        </w:rPr>
        <w:t xml:space="preserve">začetek gradnje je začetek </w:t>
      </w:r>
      <w:r w:rsidR="000550DC">
        <w:rPr>
          <w:rFonts w:ascii="Helv" w:eastAsiaTheme="minorHAnsi" w:hAnsi="Helv" w:cs="Helv"/>
          <w:bCs/>
          <w:szCs w:val="20"/>
          <w:lang w:val="sl-SI"/>
        </w:rPr>
        <w:t xml:space="preserve">izvajanja </w:t>
      </w:r>
      <w:r w:rsidR="00D534B2" w:rsidRPr="000867E7">
        <w:rPr>
          <w:rFonts w:ascii="Helv" w:eastAsiaTheme="minorHAnsi" w:hAnsi="Helv" w:cs="Helv"/>
          <w:bCs/>
          <w:szCs w:val="20"/>
          <w:lang w:val="sl-SI"/>
        </w:rPr>
        <w:t>grad</w:t>
      </w:r>
      <w:r w:rsidR="00156702">
        <w:rPr>
          <w:rFonts w:ascii="Helv" w:eastAsiaTheme="minorHAnsi" w:hAnsi="Helv" w:cs="Helv"/>
          <w:bCs/>
          <w:szCs w:val="20"/>
          <w:lang w:val="sl-SI"/>
        </w:rPr>
        <w:t>benih</w:t>
      </w:r>
      <w:r w:rsidR="005069C3">
        <w:rPr>
          <w:rFonts w:ascii="Helv" w:eastAsiaTheme="minorHAnsi" w:hAnsi="Helv" w:cs="Helv"/>
          <w:bCs/>
          <w:szCs w:val="20"/>
          <w:lang w:val="sl-SI"/>
        </w:rPr>
        <w:t>, obrtniških ali inštalacijskih</w:t>
      </w:r>
      <w:r w:rsidR="00156702">
        <w:rPr>
          <w:rFonts w:ascii="Helv" w:eastAsiaTheme="minorHAnsi" w:hAnsi="Helv" w:cs="Helv"/>
          <w:bCs/>
          <w:szCs w:val="20"/>
          <w:lang w:val="sl-SI"/>
        </w:rPr>
        <w:t xml:space="preserve"> del;</w:t>
      </w:r>
    </w:p>
    <w:p w:rsidR="00850DCB" w:rsidRDefault="00F20360"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w:t>
      </w:r>
      <w:r w:rsidR="00FC4D3D">
        <w:rPr>
          <w:rFonts w:cs="Arial"/>
          <w:szCs w:val="20"/>
          <w:lang w:val="sl-SI" w:eastAsia="ar-SA"/>
        </w:rPr>
        <w:t>4</w:t>
      </w:r>
      <w:r w:rsidR="00850DCB" w:rsidRPr="00CD05E7">
        <w:rPr>
          <w:rFonts w:cs="Arial"/>
          <w:szCs w:val="20"/>
          <w:lang w:val="sl-SI" w:eastAsia="ar-SA"/>
        </w:rPr>
        <w:t xml:space="preserve">. zadnje stanje gradbene tehnike je stanje, ki v trenutku, ko se projektira ali gradi, </w:t>
      </w:r>
      <w:r w:rsidR="00271FA4">
        <w:rPr>
          <w:rFonts w:cs="Arial"/>
          <w:szCs w:val="20"/>
          <w:lang w:val="sl-SI" w:eastAsia="ar-SA"/>
        </w:rPr>
        <w:t>pomeni</w:t>
      </w:r>
      <w:r w:rsidR="00850DCB" w:rsidRPr="00CD05E7">
        <w:rPr>
          <w:rFonts w:cs="Arial"/>
          <w:szCs w:val="20"/>
          <w:lang w:val="sl-SI" w:eastAsia="ar-SA"/>
        </w:rPr>
        <w:t xml:space="preserve"> doseženo stopnjo razvoj</w:t>
      </w:r>
      <w:r w:rsidR="00271FA4">
        <w:rPr>
          <w:rFonts w:cs="Arial"/>
          <w:szCs w:val="20"/>
          <w:lang w:val="sl-SI" w:eastAsia="ar-SA"/>
        </w:rPr>
        <w:t>a tehničnih</w:t>
      </w:r>
      <w:r w:rsidR="00850DCB" w:rsidRPr="00CD05E7">
        <w:rPr>
          <w:rFonts w:cs="Arial"/>
          <w:szCs w:val="20"/>
          <w:lang w:val="sl-SI" w:eastAsia="ar-SA"/>
        </w:rPr>
        <w:t xml:space="preserve"> zmogljivosti gradbenih proizvodov, procesov in storitev, ki temeljijo na priznanih izsledkih znanosti, tehnike in izkušenj s področja graditve objektov, ob hkratnem upoštevanju razumnih stroškov;</w:t>
      </w:r>
    </w:p>
    <w:p w:rsidR="009D642C" w:rsidRPr="00965891" w:rsidRDefault="00FC4D3D" w:rsidP="00862903">
      <w:pPr>
        <w:tabs>
          <w:tab w:val="left" w:pos="567"/>
        </w:tabs>
        <w:suppressAutoHyphens/>
        <w:overflowPunct w:val="0"/>
        <w:autoSpaceDE w:val="0"/>
        <w:spacing w:line="240" w:lineRule="auto"/>
        <w:jc w:val="both"/>
        <w:textAlignment w:val="baseline"/>
        <w:rPr>
          <w:rFonts w:cs="Arial"/>
          <w:szCs w:val="20"/>
          <w:lang w:val="sl-SI" w:eastAsia="sl-SI"/>
        </w:rPr>
      </w:pPr>
      <w:r>
        <w:rPr>
          <w:rFonts w:cs="Arial"/>
          <w:szCs w:val="20"/>
          <w:lang w:val="sl-SI" w:eastAsia="sl-SI"/>
        </w:rPr>
        <w:t>45</w:t>
      </w:r>
      <w:r w:rsidR="002029BB" w:rsidRPr="00965891">
        <w:rPr>
          <w:rFonts w:cs="Arial"/>
          <w:szCs w:val="20"/>
          <w:lang w:val="sl-SI" w:eastAsia="sl-SI"/>
        </w:rPr>
        <w:t>.</w:t>
      </w:r>
      <w:r w:rsidR="00C87603" w:rsidRPr="00965891">
        <w:rPr>
          <w:rFonts w:cs="Arial"/>
          <w:szCs w:val="20"/>
          <w:lang w:val="sl-SI" w:eastAsia="sl-SI"/>
        </w:rPr>
        <w:t xml:space="preserve"> zahteven objekt je objekt</w:t>
      </w:r>
      <w:r w:rsidR="009D642C" w:rsidRPr="00965891">
        <w:rPr>
          <w:rFonts w:cs="Arial"/>
          <w:szCs w:val="20"/>
          <w:lang w:val="sl-SI" w:eastAsia="sl-SI"/>
        </w:rPr>
        <w:t xml:space="preserve"> velikih dimenzij ali konstrukcijsko zahteven </w:t>
      </w:r>
      <w:r w:rsidR="00E20EF1" w:rsidRPr="00965891">
        <w:rPr>
          <w:rFonts w:cs="Arial"/>
          <w:szCs w:val="20"/>
          <w:lang w:val="sl-SI" w:eastAsia="sl-SI"/>
        </w:rPr>
        <w:t xml:space="preserve">ali </w:t>
      </w:r>
      <w:r w:rsidR="005159A6" w:rsidRPr="00965891">
        <w:rPr>
          <w:rFonts w:cs="Arial"/>
          <w:szCs w:val="20"/>
          <w:lang w:val="sl-SI" w:eastAsia="sl-SI"/>
        </w:rPr>
        <w:t xml:space="preserve">objekt, ki </w:t>
      </w:r>
      <w:r w:rsidR="00C87603" w:rsidRPr="00965891">
        <w:rPr>
          <w:rFonts w:cs="Arial"/>
          <w:szCs w:val="20"/>
          <w:lang w:val="sl-SI" w:eastAsia="sl-SI"/>
        </w:rPr>
        <w:t>j</w:t>
      </w:r>
      <w:r w:rsidR="007C5F47" w:rsidRPr="00965891">
        <w:rPr>
          <w:rFonts w:cs="Arial"/>
          <w:szCs w:val="20"/>
          <w:lang w:val="sl-SI" w:eastAsia="sl-SI"/>
        </w:rPr>
        <w:t>e namenjen zadrževa</w:t>
      </w:r>
      <w:r w:rsidR="00E20EF1" w:rsidRPr="00965891">
        <w:rPr>
          <w:rFonts w:cs="Arial"/>
          <w:szCs w:val="20"/>
          <w:lang w:val="sl-SI" w:eastAsia="sl-SI"/>
        </w:rPr>
        <w:t>nju večjega števila oseb v njem</w:t>
      </w:r>
      <w:r w:rsidR="005159A6" w:rsidRPr="00965891">
        <w:rPr>
          <w:rFonts w:cs="Arial"/>
          <w:szCs w:val="20"/>
          <w:lang w:val="sl-SI" w:eastAsia="sl-SI"/>
        </w:rPr>
        <w:t xml:space="preserve"> </w:t>
      </w:r>
      <w:r w:rsidR="00271FA4">
        <w:rPr>
          <w:rFonts w:cs="Arial"/>
          <w:szCs w:val="20"/>
          <w:lang w:val="sl-SI" w:eastAsia="sl-SI"/>
        </w:rPr>
        <w:t>in</w:t>
      </w:r>
      <w:r w:rsidR="005159A6" w:rsidRPr="00965891">
        <w:rPr>
          <w:rFonts w:cs="Arial"/>
          <w:szCs w:val="20"/>
          <w:lang w:val="sl-SI" w:eastAsia="sl-SI"/>
        </w:rPr>
        <w:t xml:space="preserve"> prostorsko zaznaven</w:t>
      </w:r>
      <w:r w:rsidR="00E20EF1" w:rsidRPr="00965891">
        <w:rPr>
          <w:rFonts w:cs="Arial"/>
          <w:szCs w:val="20"/>
          <w:lang w:val="sl-SI" w:eastAsia="sl-SI"/>
        </w:rPr>
        <w:t>;</w:t>
      </w:r>
    </w:p>
    <w:p w:rsidR="00850DCB" w:rsidRPr="00CD05E7" w:rsidRDefault="00FC4D3D" w:rsidP="00862903">
      <w:pPr>
        <w:tabs>
          <w:tab w:val="left" w:pos="567"/>
        </w:tabs>
        <w:suppressAutoHyphens/>
        <w:overflowPunct w:val="0"/>
        <w:autoSpaceDE w:val="0"/>
        <w:spacing w:line="240" w:lineRule="auto"/>
        <w:jc w:val="both"/>
        <w:textAlignment w:val="baseline"/>
        <w:rPr>
          <w:rFonts w:cs="Arial"/>
          <w:szCs w:val="20"/>
          <w:lang w:val="sl-SI" w:eastAsia="sl-SI"/>
        </w:rPr>
      </w:pPr>
      <w:r>
        <w:rPr>
          <w:rFonts w:cs="Arial"/>
          <w:szCs w:val="20"/>
          <w:lang w:val="sl-SI" w:eastAsia="ar-SA"/>
        </w:rPr>
        <w:t>46</w:t>
      </w:r>
      <w:r w:rsidR="00850DCB" w:rsidRPr="00CD05E7">
        <w:rPr>
          <w:rFonts w:cs="Arial"/>
          <w:szCs w:val="20"/>
          <w:lang w:val="sl-SI" w:eastAsia="ar-SA"/>
        </w:rPr>
        <w:t>. zakoličenje objekta je prenos tlorisa zunanjega obod</w:t>
      </w:r>
      <w:r w:rsidR="00C16A65">
        <w:rPr>
          <w:rFonts w:cs="Arial"/>
          <w:szCs w:val="20"/>
          <w:lang w:val="sl-SI" w:eastAsia="ar-SA"/>
        </w:rPr>
        <w:t>a načrtovanega objekta na teren</w:t>
      </w:r>
      <w:r w:rsidR="00850DCB" w:rsidRPr="00CD05E7">
        <w:rPr>
          <w:rFonts w:cs="Arial"/>
          <w:szCs w:val="20"/>
          <w:lang w:val="sl-SI" w:eastAsia="ar-SA"/>
        </w:rPr>
        <w:t xml:space="preserve"> oziroma prenos osi trase </w:t>
      </w:r>
      <w:r w:rsidR="00C16A65">
        <w:rPr>
          <w:rFonts w:cs="Arial"/>
          <w:szCs w:val="20"/>
          <w:lang w:val="sl-SI" w:eastAsia="ar-SA"/>
        </w:rPr>
        <w:t>linijskih gradbenih inženirskih objektov</w:t>
      </w:r>
      <w:r w:rsidR="005069C3">
        <w:rPr>
          <w:rFonts w:cs="Arial"/>
          <w:szCs w:val="20"/>
          <w:lang w:val="sl-SI" w:eastAsia="ar-SA"/>
        </w:rPr>
        <w:t xml:space="preserve"> na teren na način, ki zagotavlja njegovo izvajanje skladno z gradben</w:t>
      </w:r>
      <w:r w:rsidR="001A3B17">
        <w:rPr>
          <w:rFonts w:cs="Arial"/>
          <w:szCs w:val="20"/>
          <w:lang w:val="sl-SI" w:eastAsia="ar-SA"/>
        </w:rPr>
        <w:t xml:space="preserve">im dovoljenjem in dokumentacijo </w:t>
      </w:r>
      <w:r w:rsidR="005069C3">
        <w:rPr>
          <w:rFonts w:cs="Arial"/>
          <w:szCs w:val="20"/>
          <w:lang w:val="sl-SI" w:eastAsia="ar-SA"/>
        </w:rPr>
        <w:t xml:space="preserve">za </w:t>
      </w:r>
      <w:r w:rsidR="001A3B17">
        <w:rPr>
          <w:rFonts w:cs="Arial"/>
          <w:szCs w:val="20"/>
          <w:lang w:val="sl-SI" w:eastAsia="ar-SA"/>
        </w:rPr>
        <w:t>izvedbo</w:t>
      </w:r>
      <w:r w:rsidR="005069C3">
        <w:rPr>
          <w:rFonts w:cs="Arial"/>
          <w:szCs w:val="20"/>
          <w:lang w:val="sl-SI" w:eastAsia="ar-SA"/>
        </w:rPr>
        <w:t xml:space="preserve"> gradnje</w:t>
      </w:r>
      <w:r w:rsidR="00F335D7">
        <w:rPr>
          <w:rFonts w:cs="Arial"/>
          <w:szCs w:val="20"/>
          <w:lang w:val="sl-SI" w:eastAsia="ar-SA"/>
        </w:rPr>
        <w:t>.</w:t>
      </w:r>
    </w:p>
    <w:p w:rsidR="00850DCB" w:rsidRPr="008164B6" w:rsidRDefault="002853A2" w:rsidP="00862903">
      <w:pPr>
        <w:suppressAutoHyphens/>
        <w:overflowPunct w:val="0"/>
        <w:autoSpaceDE w:val="0"/>
        <w:spacing w:line="240" w:lineRule="auto"/>
        <w:jc w:val="both"/>
        <w:textAlignment w:val="baseline"/>
        <w:rPr>
          <w:rFonts w:cs="Arial"/>
          <w:szCs w:val="20"/>
          <w:lang w:val="sl-SI" w:eastAsia="sl-SI"/>
        </w:rPr>
      </w:pPr>
      <w:r>
        <w:rPr>
          <w:rFonts w:cs="Arial"/>
          <w:szCs w:val="20"/>
          <w:lang w:val="sl-SI" w:eastAsia="ar-SA"/>
        </w:rPr>
        <w:t>(2</w:t>
      </w:r>
      <w:r w:rsidR="00850DCB" w:rsidRPr="00CD05E7">
        <w:rPr>
          <w:rFonts w:cs="Arial"/>
          <w:szCs w:val="20"/>
          <w:lang w:val="sl-SI" w:eastAsia="ar-SA"/>
        </w:rPr>
        <w:t xml:space="preserve">) </w:t>
      </w:r>
      <w:r w:rsidR="00850DCB" w:rsidRPr="00CD05E7">
        <w:rPr>
          <w:rFonts w:cs="Arial"/>
          <w:color w:val="000000"/>
          <w:szCs w:val="20"/>
          <w:lang w:val="sl-SI" w:eastAsia="sl-SI"/>
        </w:rPr>
        <w:t>Za izra</w:t>
      </w:r>
      <w:r w:rsidR="0011668D">
        <w:rPr>
          <w:rFonts w:cs="Arial"/>
          <w:color w:val="000000"/>
          <w:szCs w:val="20"/>
          <w:lang w:val="sl-SI" w:eastAsia="sl-SI"/>
        </w:rPr>
        <w:t>čun površin in prostornin stavb</w:t>
      </w:r>
      <w:r w:rsidR="00850DCB" w:rsidRPr="00CD05E7">
        <w:rPr>
          <w:rFonts w:cs="Arial"/>
          <w:color w:val="000000"/>
          <w:szCs w:val="20"/>
          <w:lang w:val="sl-SI" w:eastAsia="sl-SI"/>
        </w:rPr>
        <w:t xml:space="preserve"> se uporablja standard SIST ISO 9836.</w:t>
      </w:r>
      <w:r w:rsidR="008164B6">
        <w:rPr>
          <w:rFonts w:cs="Arial"/>
          <w:color w:val="000000"/>
          <w:szCs w:val="20"/>
          <w:lang w:val="sl-SI" w:eastAsia="sl-SI"/>
        </w:rPr>
        <w:t xml:space="preserve"> </w:t>
      </w:r>
    </w:p>
    <w:p w:rsidR="00EB6DE2" w:rsidRPr="00EB6DE2" w:rsidRDefault="002853A2"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0D1453" w:rsidRPr="00EB6DE2">
        <w:rPr>
          <w:rFonts w:cs="Arial"/>
          <w:szCs w:val="20"/>
          <w:lang w:val="sl-SI" w:eastAsia="ar-SA"/>
        </w:rPr>
        <w:t>) Podrobnejša merila za razvrščanje enostavnih, nezahtevnih, manj zahtevnih, zahtevnih</w:t>
      </w:r>
      <w:r w:rsidR="00271FA4">
        <w:rPr>
          <w:rFonts w:cs="Arial"/>
          <w:szCs w:val="20"/>
          <w:lang w:val="sl-SI" w:eastAsia="ar-SA"/>
        </w:rPr>
        <w:t xml:space="preserve"> objektov</w:t>
      </w:r>
      <w:r w:rsidR="00317F46">
        <w:rPr>
          <w:rFonts w:cs="Arial"/>
          <w:szCs w:val="20"/>
          <w:lang w:val="sl-SI" w:eastAsia="ar-SA"/>
        </w:rPr>
        <w:t xml:space="preserve">, </w:t>
      </w:r>
      <w:r w:rsidR="00D62BC9">
        <w:rPr>
          <w:rFonts w:cs="Arial"/>
          <w:szCs w:val="20"/>
          <w:lang w:val="sl-SI" w:eastAsia="ar-SA"/>
        </w:rPr>
        <w:t xml:space="preserve">drugih </w:t>
      </w:r>
      <w:r w:rsidR="00317F46">
        <w:rPr>
          <w:rFonts w:cs="Arial"/>
          <w:szCs w:val="20"/>
          <w:lang w:val="sl-SI" w:eastAsia="ar-SA"/>
        </w:rPr>
        <w:t>gradbenih posegov</w:t>
      </w:r>
      <w:r w:rsidR="00271FA4">
        <w:rPr>
          <w:rFonts w:cs="Arial"/>
          <w:szCs w:val="20"/>
          <w:lang w:val="sl-SI" w:eastAsia="ar-SA"/>
        </w:rPr>
        <w:t xml:space="preserve"> in vzdrževalnih del ter</w:t>
      </w:r>
      <w:r w:rsidR="000D1453" w:rsidRPr="00EB6DE2">
        <w:rPr>
          <w:rFonts w:cs="Arial"/>
          <w:szCs w:val="20"/>
          <w:lang w:val="sl-SI" w:eastAsia="ar-SA"/>
        </w:rPr>
        <w:t xml:space="preserve"> njihovo razvrstitev predpiše Vlada Republike Slovenije (v nadaljnjem besedilu: vlada)</w:t>
      </w:r>
      <w:r w:rsidR="00EB6DE2" w:rsidRPr="00EB6DE2">
        <w:rPr>
          <w:rFonts w:cs="Arial"/>
          <w:szCs w:val="20"/>
          <w:lang w:val="sl-SI" w:eastAsia="ar-SA"/>
        </w:rPr>
        <w:t>.</w:t>
      </w:r>
    </w:p>
    <w:p w:rsidR="000D1453" w:rsidRPr="00EB6DE2" w:rsidRDefault="002853A2"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w:t>
      </w:r>
      <w:r w:rsidR="00271FA4">
        <w:rPr>
          <w:rFonts w:cs="Arial"/>
          <w:szCs w:val="20"/>
          <w:lang w:val="sl-SI" w:eastAsia="ar-SA"/>
        </w:rPr>
        <w:t xml:space="preserve">) </w:t>
      </w:r>
      <w:r w:rsidR="00317F46">
        <w:rPr>
          <w:rFonts w:cs="Arial"/>
          <w:szCs w:val="20"/>
          <w:lang w:val="sl-SI" w:eastAsia="ar-SA"/>
        </w:rPr>
        <w:t>Objekti</w:t>
      </w:r>
      <w:r w:rsidR="000D1453" w:rsidRPr="00EB6DE2">
        <w:rPr>
          <w:rFonts w:cs="Arial"/>
          <w:szCs w:val="20"/>
          <w:lang w:val="sl-SI" w:eastAsia="ar-SA"/>
        </w:rPr>
        <w:t xml:space="preserve"> se glede na namen uporabe </w:t>
      </w:r>
      <w:r w:rsidR="00EB6DE2" w:rsidRPr="00EB6DE2">
        <w:rPr>
          <w:rFonts w:cs="Arial"/>
          <w:szCs w:val="20"/>
          <w:lang w:val="sl-SI" w:eastAsia="ar-SA"/>
        </w:rPr>
        <w:t>razvrščajo v klasifikaciji vrst objektov CC-SI</w:t>
      </w:r>
      <w:r w:rsidR="000D1453" w:rsidRPr="00EB6DE2">
        <w:rPr>
          <w:rFonts w:cs="Arial"/>
          <w:szCs w:val="20"/>
          <w:lang w:val="sl-SI" w:eastAsia="ar-SA"/>
        </w:rPr>
        <w:t xml:space="preserve">, ki jo predpiše vlada. </w:t>
      </w:r>
    </w:p>
    <w:p w:rsidR="000D1453" w:rsidRDefault="000D1453" w:rsidP="000D1453">
      <w:pPr>
        <w:suppressAutoHyphens/>
        <w:overflowPunct w:val="0"/>
        <w:autoSpaceDE w:val="0"/>
        <w:spacing w:line="240" w:lineRule="auto"/>
        <w:jc w:val="center"/>
        <w:textAlignment w:val="baseline"/>
        <w:rPr>
          <w:rFonts w:cs="Arial"/>
          <w:szCs w:val="20"/>
          <w:lang w:val="sl-SI" w:eastAsia="ar-SA"/>
        </w:rPr>
      </w:pPr>
    </w:p>
    <w:p w:rsidR="00C67FCD" w:rsidRPr="00CD05E7" w:rsidRDefault="00C67FCD" w:rsidP="000D1453">
      <w:pPr>
        <w:suppressAutoHyphens/>
        <w:overflowPunct w:val="0"/>
        <w:autoSpaceDE w:val="0"/>
        <w:spacing w:line="240" w:lineRule="auto"/>
        <w:jc w:val="center"/>
        <w:textAlignment w:val="baseline"/>
        <w:rPr>
          <w:rFonts w:cs="Arial"/>
          <w:szCs w:val="20"/>
          <w:lang w:val="sl-SI" w:eastAsia="ar-SA"/>
        </w:rPr>
      </w:pPr>
    </w:p>
    <w:p w:rsidR="00850DCB" w:rsidRPr="00CD05E7" w:rsidRDefault="004D03F0" w:rsidP="00850DCB">
      <w:pPr>
        <w:suppressAutoHyphens/>
        <w:overflowPunct w:val="0"/>
        <w:autoSpaceDE w:val="0"/>
        <w:spacing w:line="240" w:lineRule="auto"/>
        <w:textAlignment w:val="baseline"/>
        <w:rPr>
          <w:rFonts w:cs="Arial"/>
          <w:szCs w:val="20"/>
          <w:lang w:val="sl-SI" w:eastAsia="ar-SA"/>
        </w:rPr>
      </w:pPr>
      <w:r>
        <w:rPr>
          <w:rFonts w:cs="Arial"/>
          <w:szCs w:val="20"/>
          <w:lang w:val="sl-SI" w:eastAsia="ar-SA"/>
        </w:rPr>
        <w:t>II</w:t>
      </w:r>
      <w:r w:rsidR="00850DCB" w:rsidRPr="00CD05E7">
        <w:rPr>
          <w:rFonts w:cs="Arial"/>
          <w:szCs w:val="20"/>
          <w:lang w:val="sl-SI" w:eastAsia="ar-SA"/>
        </w:rPr>
        <w:t>. poglavje: Pogoji za začetek izvajanja gradnje in uporabe objektov</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4.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(gradnja z gradbenim dovoljenjem)</w:t>
      </w:r>
    </w:p>
    <w:p w:rsidR="00850DCB" w:rsidRPr="00CD05E7" w:rsidRDefault="00850DCB" w:rsidP="00850DCB">
      <w:pPr>
        <w:autoSpaceDE w:val="0"/>
        <w:autoSpaceDN w:val="0"/>
        <w:adjustRightInd w:val="0"/>
        <w:spacing w:before="5" w:line="240" w:lineRule="auto"/>
        <w:ind w:right="166"/>
        <w:rPr>
          <w:rFonts w:cs="Arial"/>
          <w:szCs w:val="20"/>
          <w:lang w:val="sl-SI" w:eastAsia="sl-SI"/>
        </w:rPr>
      </w:pPr>
    </w:p>
    <w:p w:rsidR="008164B6" w:rsidRDefault="008164B6"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(1) </w:t>
      </w:r>
      <w:r w:rsidR="00850DCB" w:rsidRPr="00CD05E7">
        <w:rPr>
          <w:rFonts w:cs="Arial"/>
          <w:szCs w:val="20"/>
          <w:lang w:val="sl-SI" w:eastAsia="ar-SA"/>
        </w:rPr>
        <w:t>Za novogradnjo, rekonstruk</w:t>
      </w:r>
      <w:r w:rsidR="00A56CD5">
        <w:rPr>
          <w:rFonts w:cs="Arial"/>
          <w:szCs w:val="20"/>
          <w:lang w:val="sl-SI" w:eastAsia="ar-SA"/>
        </w:rPr>
        <w:t>cijo in spremembo namembnosti</w:t>
      </w:r>
      <w:r w:rsidR="000550DC">
        <w:rPr>
          <w:rFonts w:cs="Arial"/>
          <w:szCs w:val="20"/>
          <w:lang w:val="sl-SI" w:eastAsia="ar-SA"/>
        </w:rPr>
        <w:t xml:space="preserve"> objekta</w:t>
      </w:r>
      <w:r w:rsidR="00A56CD5">
        <w:rPr>
          <w:rFonts w:cs="Arial"/>
          <w:szCs w:val="20"/>
          <w:lang w:val="sl-SI" w:eastAsia="ar-SA"/>
        </w:rPr>
        <w:t xml:space="preserve"> </w:t>
      </w:r>
      <w:r w:rsidR="00850DCB" w:rsidRPr="00CD05E7">
        <w:rPr>
          <w:rFonts w:cs="Arial"/>
          <w:szCs w:val="20"/>
          <w:lang w:val="sl-SI" w:eastAsia="ar-SA"/>
        </w:rPr>
        <w:t>je treba</w:t>
      </w:r>
      <w:r>
        <w:rPr>
          <w:rFonts w:cs="Arial"/>
          <w:szCs w:val="20"/>
          <w:lang w:val="sl-SI" w:eastAsia="ar-SA"/>
        </w:rPr>
        <w:t>:</w:t>
      </w:r>
    </w:p>
    <w:p w:rsidR="008164B6" w:rsidRPr="000D4284" w:rsidRDefault="000D4284" w:rsidP="00862903">
      <w:pPr>
        <w:suppressAutoHyphens/>
        <w:overflowPunct w:val="0"/>
        <w:autoSpaceDE w:val="0"/>
        <w:spacing w:line="240" w:lineRule="auto"/>
        <w:jc w:val="both"/>
        <w:textAlignment w:val="baseline"/>
        <w:rPr>
          <w:rFonts w:cs="Arial"/>
          <w:szCs w:val="20"/>
          <w:lang w:val="sl-SI" w:eastAsia="ar-SA"/>
        </w:rPr>
      </w:pPr>
      <w:r w:rsidRPr="000D4284">
        <w:rPr>
          <w:rFonts w:cs="Arial"/>
          <w:szCs w:val="20"/>
          <w:lang w:val="sl-SI" w:eastAsia="x-none"/>
        </w:rPr>
        <w:t xml:space="preserve">– </w:t>
      </w:r>
      <w:r w:rsidR="00474EF7" w:rsidRPr="000D4284">
        <w:rPr>
          <w:rFonts w:cs="Arial"/>
          <w:szCs w:val="20"/>
          <w:lang w:val="sl-SI" w:eastAsia="ar-SA"/>
        </w:rPr>
        <w:t>imeti</w:t>
      </w:r>
      <w:r w:rsidR="00850DCB" w:rsidRPr="000D4284">
        <w:rPr>
          <w:rFonts w:cs="Arial"/>
          <w:szCs w:val="20"/>
          <w:lang w:val="sl-SI" w:eastAsia="ar-SA"/>
        </w:rPr>
        <w:t xml:space="preserve"> p</w:t>
      </w:r>
      <w:r w:rsidR="008164B6" w:rsidRPr="000D4284">
        <w:rPr>
          <w:rFonts w:cs="Arial"/>
          <w:szCs w:val="20"/>
          <w:lang w:val="sl-SI" w:eastAsia="ar-SA"/>
        </w:rPr>
        <w:t>ravnomočno gradbeno dovoljenje in</w:t>
      </w:r>
    </w:p>
    <w:p w:rsidR="00850DCB" w:rsidRPr="000D4284" w:rsidRDefault="000D4284" w:rsidP="00862903">
      <w:pPr>
        <w:suppressAutoHyphens/>
        <w:overflowPunct w:val="0"/>
        <w:autoSpaceDE w:val="0"/>
        <w:spacing w:line="240" w:lineRule="auto"/>
        <w:jc w:val="both"/>
        <w:textAlignment w:val="baseline"/>
        <w:rPr>
          <w:rFonts w:cs="Arial"/>
          <w:szCs w:val="20"/>
          <w:lang w:val="sl-SI" w:eastAsia="ar-SA"/>
        </w:rPr>
      </w:pPr>
      <w:r w:rsidRPr="000D4284">
        <w:rPr>
          <w:rFonts w:cs="Arial"/>
          <w:szCs w:val="20"/>
          <w:lang w:val="sl-SI" w:eastAsia="x-none"/>
        </w:rPr>
        <w:t xml:space="preserve">– </w:t>
      </w:r>
      <w:r w:rsidR="00864571" w:rsidRPr="000D4284">
        <w:rPr>
          <w:rFonts w:cs="Arial"/>
          <w:szCs w:val="20"/>
          <w:lang w:val="sl-SI" w:eastAsia="ar-SA"/>
        </w:rPr>
        <w:t xml:space="preserve">začetek gradnje </w:t>
      </w:r>
      <w:r w:rsidR="000550DC" w:rsidRPr="000D4284">
        <w:rPr>
          <w:rFonts w:cs="Arial"/>
          <w:szCs w:val="20"/>
          <w:lang w:val="sl-SI" w:eastAsia="ar-SA"/>
        </w:rPr>
        <w:t xml:space="preserve">objekta </w:t>
      </w:r>
      <w:r w:rsidR="005103E7">
        <w:rPr>
          <w:rFonts w:cs="Arial"/>
          <w:szCs w:val="20"/>
          <w:lang w:val="sl-SI" w:eastAsia="ar-SA"/>
        </w:rPr>
        <w:t>prijaviti v skladu s 64</w:t>
      </w:r>
      <w:r w:rsidR="008164B6" w:rsidRPr="000D4284">
        <w:rPr>
          <w:rFonts w:cs="Arial"/>
          <w:szCs w:val="20"/>
          <w:lang w:val="sl-SI" w:eastAsia="ar-SA"/>
        </w:rPr>
        <w:t xml:space="preserve">. </w:t>
      </w:r>
      <w:r w:rsidR="00BF6E8D">
        <w:rPr>
          <w:rFonts w:cs="Arial"/>
          <w:szCs w:val="20"/>
          <w:lang w:val="sl-SI" w:eastAsia="ar-SA"/>
        </w:rPr>
        <w:t>č</w:t>
      </w:r>
      <w:r w:rsidR="008164B6" w:rsidRPr="000D4284">
        <w:rPr>
          <w:rFonts w:cs="Arial"/>
          <w:szCs w:val="20"/>
          <w:lang w:val="sl-SI" w:eastAsia="ar-SA"/>
        </w:rPr>
        <w:t>lenom tega zakona</w:t>
      </w:r>
      <w:r w:rsidR="00271FA4" w:rsidRPr="000D4284">
        <w:rPr>
          <w:rFonts w:cs="Arial"/>
          <w:szCs w:val="20"/>
          <w:lang w:val="sl-SI" w:eastAsia="ar-SA"/>
        </w:rPr>
        <w:t>.</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w:t>
      </w:r>
      <w:r w:rsidR="008164B6">
        <w:rPr>
          <w:rFonts w:cs="Arial"/>
          <w:szCs w:val="20"/>
          <w:lang w:val="sl-SI" w:eastAsia="ar-SA"/>
        </w:rPr>
        <w:t xml:space="preserve">Ne glede na </w:t>
      </w:r>
      <w:r w:rsidR="00A56CD5">
        <w:rPr>
          <w:rFonts w:cs="Arial"/>
          <w:szCs w:val="20"/>
          <w:lang w:val="sl-SI" w:eastAsia="ar-SA"/>
        </w:rPr>
        <w:t>drugo alinejo prejšnjega odstavka</w:t>
      </w:r>
      <w:r w:rsidRPr="00CD05E7">
        <w:rPr>
          <w:rFonts w:cs="Arial"/>
          <w:szCs w:val="20"/>
          <w:lang w:val="sl-SI" w:eastAsia="ar-SA"/>
        </w:rPr>
        <w:t xml:space="preserve"> spremembe namembnosti</w:t>
      </w:r>
      <w:r w:rsidR="000550DC">
        <w:rPr>
          <w:rFonts w:cs="Arial"/>
          <w:szCs w:val="20"/>
          <w:lang w:val="sl-SI" w:eastAsia="ar-SA"/>
        </w:rPr>
        <w:t xml:space="preserve"> objekta</w:t>
      </w:r>
      <w:r w:rsidR="00A56CD5">
        <w:rPr>
          <w:rFonts w:cs="Arial"/>
          <w:szCs w:val="20"/>
          <w:lang w:val="sl-SI" w:eastAsia="ar-SA"/>
        </w:rPr>
        <w:t xml:space="preserve"> ni treba prijaviti</w:t>
      </w:r>
      <w:r w:rsidRPr="00CD05E7">
        <w:rPr>
          <w:rFonts w:cs="Arial"/>
          <w:szCs w:val="20"/>
          <w:lang w:val="sl-SI" w:eastAsia="ar-SA"/>
        </w:rPr>
        <w:t xml:space="preserve">. </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50DCB">
      <w:pPr>
        <w:suppressAutoHyphens/>
        <w:overflowPunct w:val="0"/>
        <w:autoSpaceDE w:val="0"/>
        <w:spacing w:line="240" w:lineRule="auto"/>
        <w:ind w:left="426" w:hanging="426"/>
        <w:jc w:val="center"/>
        <w:textAlignment w:val="baseline"/>
        <w:rPr>
          <w:rFonts w:cs="Arial"/>
          <w:szCs w:val="20"/>
          <w:lang w:val="sl-SI" w:eastAsia="ar-SA"/>
        </w:rPr>
      </w:pPr>
      <w:r w:rsidRPr="00CD05E7">
        <w:rPr>
          <w:rFonts w:cs="Arial"/>
          <w:b/>
          <w:szCs w:val="20"/>
          <w:lang w:val="sl-SI" w:eastAsia="ar-SA"/>
        </w:rPr>
        <w:t xml:space="preserve">5. člen </w:t>
      </w:r>
    </w:p>
    <w:p w:rsidR="00850DCB" w:rsidRPr="00CD05E7" w:rsidRDefault="00850DCB" w:rsidP="00850DCB">
      <w:pPr>
        <w:suppressAutoHyphens/>
        <w:overflowPunct w:val="0"/>
        <w:autoSpaceDE w:val="0"/>
        <w:spacing w:line="240" w:lineRule="auto"/>
        <w:ind w:left="426" w:hanging="426"/>
        <w:jc w:val="center"/>
        <w:textAlignment w:val="baseline"/>
        <w:rPr>
          <w:rFonts w:cs="Arial"/>
          <w:b/>
          <w:szCs w:val="20"/>
          <w:lang w:val="sl-SI" w:eastAsia="ar-SA"/>
        </w:rPr>
      </w:pPr>
      <w:r w:rsidRPr="00CD05E7">
        <w:rPr>
          <w:rFonts w:cs="Arial"/>
          <w:b/>
          <w:szCs w:val="20"/>
          <w:lang w:val="sl-SI" w:eastAsia="ar-SA"/>
        </w:rPr>
        <w:t>(gradnja brez gradbenega dovoljenja)</w:t>
      </w:r>
    </w:p>
    <w:p w:rsidR="00850DCB" w:rsidRPr="00CD05E7" w:rsidRDefault="00850DCB" w:rsidP="00850DCB">
      <w:pPr>
        <w:suppressAutoHyphens/>
        <w:overflowPunct w:val="0"/>
        <w:autoSpaceDE w:val="0"/>
        <w:spacing w:line="240" w:lineRule="auto"/>
        <w:ind w:left="426" w:hanging="426"/>
        <w:jc w:val="center"/>
        <w:textAlignment w:val="baseline"/>
        <w:rPr>
          <w:rFonts w:cs="Arial"/>
          <w:b/>
          <w:szCs w:val="20"/>
          <w:lang w:val="sl-SI" w:eastAsia="ar-SA"/>
        </w:rPr>
      </w:pPr>
    </w:p>
    <w:p w:rsidR="003C405C" w:rsidRPr="009B5973" w:rsidRDefault="00850DCB" w:rsidP="00862903">
      <w:pPr>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 xml:space="preserve">(1) </w:t>
      </w:r>
      <w:r w:rsidR="003C405C">
        <w:rPr>
          <w:rFonts w:cs="Arial"/>
          <w:szCs w:val="20"/>
          <w:lang w:val="sl-SI" w:eastAsia="ar-SA"/>
        </w:rPr>
        <w:t xml:space="preserve">Ne glede na prejšnji člen </w:t>
      </w:r>
      <w:r w:rsidR="000550DC">
        <w:rPr>
          <w:rFonts w:cs="Arial"/>
          <w:szCs w:val="20"/>
          <w:lang w:val="sl-SI" w:eastAsia="ar-SA"/>
        </w:rPr>
        <w:t xml:space="preserve">gradbeno dovoljenje za </w:t>
      </w:r>
      <w:r w:rsidR="00D85258">
        <w:rPr>
          <w:rFonts w:cs="Arial"/>
          <w:szCs w:val="20"/>
          <w:lang w:val="sl-SI" w:eastAsia="ar-SA"/>
        </w:rPr>
        <w:t xml:space="preserve">gradnjo </w:t>
      </w:r>
      <w:r w:rsidR="00407F97">
        <w:rPr>
          <w:rFonts w:cs="Arial"/>
          <w:szCs w:val="20"/>
          <w:lang w:val="sl-SI" w:eastAsia="ar-SA"/>
        </w:rPr>
        <w:t>in prijava</w:t>
      </w:r>
      <w:r w:rsidR="003C405C">
        <w:rPr>
          <w:rFonts w:cs="Arial"/>
          <w:szCs w:val="20"/>
          <w:lang w:val="sl-SI" w:eastAsia="ar-SA"/>
        </w:rPr>
        <w:t xml:space="preserve"> začetka gradnje</w:t>
      </w:r>
      <w:r w:rsidR="000550DC">
        <w:rPr>
          <w:rFonts w:cs="Arial"/>
          <w:szCs w:val="20"/>
          <w:lang w:val="sl-SI" w:eastAsia="ar-SA"/>
        </w:rPr>
        <w:t xml:space="preserve"> nista </w:t>
      </w:r>
      <w:r w:rsidR="00407F97">
        <w:rPr>
          <w:rFonts w:cs="Arial"/>
          <w:szCs w:val="20"/>
          <w:lang w:val="sl-SI" w:eastAsia="ar-SA"/>
        </w:rPr>
        <w:t>pogoj za:</w:t>
      </w:r>
    </w:p>
    <w:p w:rsidR="003C405C" w:rsidRDefault="000D4284" w:rsidP="00862903">
      <w:pPr>
        <w:suppressAutoHyphens/>
        <w:overflowPunct w:val="0"/>
        <w:autoSpaceDE w:val="0"/>
        <w:spacing w:line="240" w:lineRule="auto"/>
        <w:jc w:val="both"/>
        <w:textAlignment w:val="baseline"/>
        <w:rPr>
          <w:rFonts w:cs="Arial"/>
          <w:szCs w:val="20"/>
          <w:lang w:val="sl-SI" w:eastAsia="ar-SA"/>
        </w:rPr>
      </w:pPr>
      <w:r w:rsidRPr="0095666D">
        <w:rPr>
          <w:rFonts w:cs="Arial"/>
          <w:szCs w:val="20"/>
          <w:lang w:val="sl-SI" w:eastAsia="x-none"/>
        </w:rPr>
        <w:t>–</w:t>
      </w:r>
      <w:r w:rsidR="003C405C">
        <w:rPr>
          <w:rFonts w:cs="Arial"/>
          <w:szCs w:val="20"/>
          <w:lang w:val="sl-SI" w:eastAsia="ar-SA"/>
        </w:rPr>
        <w:t xml:space="preserve"> </w:t>
      </w:r>
      <w:r w:rsidR="00850DCB" w:rsidRPr="00CD05E7">
        <w:rPr>
          <w:rFonts w:cs="Arial"/>
          <w:szCs w:val="20"/>
          <w:lang w:val="sl-SI" w:eastAsia="ar-SA"/>
        </w:rPr>
        <w:t>enostav</w:t>
      </w:r>
      <w:r w:rsidR="000550DC">
        <w:rPr>
          <w:rFonts w:cs="Arial"/>
          <w:szCs w:val="20"/>
          <w:lang w:val="sl-SI" w:eastAsia="ar-SA"/>
        </w:rPr>
        <w:t>en objekt</w:t>
      </w:r>
      <w:r w:rsidR="00850DCB" w:rsidRPr="00CD05E7">
        <w:rPr>
          <w:rFonts w:cs="Arial"/>
          <w:szCs w:val="20"/>
          <w:lang w:val="sl-SI" w:eastAsia="ar-SA"/>
        </w:rPr>
        <w:t>, vzdrževanje objektov in vzdrževalna dela v javno korist</w:t>
      </w:r>
      <w:r w:rsidR="003C405C">
        <w:rPr>
          <w:rFonts w:cs="Arial"/>
          <w:szCs w:val="20"/>
          <w:lang w:val="sl-SI" w:eastAsia="ar-SA"/>
        </w:rPr>
        <w:t>,</w:t>
      </w:r>
    </w:p>
    <w:p w:rsidR="003C405C" w:rsidRDefault="000D4284" w:rsidP="00862903">
      <w:pPr>
        <w:suppressAutoHyphens/>
        <w:overflowPunct w:val="0"/>
        <w:autoSpaceDE w:val="0"/>
        <w:spacing w:line="240" w:lineRule="auto"/>
        <w:jc w:val="both"/>
        <w:textAlignment w:val="baseline"/>
        <w:rPr>
          <w:rFonts w:cs="Arial"/>
          <w:szCs w:val="20"/>
          <w:lang w:val="sl-SI" w:eastAsia="ar-SA"/>
        </w:rPr>
      </w:pPr>
      <w:r w:rsidRPr="0095666D">
        <w:rPr>
          <w:rFonts w:cs="Arial"/>
          <w:szCs w:val="20"/>
          <w:lang w:val="sl-SI" w:eastAsia="x-none"/>
        </w:rPr>
        <w:t>–</w:t>
      </w:r>
      <w:r w:rsidR="00A258AE">
        <w:rPr>
          <w:rFonts w:cs="Arial"/>
          <w:szCs w:val="20"/>
          <w:lang w:val="sl-SI" w:eastAsia="ar-SA"/>
        </w:rPr>
        <w:t xml:space="preserve"> začas</w:t>
      </w:r>
      <w:r w:rsidR="000550DC">
        <w:rPr>
          <w:rFonts w:cs="Arial"/>
          <w:szCs w:val="20"/>
          <w:lang w:val="sl-SI" w:eastAsia="ar-SA"/>
        </w:rPr>
        <w:t>en objekt</w:t>
      </w:r>
      <w:r w:rsidR="003C405C">
        <w:rPr>
          <w:rFonts w:cs="Arial"/>
          <w:szCs w:val="20"/>
          <w:lang w:val="sl-SI" w:eastAsia="ar-SA"/>
        </w:rPr>
        <w:t xml:space="preserve"> in</w:t>
      </w:r>
    </w:p>
    <w:p w:rsidR="000D4284" w:rsidRPr="000D4284" w:rsidRDefault="000D4284" w:rsidP="00862903">
      <w:pPr>
        <w:suppressAutoHyphens/>
        <w:overflowPunct w:val="0"/>
        <w:autoSpaceDE w:val="0"/>
        <w:spacing w:line="240" w:lineRule="auto"/>
        <w:jc w:val="both"/>
        <w:textAlignment w:val="baseline"/>
        <w:rPr>
          <w:rFonts w:cs="Arial"/>
          <w:szCs w:val="20"/>
          <w:lang w:val="sl-SI" w:eastAsia="ar-SA"/>
        </w:rPr>
      </w:pPr>
      <w:r w:rsidRPr="0095666D">
        <w:rPr>
          <w:rFonts w:cs="Arial"/>
          <w:szCs w:val="20"/>
          <w:lang w:val="sl-SI" w:eastAsia="x-none"/>
        </w:rPr>
        <w:t>–</w:t>
      </w:r>
      <w:r w:rsidR="003C405C">
        <w:rPr>
          <w:rFonts w:cs="Arial"/>
          <w:szCs w:val="20"/>
          <w:lang w:val="sl-SI" w:eastAsia="ar-SA"/>
        </w:rPr>
        <w:t xml:space="preserve"> </w:t>
      </w:r>
      <w:r w:rsidR="000550DC">
        <w:rPr>
          <w:rFonts w:cs="Arial"/>
          <w:szCs w:val="20"/>
          <w:lang w:val="sl-SI" w:eastAsia="ar-SA"/>
        </w:rPr>
        <w:t>izvrševanje</w:t>
      </w:r>
      <w:r w:rsidR="003C405C">
        <w:rPr>
          <w:rFonts w:cs="Arial"/>
          <w:szCs w:val="20"/>
          <w:lang w:val="sl-SI" w:eastAsia="ar-SA"/>
        </w:rPr>
        <w:t xml:space="preserve"> izrečenega inšpekcijskega ukrepa.</w:t>
      </w:r>
    </w:p>
    <w:p w:rsidR="00850DCB" w:rsidRPr="00CD05E7" w:rsidRDefault="003C405C" w:rsidP="00862903">
      <w:pPr>
        <w:suppressAutoHyphens/>
        <w:spacing w:line="240" w:lineRule="auto"/>
        <w:jc w:val="both"/>
        <w:rPr>
          <w:rFonts w:eastAsia="Calibri" w:cs="Arial"/>
          <w:szCs w:val="20"/>
          <w:lang w:val="sl-SI" w:eastAsia="ar-SA"/>
        </w:rPr>
      </w:pPr>
      <w:r>
        <w:rPr>
          <w:rFonts w:eastAsia="Calibri" w:cs="Arial"/>
          <w:szCs w:val="20"/>
          <w:lang w:val="sl-SI" w:eastAsia="ar-SA"/>
        </w:rPr>
        <w:t>(2</w:t>
      </w:r>
      <w:r w:rsidR="00850DCB" w:rsidRPr="00CD05E7">
        <w:rPr>
          <w:rFonts w:eastAsia="Calibri" w:cs="Arial"/>
          <w:szCs w:val="20"/>
          <w:lang w:val="sl-SI" w:eastAsia="ar-SA"/>
        </w:rPr>
        <w:t xml:space="preserve">) </w:t>
      </w:r>
      <w:r>
        <w:rPr>
          <w:rFonts w:eastAsia="Calibri" w:cs="Arial"/>
          <w:szCs w:val="20"/>
          <w:lang w:val="sl-SI" w:eastAsia="ar-SA"/>
        </w:rPr>
        <w:t>Ne glede na prejšnji člen se b</w:t>
      </w:r>
      <w:r w:rsidR="00850DCB" w:rsidRPr="00CD05E7">
        <w:rPr>
          <w:rFonts w:eastAsia="Calibri" w:cs="Arial"/>
          <w:szCs w:val="20"/>
          <w:lang w:val="sl-SI" w:eastAsia="ar-SA"/>
        </w:rPr>
        <w:t>rez gradbenega dovoljenja, vendar na podlagi prijave začetka gradnje, izvaja odstranitev objekta.</w:t>
      </w:r>
    </w:p>
    <w:p w:rsidR="00850DCB" w:rsidRDefault="003C405C"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850DCB" w:rsidRPr="00CD05E7">
        <w:rPr>
          <w:rFonts w:cs="Arial"/>
          <w:szCs w:val="20"/>
          <w:lang w:val="sl-SI" w:eastAsia="ar-SA"/>
        </w:rPr>
        <w:t xml:space="preserve">) </w:t>
      </w:r>
      <w:r w:rsidR="00D85258">
        <w:rPr>
          <w:rFonts w:cs="Arial"/>
          <w:szCs w:val="20"/>
          <w:lang w:val="sl-SI" w:eastAsia="ar-SA"/>
        </w:rPr>
        <w:t>Gradnja</w:t>
      </w:r>
      <w:r w:rsidR="00D85258" w:rsidRPr="00CD05E7">
        <w:rPr>
          <w:rFonts w:cs="Arial"/>
          <w:szCs w:val="20"/>
          <w:lang w:val="sl-SI" w:eastAsia="ar-SA"/>
        </w:rPr>
        <w:t xml:space="preserve"> </w:t>
      </w:r>
      <w:r>
        <w:rPr>
          <w:rFonts w:cs="Arial"/>
          <w:szCs w:val="20"/>
          <w:lang w:val="sl-SI" w:eastAsia="ar-SA"/>
        </w:rPr>
        <w:t>iz prvega in drugega odstavka tega člena</w:t>
      </w:r>
      <w:r w:rsidR="000550DC">
        <w:rPr>
          <w:rFonts w:cs="Arial"/>
          <w:szCs w:val="20"/>
          <w:lang w:val="sl-SI" w:eastAsia="ar-SA"/>
        </w:rPr>
        <w:t xml:space="preserve"> </w:t>
      </w:r>
      <w:r w:rsidR="00850DCB" w:rsidRPr="00CD05E7">
        <w:rPr>
          <w:rFonts w:cs="Arial"/>
          <w:szCs w:val="20"/>
          <w:lang w:val="sl-SI" w:eastAsia="ar-SA"/>
        </w:rPr>
        <w:t xml:space="preserve">ne sme </w:t>
      </w:r>
      <w:r w:rsidR="000550DC">
        <w:rPr>
          <w:rFonts w:cs="Arial"/>
          <w:szCs w:val="20"/>
          <w:lang w:val="sl-SI" w:eastAsia="ar-SA"/>
        </w:rPr>
        <w:t>biti</w:t>
      </w:r>
      <w:r w:rsidR="00850DCB" w:rsidRPr="00CD05E7">
        <w:rPr>
          <w:rFonts w:cs="Arial"/>
          <w:szCs w:val="20"/>
          <w:lang w:val="sl-SI" w:eastAsia="ar-SA"/>
        </w:rPr>
        <w:t xml:space="preserve"> </w:t>
      </w:r>
      <w:r>
        <w:rPr>
          <w:rFonts w:cs="Arial"/>
          <w:szCs w:val="20"/>
          <w:lang w:val="sl-SI" w:eastAsia="ar-SA"/>
        </w:rPr>
        <w:t xml:space="preserve">v nasprotju s prostorskim </w:t>
      </w:r>
      <w:r w:rsidR="00644F1B">
        <w:rPr>
          <w:rFonts w:cs="Arial"/>
          <w:szCs w:val="20"/>
          <w:lang w:val="sl-SI" w:eastAsia="ar-SA"/>
        </w:rPr>
        <w:t xml:space="preserve">izvedbenim </w:t>
      </w:r>
      <w:r>
        <w:rPr>
          <w:rFonts w:cs="Arial"/>
          <w:szCs w:val="20"/>
          <w:lang w:val="sl-SI" w:eastAsia="ar-SA"/>
        </w:rPr>
        <w:t xml:space="preserve">aktom, </w:t>
      </w:r>
      <w:r w:rsidR="007129BE">
        <w:rPr>
          <w:rFonts w:cs="Arial"/>
          <w:szCs w:val="20"/>
          <w:lang w:val="sl-SI" w:eastAsia="ar-SA"/>
        </w:rPr>
        <w:t>predpisi, s katerimi se podrobneje določijo bistvene in druge zahteve,</w:t>
      </w:r>
      <w:r w:rsidR="00850DCB" w:rsidRPr="00CD05E7">
        <w:rPr>
          <w:rFonts w:cs="Arial"/>
          <w:szCs w:val="20"/>
          <w:lang w:val="sl-SI" w:eastAsia="ar-SA"/>
        </w:rPr>
        <w:t xml:space="preserve"> in drugimi predpisi. </w:t>
      </w:r>
    </w:p>
    <w:p w:rsidR="00850DCB" w:rsidRPr="00CD05E7" w:rsidRDefault="00850DCB" w:rsidP="00850DCB">
      <w:pPr>
        <w:suppressAutoHyphens/>
        <w:overflowPunct w:val="0"/>
        <w:autoSpaceDE w:val="0"/>
        <w:spacing w:line="240" w:lineRule="auto"/>
        <w:jc w:val="both"/>
        <w:textAlignment w:val="baseline"/>
        <w:rPr>
          <w:rFonts w:cs="Arial"/>
          <w:b/>
          <w:szCs w:val="20"/>
          <w:lang w:val="sl-SI" w:eastAsia="ar-SA"/>
        </w:rPr>
      </w:pPr>
    </w:p>
    <w:p w:rsidR="00850DCB" w:rsidRPr="00780E59" w:rsidRDefault="00850DCB" w:rsidP="00850DCB">
      <w:pPr>
        <w:suppressAutoHyphens/>
        <w:overflowPunct w:val="0"/>
        <w:autoSpaceDE w:val="0"/>
        <w:spacing w:line="240" w:lineRule="auto"/>
        <w:jc w:val="center"/>
        <w:textAlignment w:val="baseline"/>
        <w:rPr>
          <w:rFonts w:cs="Arial"/>
          <w:b/>
          <w:szCs w:val="20"/>
          <w:lang w:val="sl-SI" w:eastAsia="ar-SA"/>
        </w:rPr>
      </w:pPr>
      <w:r w:rsidRPr="00780E59">
        <w:rPr>
          <w:rFonts w:cs="Arial"/>
          <w:b/>
          <w:szCs w:val="20"/>
          <w:lang w:val="sl-SI" w:eastAsia="ar-SA"/>
        </w:rPr>
        <w:t>6. člen</w:t>
      </w:r>
    </w:p>
    <w:p w:rsidR="00850DCB" w:rsidRDefault="00850DCB" w:rsidP="00850DCB">
      <w:pPr>
        <w:suppressAutoHyphens/>
        <w:overflowPunct w:val="0"/>
        <w:autoSpaceDE w:val="0"/>
        <w:spacing w:line="240" w:lineRule="auto"/>
        <w:jc w:val="center"/>
        <w:textAlignment w:val="baseline"/>
        <w:rPr>
          <w:rFonts w:cs="Arial"/>
          <w:b/>
          <w:szCs w:val="20"/>
          <w:lang w:val="sl-SI" w:eastAsia="ar-SA"/>
        </w:rPr>
      </w:pPr>
      <w:r w:rsidRPr="00780E59">
        <w:rPr>
          <w:rFonts w:cs="Arial"/>
          <w:b/>
          <w:szCs w:val="20"/>
          <w:lang w:val="sl-SI" w:eastAsia="ar-SA"/>
        </w:rPr>
        <w:t>(začetek uporabe objektov)</w:t>
      </w:r>
    </w:p>
    <w:p w:rsidR="00970940" w:rsidRPr="00780E59" w:rsidRDefault="00970940" w:rsidP="00850DCB">
      <w:pPr>
        <w:suppressAutoHyphens/>
        <w:overflowPunct w:val="0"/>
        <w:autoSpaceDE w:val="0"/>
        <w:spacing w:line="240" w:lineRule="auto"/>
        <w:jc w:val="center"/>
        <w:textAlignment w:val="baseline"/>
        <w:rPr>
          <w:rFonts w:cs="Arial"/>
          <w:szCs w:val="20"/>
          <w:lang w:val="sl-SI" w:eastAsia="ar-SA"/>
        </w:rPr>
      </w:pPr>
    </w:p>
    <w:p w:rsidR="00FB0594" w:rsidRPr="00780E59" w:rsidRDefault="004E087A" w:rsidP="00862903">
      <w:pPr>
        <w:suppressAutoHyphens/>
        <w:overflowPunct w:val="0"/>
        <w:autoSpaceDE w:val="0"/>
        <w:spacing w:line="240" w:lineRule="auto"/>
        <w:jc w:val="both"/>
        <w:textAlignment w:val="baseline"/>
        <w:rPr>
          <w:rFonts w:cs="Arial"/>
          <w:szCs w:val="20"/>
          <w:lang w:val="sl-SI" w:eastAsia="ar-SA"/>
        </w:rPr>
      </w:pPr>
      <w:r w:rsidRPr="00780E59">
        <w:rPr>
          <w:rFonts w:cs="Arial"/>
          <w:szCs w:val="20"/>
          <w:lang w:val="sl-SI" w:eastAsia="ar-SA"/>
        </w:rPr>
        <w:lastRenderedPageBreak/>
        <w:t>Z</w:t>
      </w:r>
      <w:r w:rsidR="00850DCB" w:rsidRPr="00780E59">
        <w:rPr>
          <w:rFonts w:cs="Arial"/>
          <w:szCs w:val="20"/>
          <w:lang w:val="sl-SI" w:eastAsia="ar-SA"/>
        </w:rPr>
        <w:t xml:space="preserve">a začetek uporabe </w:t>
      </w:r>
      <w:r w:rsidRPr="00780E59">
        <w:rPr>
          <w:rFonts w:cs="Arial"/>
          <w:szCs w:val="20"/>
          <w:lang w:val="sl-SI" w:eastAsia="ar-SA"/>
        </w:rPr>
        <w:t>objekta</w:t>
      </w:r>
      <w:r w:rsidR="00FB0594" w:rsidRPr="00780E59">
        <w:rPr>
          <w:rFonts w:cs="Arial"/>
          <w:szCs w:val="20"/>
          <w:lang w:val="sl-SI" w:eastAsia="ar-SA"/>
        </w:rPr>
        <w:t xml:space="preserve">, za katerega je </w:t>
      </w:r>
      <w:r w:rsidR="00D94BE8">
        <w:rPr>
          <w:rFonts w:cs="Arial"/>
          <w:szCs w:val="20"/>
          <w:lang w:val="sl-SI" w:eastAsia="ar-SA"/>
        </w:rPr>
        <w:t>predpisana pridobitev gradbenega dovoljenja</w:t>
      </w:r>
      <w:r w:rsidR="00780E59" w:rsidRPr="00787D5B">
        <w:rPr>
          <w:rFonts w:cs="Arial"/>
          <w:szCs w:val="20"/>
          <w:lang w:val="sl-SI" w:eastAsia="ar-SA"/>
        </w:rPr>
        <w:t>,</w:t>
      </w:r>
      <w:r w:rsidR="00780E59">
        <w:rPr>
          <w:rFonts w:cs="Arial"/>
          <w:szCs w:val="20"/>
          <w:lang w:val="sl-SI" w:eastAsia="ar-SA"/>
        </w:rPr>
        <w:t xml:space="preserve"> </w:t>
      </w:r>
      <w:r w:rsidR="00FB0594" w:rsidRPr="00780E59">
        <w:rPr>
          <w:rFonts w:cs="Arial"/>
          <w:szCs w:val="20"/>
          <w:lang w:val="sl-SI" w:eastAsia="ar-SA"/>
        </w:rPr>
        <w:t xml:space="preserve">je </w:t>
      </w:r>
      <w:r w:rsidRPr="00780E59">
        <w:rPr>
          <w:rFonts w:cs="Arial"/>
          <w:szCs w:val="20"/>
          <w:lang w:val="sl-SI" w:eastAsia="ar-SA"/>
        </w:rPr>
        <w:t xml:space="preserve">treba imeti </w:t>
      </w:r>
      <w:r w:rsidR="00FB0594" w:rsidRPr="00780E59">
        <w:rPr>
          <w:rFonts w:cs="Arial"/>
          <w:szCs w:val="20"/>
          <w:lang w:val="sl-SI" w:eastAsia="ar-SA"/>
        </w:rPr>
        <w:t>uporabno dovoljenje</w:t>
      </w:r>
      <w:r w:rsidR="00004A4B">
        <w:rPr>
          <w:rFonts w:cs="Arial"/>
          <w:szCs w:val="20"/>
          <w:lang w:val="sl-SI" w:eastAsia="ar-SA"/>
        </w:rPr>
        <w:t>, razen za nezahteven objekt</w:t>
      </w:r>
      <w:r w:rsidR="00FB0594" w:rsidRPr="00780E59">
        <w:rPr>
          <w:rFonts w:cs="Arial"/>
          <w:szCs w:val="20"/>
          <w:lang w:val="sl-SI" w:eastAsia="ar-SA"/>
        </w:rPr>
        <w:t>.</w:t>
      </w:r>
    </w:p>
    <w:p w:rsidR="00804196" w:rsidRDefault="00804196" w:rsidP="00850DCB">
      <w:pPr>
        <w:suppressAutoHyphens/>
        <w:overflowPunct w:val="0"/>
        <w:autoSpaceDE w:val="0"/>
        <w:spacing w:line="240" w:lineRule="auto"/>
        <w:textAlignment w:val="baseline"/>
        <w:rPr>
          <w:rFonts w:cs="Arial"/>
          <w:szCs w:val="20"/>
          <w:lang w:val="sl-SI" w:eastAsia="ar-SA"/>
        </w:rPr>
      </w:pPr>
    </w:p>
    <w:p w:rsidR="00804196" w:rsidRPr="00CD05E7" w:rsidRDefault="00804196" w:rsidP="00850DCB">
      <w:pPr>
        <w:suppressAutoHyphens/>
        <w:overflowPunct w:val="0"/>
        <w:autoSpaceDE w:val="0"/>
        <w:spacing w:line="240" w:lineRule="auto"/>
        <w:textAlignment w:val="baseline"/>
        <w:rPr>
          <w:rFonts w:cs="Arial"/>
          <w:szCs w:val="20"/>
          <w:lang w:val="sl-SI" w:eastAsia="ar-SA"/>
        </w:rPr>
      </w:pPr>
    </w:p>
    <w:p w:rsidR="00850DCB" w:rsidRPr="00CD05E7" w:rsidRDefault="004D03F0" w:rsidP="00850DCB">
      <w:pPr>
        <w:suppressAutoHyphens/>
        <w:overflowPunct w:val="0"/>
        <w:autoSpaceDE w:val="0"/>
        <w:spacing w:line="240" w:lineRule="auto"/>
        <w:textAlignment w:val="baseline"/>
        <w:rPr>
          <w:rFonts w:cs="Arial"/>
          <w:szCs w:val="20"/>
          <w:lang w:val="sl-SI" w:eastAsia="ar-SA"/>
        </w:rPr>
      </w:pPr>
      <w:r>
        <w:rPr>
          <w:rFonts w:cs="Arial"/>
          <w:szCs w:val="20"/>
          <w:lang w:val="sl-SI" w:eastAsia="ar-SA"/>
        </w:rPr>
        <w:t>III</w:t>
      </w:r>
      <w:r w:rsidR="00850DCB" w:rsidRPr="00CD05E7">
        <w:rPr>
          <w:rFonts w:cs="Arial"/>
          <w:szCs w:val="20"/>
          <w:lang w:val="sl-SI" w:eastAsia="ar-SA"/>
        </w:rPr>
        <w:t>. poglavje: Pristojnost</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50DCB">
      <w:pPr>
        <w:autoSpaceDE w:val="0"/>
        <w:autoSpaceDN w:val="0"/>
        <w:adjustRightInd w:val="0"/>
        <w:spacing w:line="240" w:lineRule="auto"/>
        <w:jc w:val="center"/>
        <w:rPr>
          <w:rFonts w:cs="Arial"/>
          <w:b/>
          <w:bCs/>
          <w:color w:val="000000"/>
          <w:szCs w:val="20"/>
          <w:lang w:val="sl-SI" w:eastAsia="sl-SI"/>
        </w:rPr>
      </w:pPr>
      <w:r w:rsidRPr="00CD05E7">
        <w:rPr>
          <w:rFonts w:cs="Arial"/>
          <w:b/>
          <w:bCs/>
          <w:color w:val="000000"/>
          <w:szCs w:val="20"/>
          <w:lang w:val="sl-SI" w:eastAsia="sl-SI"/>
        </w:rPr>
        <w:t>7. člen</w:t>
      </w:r>
    </w:p>
    <w:p w:rsidR="00850DCB" w:rsidRPr="00CD05E7" w:rsidRDefault="00850DCB" w:rsidP="00850DCB">
      <w:pPr>
        <w:autoSpaceDE w:val="0"/>
        <w:autoSpaceDN w:val="0"/>
        <w:adjustRightInd w:val="0"/>
        <w:spacing w:line="240" w:lineRule="auto"/>
        <w:jc w:val="center"/>
        <w:rPr>
          <w:rFonts w:cs="Arial"/>
          <w:b/>
          <w:bCs/>
          <w:color w:val="000000"/>
          <w:szCs w:val="20"/>
          <w:lang w:val="sl-SI" w:eastAsia="sl-SI"/>
        </w:rPr>
      </w:pPr>
      <w:r w:rsidRPr="00CD05E7">
        <w:rPr>
          <w:rFonts w:cs="Arial"/>
          <w:b/>
          <w:bCs/>
          <w:color w:val="000000"/>
          <w:szCs w:val="20"/>
          <w:lang w:val="sl-SI" w:eastAsia="sl-SI"/>
        </w:rPr>
        <w:t>(pristojnost organov za izdajo odločb v postopkih dovoljevanja)</w:t>
      </w:r>
    </w:p>
    <w:p w:rsidR="00850DCB" w:rsidRPr="00CD05E7" w:rsidRDefault="00850DCB" w:rsidP="00850DCB">
      <w:pPr>
        <w:autoSpaceDE w:val="0"/>
        <w:autoSpaceDN w:val="0"/>
        <w:adjustRightInd w:val="0"/>
        <w:spacing w:line="240" w:lineRule="auto"/>
        <w:rPr>
          <w:rFonts w:cs="Arial"/>
          <w:b/>
          <w:bCs/>
          <w:color w:val="000000"/>
          <w:szCs w:val="20"/>
          <w:lang w:val="sl-SI" w:eastAsia="sl-SI"/>
        </w:rPr>
      </w:pPr>
    </w:p>
    <w:p w:rsidR="00850DCB" w:rsidRPr="00CD05E7" w:rsidRDefault="00850DCB" w:rsidP="00862903">
      <w:pPr>
        <w:autoSpaceDE w:val="0"/>
        <w:autoSpaceDN w:val="0"/>
        <w:adjustRightInd w:val="0"/>
        <w:spacing w:line="240" w:lineRule="auto"/>
        <w:jc w:val="both"/>
        <w:rPr>
          <w:rFonts w:cs="Arial"/>
          <w:color w:val="000000"/>
          <w:szCs w:val="20"/>
          <w:lang w:val="sl-SI" w:eastAsia="sl-SI"/>
        </w:rPr>
      </w:pPr>
      <w:r w:rsidRPr="00CD05E7">
        <w:rPr>
          <w:rFonts w:cs="Arial"/>
          <w:color w:val="000000"/>
          <w:szCs w:val="20"/>
          <w:lang w:val="sl-SI" w:eastAsia="sl-SI"/>
        </w:rPr>
        <w:t xml:space="preserve">(1) Za izdajo dovoljenj po tem zakonu je pristojna upravna enota, na območju </w:t>
      </w:r>
      <w:r w:rsidR="00D94BE8" w:rsidRPr="00CD05E7">
        <w:rPr>
          <w:rFonts w:cs="Arial"/>
          <w:color w:val="000000"/>
          <w:szCs w:val="20"/>
          <w:lang w:val="sl-SI" w:eastAsia="sl-SI"/>
        </w:rPr>
        <w:t xml:space="preserve">katere </w:t>
      </w:r>
      <w:r w:rsidR="00271FA4">
        <w:rPr>
          <w:rFonts w:cs="Arial"/>
          <w:color w:val="000000"/>
          <w:szCs w:val="20"/>
          <w:lang w:val="sl-SI" w:eastAsia="sl-SI"/>
        </w:rPr>
        <w:t xml:space="preserve">je </w:t>
      </w:r>
      <w:r w:rsidR="000550DC">
        <w:rPr>
          <w:rFonts w:cs="Arial"/>
          <w:color w:val="000000"/>
          <w:szCs w:val="20"/>
          <w:lang w:val="sl-SI" w:eastAsia="sl-SI"/>
        </w:rPr>
        <w:t>objekt</w:t>
      </w:r>
      <w:r w:rsidRPr="00CD05E7">
        <w:rPr>
          <w:rFonts w:cs="Arial"/>
          <w:color w:val="000000"/>
          <w:szCs w:val="20"/>
          <w:lang w:val="sl-SI" w:eastAsia="sl-SI"/>
        </w:rPr>
        <w:t xml:space="preserve">, </w:t>
      </w:r>
      <w:r w:rsidR="000550DC">
        <w:rPr>
          <w:rFonts w:cs="Arial"/>
          <w:color w:val="000000"/>
          <w:szCs w:val="20"/>
          <w:lang w:val="sl-SI" w:eastAsia="sl-SI"/>
        </w:rPr>
        <w:t>za katerega</w:t>
      </w:r>
      <w:r w:rsidR="004E087A">
        <w:rPr>
          <w:rFonts w:cs="Arial"/>
          <w:color w:val="000000"/>
          <w:szCs w:val="20"/>
          <w:lang w:val="sl-SI" w:eastAsia="sl-SI"/>
        </w:rPr>
        <w:t xml:space="preserve"> je </w:t>
      </w:r>
      <w:r w:rsidR="00D94BE8">
        <w:rPr>
          <w:rFonts w:cs="Arial"/>
          <w:color w:val="000000"/>
          <w:szCs w:val="20"/>
          <w:lang w:val="sl-SI" w:eastAsia="sl-SI"/>
        </w:rPr>
        <w:t>predpisana pridobitev gradbenega dovoljenja</w:t>
      </w:r>
      <w:r w:rsidRPr="00CD05E7">
        <w:rPr>
          <w:rFonts w:cs="Arial"/>
          <w:color w:val="000000"/>
          <w:szCs w:val="20"/>
          <w:lang w:val="sl-SI" w:eastAsia="sl-SI"/>
        </w:rPr>
        <w:t xml:space="preserve">. </w:t>
      </w:r>
    </w:p>
    <w:p w:rsidR="00850DCB" w:rsidRPr="004B01A6" w:rsidRDefault="00850DCB" w:rsidP="00862903">
      <w:pPr>
        <w:autoSpaceDE w:val="0"/>
        <w:autoSpaceDN w:val="0"/>
        <w:adjustRightInd w:val="0"/>
        <w:spacing w:line="240" w:lineRule="auto"/>
        <w:jc w:val="both"/>
        <w:rPr>
          <w:rFonts w:cs="Arial"/>
          <w:b/>
          <w:color w:val="FF0000"/>
          <w:szCs w:val="20"/>
          <w:lang w:val="sl-SI" w:eastAsia="sl-SI"/>
        </w:rPr>
      </w:pPr>
      <w:r w:rsidRPr="00CD05E7">
        <w:rPr>
          <w:rFonts w:cs="Arial"/>
          <w:color w:val="000000"/>
          <w:szCs w:val="20"/>
          <w:lang w:val="sl-SI" w:eastAsia="sl-SI"/>
        </w:rPr>
        <w:t xml:space="preserve">(2) </w:t>
      </w:r>
      <w:r w:rsidR="001D32B6">
        <w:rPr>
          <w:rFonts w:cs="Arial"/>
          <w:color w:val="000000"/>
          <w:szCs w:val="20"/>
          <w:lang w:val="sl-SI" w:eastAsia="sl-SI"/>
        </w:rPr>
        <w:t>Ne glede na prejšnji odstavek je z</w:t>
      </w:r>
      <w:r w:rsidRPr="00CD05E7">
        <w:rPr>
          <w:rFonts w:cs="Arial"/>
          <w:color w:val="000000"/>
          <w:szCs w:val="20"/>
          <w:lang w:val="sl-SI" w:eastAsia="sl-SI"/>
        </w:rPr>
        <w:t>a izdajo dovoljenj po tem zakonu za objekte dr</w:t>
      </w:r>
      <w:r w:rsidR="00173CA1">
        <w:rPr>
          <w:rFonts w:cs="Arial"/>
          <w:color w:val="000000"/>
          <w:szCs w:val="20"/>
          <w:lang w:val="sl-SI" w:eastAsia="sl-SI"/>
        </w:rPr>
        <w:t xml:space="preserve">žavnega pomena </w:t>
      </w:r>
      <w:r w:rsidR="0098231D">
        <w:rPr>
          <w:rFonts w:cs="Arial"/>
          <w:color w:val="000000"/>
          <w:szCs w:val="20"/>
          <w:lang w:val="sl-SI" w:eastAsia="sl-SI"/>
        </w:rPr>
        <w:t>in</w:t>
      </w:r>
      <w:r w:rsidR="00173CA1">
        <w:rPr>
          <w:rFonts w:cs="Arial"/>
          <w:color w:val="000000"/>
          <w:szCs w:val="20"/>
          <w:lang w:val="sl-SI" w:eastAsia="sl-SI"/>
        </w:rPr>
        <w:t xml:space="preserve"> </w:t>
      </w:r>
      <w:r w:rsidR="00173CA1" w:rsidRPr="002D53B9">
        <w:rPr>
          <w:rFonts w:cs="Arial"/>
          <w:szCs w:val="20"/>
          <w:lang w:val="sl-SI" w:eastAsia="sl-SI"/>
        </w:rPr>
        <w:t>objekte z vplivi na okolje</w:t>
      </w:r>
      <w:r w:rsidR="001D32B6" w:rsidRPr="002D53B9">
        <w:rPr>
          <w:rFonts w:cs="Arial"/>
          <w:szCs w:val="20"/>
          <w:lang w:val="sl-SI" w:eastAsia="sl-SI"/>
        </w:rPr>
        <w:t>,</w:t>
      </w:r>
      <w:r w:rsidRPr="002D53B9">
        <w:rPr>
          <w:rFonts w:cs="Arial"/>
          <w:szCs w:val="20"/>
          <w:lang w:val="sl-SI" w:eastAsia="sl-SI"/>
        </w:rPr>
        <w:t xml:space="preserve"> </w:t>
      </w:r>
      <w:r w:rsidRPr="00CD05E7">
        <w:rPr>
          <w:rFonts w:cs="Arial"/>
          <w:color w:val="000000"/>
          <w:szCs w:val="20"/>
          <w:lang w:val="sl-SI" w:eastAsia="sl-SI"/>
        </w:rPr>
        <w:t>pristojno ministrstvo</w:t>
      </w:r>
      <w:r w:rsidR="001D32B6">
        <w:rPr>
          <w:rFonts w:cs="Arial"/>
          <w:color w:val="000000"/>
          <w:szCs w:val="20"/>
          <w:lang w:val="sl-SI" w:eastAsia="sl-SI"/>
        </w:rPr>
        <w:t>, pristojno za gradbene zadeve (v nadaljnjem besedilu: ministrstvo)</w:t>
      </w:r>
      <w:r w:rsidRPr="00CD05E7">
        <w:rPr>
          <w:rFonts w:cs="Arial"/>
          <w:color w:val="000000"/>
          <w:szCs w:val="20"/>
          <w:lang w:val="sl-SI" w:eastAsia="sl-SI"/>
        </w:rPr>
        <w:t xml:space="preserve">. </w:t>
      </w:r>
    </w:p>
    <w:p w:rsidR="00850DCB" w:rsidRPr="00C506B0" w:rsidRDefault="00850DCB"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(3) Objekti državnega pomena so:</w:t>
      </w:r>
    </w:p>
    <w:p w:rsidR="00850DCB" w:rsidRPr="00C506B0" w:rsidRDefault="00850DCB" w:rsidP="00862903">
      <w:pPr>
        <w:autoSpaceDE w:val="0"/>
        <w:autoSpaceDN w:val="0"/>
        <w:adjustRightInd w:val="0"/>
        <w:spacing w:line="240" w:lineRule="auto"/>
        <w:jc w:val="both"/>
        <w:rPr>
          <w:rFonts w:cs="Arial"/>
          <w:bCs/>
          <w:szCs w:val="20"/>
          <w:lang w:val="sl-SI" w:eastAsia="sl-SI"/>
        </w:rPr>
      </w:pPr>
      <w:r w:rsidRPr="00C506B0">
        <w:rPr>
          <w:rFonts w:cs="Arial"/>
          <w:bCs/>
          <w:szCs w:val="20"/>
          <w:lang w:val="sl-SI" w:eastAsia="sl-SI"/>
        </w:rPr>
        <w:t xml:space="preserve">1. objekti splošnega družbenega pomena: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a) </w:t>
      </w:r>
      <w:r w:rsidR="00850DCB" w:rsidRPr="00C506B0">
        <w:rPr>
          <w:rFonts w:cs="Arial"/>
          <w:szCs w:val="20"/>
          <w:lang w:val="sl-SI" w:eastAsia="sl-SI"/>
        </w:rPr>
        <w:t>objekti za športne prireditve</w:t>
      </w:r>
      <w:r w:rsidR="0098231D">
        <w:rPr>
          <w:rFonts w:cs="Arial"/>
          <w:szCs w:val="20"/>
          <w:lang w:val="sl-SI" w:eastAsia="sl-SI"/>
        </w:rPr>
        <w:t>, ki so veliki</w:t>
      </w:r>
      <w:r w:rsidR="00850DCB" w:rsidRPr="00C506B0">
        <w:rPr>
          <w:rFonts w:cs="Arial"/>
          <w:szCs w:val="20"/>
          <w:lang w:val="sl-SI" w:eastAsia="sl-SI"/>
        </w:rPr>
        <w:t xml:space="preserve"> 25 ha ali več oziroma sprejmejo 5 000 obiskovalcev ali več,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b) </w:t>
      </w:r>
      <w:r w:rsidR="00850DCB" w:rsidRPr="00C506B0">
        <w:rPr>
          <w:rFonts w:cs="Arial"/>
          <w:szCs w:val="20"/>
          <w:lang w:val="sl-SI" w:eastAsia="sl-SI"/>
        </w:rPr>
        <w:t xml:space="preserve">objekti za kulturne prireditve, ki sprejmejo 1 500 obiskovalcev ali več,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c) </w:t>
      </w:r>
      <w:r w:rsidR="00850DCB" w:rsidRPr="00C506B0">
        <w:rPr>
          <w:rFonts w:cs="Arial"/>
          <w:szCs w:val="20"/>
          <w:lang w:val="sl-SI" w:eastAsia="sl-SI"/>
        </w:rPr>
        <w:t>narodna gledališča, narodne knjižnice, narodni muzeji, narodne galerije,</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č) </w:t>
      </w:r>
      <w:r w:rsidR="00850DCB" w:rsidRPr="00C506B0">
        <w:rPr>
          <w:rFonts w:cs="Arial"/>
          <w:szCs w:val="20"/>
          <w:lang w:val="sl-SI" w:eastAsia="sl-SI"/>
        </w:rPr>
        <w:t>objekti za opravljanje bolnišnične deja</w:t>
      </w:r>
      <w:r w:rsidR="0098231D">
        <w:rPr>
          <w:rFonts w:cs="Arial"/>
          <w:szCs w:val="20"/>
          <w:lang w:val="sl-SI" w:eastAsia="sl-SI"/>
        </w:rPr>
        <w:t>vnosti s 70 posteljami ali več;</w:t>
      </w:r>
    </w:p>
    <w:p w:rsidR="00850DCB" w:rsidRPr="00C506B0" w:rsidRDefault="00850DCB" w:rsidP="00862903">
      <w:pPr>
        <w:autoSpaceDE w:val="0"/>
        <w:autoSpaceDN w:val="0"/>
        <w:adjustRightInd w:val="0"/>
        <w:spacing w:line="240" w:lineRule="auto"/>
        <w:jc w:val="both"/>
        <w:rPr>
          <w:rFonts w:cs="Arial"/>
          <w:bCs/>
          <w:szCs w:val="20"/>
          <w:lang w:val="sl-SI" w:eastAsia="sl-SI"/>
        </w:rPr>
      </w:pPr>
      <w:r w:rsidRPr="00C506B0">
        <w:rPr>
          <w:rFonts w:cs="Arial"/>
          <w:bCs/>
          <w:szCs w:val="20"/>
          <w:lang w:val="sl-SI" w:eastAsia="sl-SI"/>
        </w:rPr>
        <w:t xml:space="preserve">2. objekti, v katerih se izvajajo protokolarne storitve: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a) </w:t>
      </w:r>
      <w:r w:rsidR="00850DCB" w:rsidRPr="00C506B0">
        <w:rPr>
          <w:rFonts w:cs="Arial"/>
          <w:szCs w:val="20"/>
          <w:lang w:val="sl-SI" w:eastAsia="sl-SI"/>
        </w:rPr>
        <w:t xml:space="preserve">protokolarni objekti,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b) </w:t>
      </w:r>
      <w:r w:rsidR="00850DCB" w:rsidRPr="00C506B0">
        <w:rPr>
          <w:rFonts w:cs="Arial"/>
          <w:szCs w:val="20"/>
          <w:lang w:val="sl-SI" w:eastAsia="sl-SI"/>
        </w:rPr>
        <w:t>objekti diplomatskih in</w:t>
      </w:r>
      <w:r w:rsidR="0098231D">
        <w:rPr>
          <w:rFonts w:cs="Arial"/>
          <w:szCs w:val="20"/>
          <w:lang w:val="sl-SI" w:eastAsia="sl-SI"/>
        </w:rPr>
        <w:t xml:space="preserve"> konzularnih predstavništev;</w:t>
      </w:r>
      <w:r w:rsidR="00850DCB" w:rsidRPr="00C506B0">
        <w:rPr>
          <w:rFonts w:cs="Arial"/>
          <w:szCs w:val="20"/>
          <w:lang w:val="sl-SI" w:eastAsia="sl-SI"/>
        </w:rPr>
        <w:t xml:space="preserve"> </w:t>
      </w:r>
    </w:p>
    <w:p w:rsidR="00850DCB" w:rsidRPr="00C506B0" w:rsidRDefault="00850DCB" w:rsidP="00862903">
      <w:pPr>
        <w:autoSpaceDE w:val="0"/>
        <w:autoSpaceDN w:val="0"/>
        <w:adjustRightInd w:val="0"/>
        <w:spacing w:line="240" w:lineRule="auto"/>
        <w:jc w:val="both"/>
        <w:rPr>
          <w:rFonts w:cs="Arial"/>
          <w:bCs/>
          <w:szCs w:val="20"/>
          <w:lang w:val="sl-SI" w:eastAsia="sl-SI"/>
        </w:rPr>
      </w:pPr>
      <w:r w:rsidRPr="00C506B0">
        <w:rPr>
          <w:rFonts w:cs="Arial"/>
          <w:bCs/>
          <w:szCs w:val="20"/>
          <w:lang w:val="sl-SI" w:eastAsia="sl-SI"/>
        </w:rPr>
        <w:t>3. objekti, ki so posebnega pomena za varnost države:</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a) </w:t>
      </w:r>
      <w:r w:rsidR="00850DCB" w:rsidRPr="00C506B0">
        <w:rPr>
          <w:rFonts w:cs="Arial"/>
          <w:szCs w:val="20"/>
          <w:lang w:val="sl-SI" w:eastAsia="sl-SI"/>
        </w:rPr>
        <w:t xml:space="preserve">objekti, v katerih je sedež predsednika Republike Slovenije, Vlade Republike Slovenije, Državnega zbora Republike Slovenije in ministrstev, pristojnih za zunanje in notranje zadeve ter obrambo,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b) </w:t>
      </w:r>
      <w:r w:rsidR="00850DCB" w:rsidRPr="00C506B0">
        <w:rPr>
          <w:rFonts w:cs="Arial"/>
          <w:szCs w:val="20"/>
          <w:lang w:val="sl-SI" w:eastAsia="sl-SI"/>
        </w:rPr>
        <w:t xml:space="preserve">objekti, ki so posebnega pomena za obrambo,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c) </w:t>
      </w:r>
      <w:r w:rsidR="00850DCB" w:rsidRPr="00C506B0">
        <w:rPr>
          <w:rFonts w:cs="Arial"/>
          <w:szCs w:val="20"/>
          <w:lang w:val="sl-SI" w:eastAsia="sl-SI"/>
        </w:rPr>
        <w:t xml:space="preserve">objekti, ki so posebnega pomena za policijo,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č) </w:t>
      </w:r>
      <w:r w:rsidR="00850DCB" w:rsidRPr="00C506B0">
        <w:rPr>
          <w:rFonts w:cs="Arial"/>
          <w:szCs w:val="20"/>
          <w:lang w:val="sl-SI" w:eastAsia="sl-SI"/>
        </w:rPr>
        <w:t xml:space="preserve">objekti za varstvo pred naravnimi in drugimi nesrečami, ki so posebnega pomena </w:t>
      </w:r>
      <w:r w:rsidR="0098231D">
        <w:rPr>
          <w:rFonts w:cs="Arial"/>
          <w:szCs w:val="20"/>
          <w:lang w:val="sl-SI" w:eastAsia="sl-SI"/>
        </w:rPr>
        <w:t>za zaščito, reševanje in pomoč;</w:t>
      </w:r>
    </w:p>
    <w:p w:rsidR="00850DCB" w:rsidRPr="00C506B0" w:rsidRDefault="002D53B9" w:rsidP="00862903">
      <w:pPr>
        <w:autoSpaceDE w:val="0"/>
        <w:autoSpaceDN w:val="0"/>
        <w:adjustRightInd w:val="0"/>
        <w:spacing w:line="240" w:lineRule="auto"/>
        <w:jc w:val="both"/>
        <w:rPr>
          <w:rFonts w:cs="Arial"/>
          <w:bCs/>
          <w:szCs w:val="20"/>
          <w:lang w:val="sl-SI" w:eastAsia="sl-SI"/>
        </w:rPr>
      </w:pPr>
      <w:r>
        <w:rPr>
          <w:rFonts w:cs="Arial"/>
          <w:bCs/>
          <w:szCs w:val="20"/>
          <w:lang w:val="sl-SI" w:eastAsia="sl-SI"/>
        </w:rPr>
        <w:t>4</w:t>
      </w:r>
      <w:r w:rsidR="0098231D">
        <w:rPr>
          <w:rFonts w:cs="Arial"/>
          <w:bCs/>
          <w:szCs w:val="20"/>
          <w:lang w:val="sl-SI" w:eastAsia="sl-SI"/>
        </w:rPr>
        <w:t>.</w:t>
      </w:r>
      <w:r w:rsidR="00850DCB" w:rsidRPr="00C506B0">
        <w:rPr>
          <w:rFonts w:cs="Arial"/>
          <w:bCs/>
          <w:szCs w:val="20"/>
          <w:lang w:val="sl-SI" w:eastAsia="sl-SI"/>
        </w:rPr>
        <w:t xml:space="preserve"> industrijske stavbe in gradbeni kompleksi:</w:t>
      </w:r>
    </w:p>
    <w:p w:rsidR="0042174A" w:rsidRPr="00C506B0" w:rsidRDefault="002D53B9" w:rsidP="00862903">
      <w:pPr>
        <w:autoSpaceDE w:val="0"/>
        <w:autoSpaceDN w:val="0"/>
        <w:adjustRightInd w:val="0"/>
        <w:spacing w:line="240" w:lineRule="auto"/>
        <w:jc w:val="both"/>
        <w:rPr>
          <w:rFonts w:cs="Arial"/>
          <w:bCs/>
          <w:szCs w:val="20"/>
          <w:lang w:val="sl-SI" w:eastAsia="sl-SI"/>
        </w:rPr>
      </w:pPr>
      <w:r>
        <w:rPr>
          <w:rFonts w:cs="Arial"/>
          <w:bCs/>
          <w:szCs w:val="20"/>
          <w:lang w:val="sl-SI" w:eastAsia="sl-SI"/>
        </w:rPr>
        <w:t xml:space="preserve">4.1. </w:t>
      </w:r>
      <w:r w:rsidR="00850DCB" w:rsidRPr="00C506B0">
        <w:rPr>
          <w:rFonts w:cs="Arial"/>
          <w:bCs/>
          <w:szCs w:val="20"/>
          <w:lang w:val="sl-SI" w:eastAsia="sl-SI"/>
        </w:rPr>
        <w:t>energetski objekti</w:t>
      </w:r>
      <w:r w:rsidR="0098231D">
        <w:rPr>
          <w:rFonts w:cs="Arial"/>
          <w:bCs/>
          <w:szCs w:val="20"/>
          <w:lang w:val="sl-SI" w:eastAsia="sl-SI"/>
        </w:rPr>
        <w:t>:</w:t>
      </w:r>
    </w:p>
    <w:p w:rsidR="00850DCB" w:rsidRPr="00C506B0" w:rsidRDefault="002D53B9" w:rsidP="00862903">
      <w:pPr>
        <w:autoSpaceDE w:val="0"/>
        <w:autoSpaceDN w:val="0"/>
        <w:adjustRightInd w:val="0"/>
        <w:spacing w:line="240" w:lineRule="auto"/>
        <w:jc w:val="both"/>
        <w:rPr>
          <w:rFonts w:cs="Arial"/>
          <w:bCs/>
          <w:szCs w:val="20"/>
          <w:lang w:val="sl-SI" w:eastAsia="sl-SI"/>
        </w:rPr>
      </w:pPr>
      <w:r>
        <w:rPr>
          <w:rFonts w:cs="Arial"/>
          <w:bCs/>
          <w:szCs w:val="20"/>
          <w:lang w:val="sl-SI" w:eastAsia="sl-SI"/>
        </w:rPr>
        <w:t>a</w:t>
      </w:r>
      <w:r w:rsidR="0042174A" w:rsidRPr="00C506B0">
        <w:rPr>
          <w:rFonts w:cs="Arial"/>
          <w:bCs/>
          <w:szCs w:val="20"/>
          <w:lang w:val="sl-SI" w:eastAsia="sl-SI"/>
        </w:rPr>
        <w:t xml:space="preserve">) </w:t>
      </w:r>
      <w:r w:rsidR="00850DCB" w:rsidRPr="00C506B0">
        <w:rPr>
          <w:rFonts w:cs="Arial"/>
          <w:szCs w:val="20"/>
          <w:lang w:val="sl-SI" w:eastAsia="sl-SI"/>
        </w:rPr>
        <w:t xml:space="preserve">elektrarne z nazivno </w:t>
      </w:r>
      <w:r>
        <w:rPr>
          <w:rFonts w:cs="Arial"/>
          <w:szCs w:val="20"/>
          <w:lang w:val="sl-SI" w:eastAsia="sl-SI"/>
        </w:rPr>
        <w:t>električno močjo 10 M</w:t>
      </w:r>
      <w:r w:rsidR="00850DCB" w:rsidRPr="00C506B0">
        <w:rPr>
          <w:rFonts w:cs="Arial"/>
          <w:szCs w:val="20"/>
          <w:lang w:val="sl-SI" w:eastAsia="sl-SI"/>
        </w:rPr>
        <w:t xml:space="preserve">W ali več, </w:t>
      </w:r>
    </w:p>
    <w:p w:rsidR="00850DCB" w:rsidRPr="00C506B0" w:rsidRDefault="002D53B9" w:rsidP="00862903">
      <w:pPr>
        <w:autoSpaceDE w:val="0"/>
        <w:autoSpaceDN w:val="0"/>
        <w:adjustRightInd w:val="0"/>
        <w:spacing w:line="240" w:lineRule="auto"/>
        <w:jc w:val="both"/>
        <w:rPr>
          <w:rFonts w:cs="Arial"/>
          <w:szCs w:val="20"/>
          <w:lang w:val="sl-SI" w:eastAsia="sl-SI"/>
        </w:rPr>
      </w:pPr>
      <w:r>
        <w:rPr>
          <w:rFonts w:cs="Arial"/>
          <w:szCs w:val="20"/>
          <w:lang w:val="sl-SI" w:eastAsia="sl-SI"/>
        </w:rPr>
        <w:t>b</w:t>
      </w:r>
      <w:r w:rsidR="0042174A" w:rsidRPr="00C506B0">
        <w:rPr>
          <w:rFonts w:cs="Arial"/>
          <w:szCs w:val="20"/>
          <w:lang w:val="sl-SI" w:eastAsia="sl-SI"/>
        </w:rPr>
        <w:t xml:space="preserve">) </w:t>
      </w:r>
      <w:r w:rsidR="0098231D">
        <w:rPr>
          <w:rFonts w:cs="Arial"/>
          <w:szCs w:val="20"/>
          <w:lang w:val="sl-SI" w:eastAsia="sl-SI"/>
        </w:rPr>
        <w:t>sežigalnice komunalnih odpadkov;</w:t>
      </w:r>
      <w:r w:rsidR="00850DCB" w:rsidRPr="00C506B0">
        <w:rPr>
          <w:rFonts w:cs="Arial"/>
          <w:szCs w:val="20"/>
          <w:lang w:val="sl-SI" w:eastAsia="sl-SI"/>
        </w:rPr>
        <w:t xml:space="preserve"> </w:t>
      </w:r>
    </w:p>
    <w:p w:rsidR="00850DCB" w:rsidRPr="00C506B0" w:rsidRDefault="00850DCB" w:rsidP="00862903">
      <w:pPr>
        <w:autoSpaceDE w:val="0"/>
        <w:autoSpaceDN w:val="0"/>
        <w:adjustRightInd w:val="0"/>
        <w:spacing w:line="240" w:lineRule="auto"/>
        <w:jc w:val="both"/>
        <w:rPr>
          <w:rFonts w:cs="Arial"/>
          <w:bCs/>
          <w:szCs w:val="20"/>
          <w:lang w:val="sl-SI" w:eastAsia="sl-SI"/>
        </w:rPr>
      </w:pPr>
      <w:r w:rsidRPr="00C506B0">
        <w:rPr>
          <w:rFonts w:cs="Arial"/>
          <w:bCs/>
          <w:szCs w:val="20"/>
          <w:lang w:val="sl-SI" w:eastAsia="sl-SI"/>
        </w:rPr>
        <w:t>4.2</w:t>
      </w:r>
      <w:r w:rsidR="0098231D">
        <w:rPr>
          <w:rFonts w:cs="Arial"/>
          <w:bCs/>
          <w:szCs w:val="20"/>
          <w:lang w:val="sl-SI" w:eastAsia="sl-SI"/>
        </w:rPr>
        <w:t>.</w:t>
      </w:r>
      <w:r w:rsidRPr="00C506B0">
        <w:rPr>
          <w:rFonts w:cs="Arial"/>
          <w:bCs/>
          <w:szCs w:val="20"/>
          <w:lang w:val="sl-SI" w:eastAsia="sl-SI"/>
        </w:rPr>
        <w:t xml:space="preserve"> objekti kemične industrije</w:t>
      </w:r>
      <w:r w:rsidR="0098231D">
        <w:rPr>
          <w:rFonts w:cs="Arial"/>
          <w:bCs/>
          <w:szCs w:val="20"/>
          <w:lang w:val="sl-SI" w:eastAsia="sl-SI"/>
        </w:rPr>
        <w:t>:</w:t>
      </w:r>
      <w:r w:rsidRPr="00C506B0">
        <w:rPr>
          <w:rFonts w:cs="Arial"/>
          <w:bCs/>
          <w:szCs w:val="20"/>
          <w:lang w:val="sl-SI" w:eastAsia="sl-SI"/>
        </w:rPr>
        <w:t xml:space="preserve">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a) </w:t>
      </w:r>
      <w:r w:rsidR="00850DCB" w:rsidRPr="00C506B0">
        <w:rPr>
          <w:rFonts w:cs="Arial"/>
          <w:szCs w:val="20"/>
          <w:lang w:val="sl-SI" w:eastAsia="sl-SI"/>
        </w:rPr>
        <w:t xml:space="preserve">rafinerije,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b) </w:t>
      </w:r>
      <w:r w:rsidR="00850DCB" w:rsidRPr="00C506B0">
        <w:rPr>
          <w:rFonts w:cs="Arial"/>
          <w:szCs w:val="20"/>
          <w:lang w:val="sl-SI" w:eastAsia="sl-SI"/>
        </w:rPr>
        <w:t>objekti za proizvodnjo, uporabo in skladiščenje razstreliva, smodnik</w:t>
      </w:r>
      <w:r w:rsidR="0098231D">
        <w:rPr>
          <w:rFonts w:cs="Arial"/>
          <w:szCs w:val="20"/>
          <w:lang w:val="sl-SI" w:eastAsia="sl-SI"/>
        </w:rPr>
        <w:t>a in drugih eksplozivnih snovi;</w:t>
      </w:r>
    </w:p>
    <w:p w:rsidR="00850DCB" w:rsidRPr="00C506B0" w:rsidRDefault="00850DCB" w:rsidP="00862903">
      <w:pPr>
        <w:autoSpaceDE w:val="0"/>
        <w:autoSpaceDN w:val="0"/>
        <w:adjustRightInd w:val="0"/>
        <w:spacing w:line="240" w:lineRule="auto"/>
        <w:jc w:val="both"/>
        <w:rPr>
          <w:rFonts w:cs="Arial"/>
          <w:bCs/>
          <w:szCs w:val="20"/>
          <w:lang w:val="sl-SI" w:eastAsia="sl-SI"/>
        </w:rPr>
      </w:pPr>
      <w:r w:rsidRPr="00C506B0">
        <w:rPr>
          <w:rFonts w:cs="Arial"/>
          <w:bCs/>
          <w:szCs w:val="20"/>
          <w:lang w:val="sl-SI" w:eastAsia="sl-SI"/>
        </w:rPr>
        <w:t>4.3</w:t>
      </w:r>
      <w:r w:rsidR="0098231D">
        <w:rPr>
          <w:rFonts w:cs="Arial"/>
          <w:bCs/>
          <w:szCs w:val="20"/>
          <w:lang w:val="sl-SI" w:eastAsia="sl-SI"/>
        </w:rPr>
        <w:t>. skladišča in rezervoarji:</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a) </w:t>
      </w:r>
      <w:r w:rsidR="00850DCB" w:rsidRPr="00C506B0">
        <w:rPr>
          <w:rFonts w:cs="Arial"/>
          <w:szCs w:val="20"/>
          <w:lang w:val="sl-SI" w:eastAsia="sl-SI"/>
        </w:rPr>
        <w:t xml:space="preserve">skladišča zelo lahko vnetljivih tekočin, lahko vnetljivih tekočin, vnetljivih tekočin, gorljivih plinov, oksidantov ali snovi, ki lahko eksplodirajo z zmogljivostjo 5 000 m³ ali več,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b) </w:t>
      </w:r>
      <w:r w:rsidR="00850DCB" w:rsidRPr="00C506B0">
        <w:rPr>
          <w:rFonts w:cs="Arial"/>
          <w:szCs w:val="20"/>
          <w:lang w:val="sl-SI" w:eastAsia="sl-SI"/>
        </w:rPr>
        <w:t xml:space="preserve">skladišča dizelskega goriva in </w:t>
      </w:r>
      <w:proofErr w:type="spellStart"/>
      <w:r w:rsidR="00850DCB" w:rsidRPr="00C506B0">
        <w:rPr>
          <w:rFonts w:cs="Arial"/>
          <w:szCs w:val="20"/>
          <w:lang w:val="sl-SI" w:eastAsia="sl-SI"/>
        </w:rPr>
        <w:t>ekstra</w:t>
      </w:r>
      <w:proofErr w:type="spellEnd"/>
      <w:r w:rsidR="00850DCB" w:rsidRPr="00C506B0">
        <w:rPr>
          <w:rFonts w:cs="Arial"/>
          <w:szCs w:val="20"/>
          <w:lang w:val="sl-SI" w:eastAsia="sl-SI"/>
        </w:rPr>
        <w:t xml:space="preserve"> lahkega kurilnega olja z zmogljivostjo 20 000 m³ ali več,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c) </w:t>
      </w:r>
      <w:r w:rsidR="00850DCB" w:rsidRPr="00C506B0">
        <w:rPr>
          <w:rFonts w:cs="Arial"/>
          <w:szCs w:val="20"/>
          <w:lang w:val="sl-SI" w:eastAsia="sl-SI"/>
        </w:rPr>
        <w:t>objekti za skladiš</w:t>
      </w:r>
      <w:r w:rsidR="0098231D">
        <w:rPr>
          <w:rFonts w:cs="Arial"/>
          <w:szCs w:val="20"/>
          <w:lang w:val="sl-SI" w:eastAsia="sl-SI"/>
        </w:rPr>
        <w:t>čenje državnih blagovnih rezerv;</w:t>
      </w:r>
      <w:r w:rsidR="00850DCB" w:rsidRPr="00C506B0">
        <w:rPr>
          <w:rFonts w:cs="Arial"/>
          <w:szCs w:val="20"/>
          <w:lang w:val="sl-SI" w:eastAsia="sl-SI"/>
        </w:rPr>
        <w:t xml:space="preserve"> </w:t>
      </w:r>
    </w:p>
    <w:p w:rsidR="00850DCB" w:rsidRPr="00C506B0" w:rsidRDefault="00850DCB" w:rsidP="00862903">
      <w:pPr>
        <w:autoSpaceDE w:val="0"/>
        <w:autoSpaceDN w:val="0"/>
        <w:adjustRightInd w:val="0"/>
        <w:spacing w:line="240" w:lineRule="auto"/>
        <w:jc w:val="both"/>
        <w:rPr>
          <w:rFonts w:cs="Arial"/>
          <w:bCs/>
          <w:szCs w:val="20"/>
          <w:lang w:val="sl-SI" w:eastAsia="sl-SI"/>
        </w:rPr>
      </w:pPr>
      <w:r w:rsidRPr="00C506B0">
        <w:rPr>
          <w:rFonts w:cs="Arial"/>
          <w:bCs/>
          <w:szCs w:val="20"/>
          <w:lang w:val="sl-SI" w:eastAsia="sl-SI"/>
        </w:rPr>
        <w:t xml:space="preserve">5. objekti prometne infrastrukture: </w:t>
      </w:r>
    </w:p>
    <w:p w:rsidR="0042174A" w:rsidRPr="00C506B0" w:rsidRDefault="00850DCB" w:rsidP="00862903">
      <w:pPr>
        <w:autoSpaceDE w:val="0"/>
        <w:autoSpaceDN w:val="0"/>
        <w:adjustRightInd w:val="0"/>
        <w:spacing w:line="240" w:lineRule="auto"/>
        <w:jc w:val="both"/>
        <w:rPr>
          <w:rFonts w:cs="Arial"/>
          <w:bCs/>
          <w:szCs w:val="20"/>
          <w:lang w:val="sl-SI" w:eastAsia="sl-SI"/>
        </w:rPr>
      </w:pPr>
      <w:r w:rsidRPr="00C506B0">
        <w:rPr>
          <w:rFonts w:cs="Arial"/>
          <w:bCs/>
          <w:szCs w:val="20"/>
          <w:lang w:val="sl-SI" w:eastAsia="sl-SI"/>
        </w:rPr>
        <w:t>5.1</w:t>
      </w:r>
      <w:r w:rsidR="0098231D">
        <w:rPr>
          <w:rFonts w:cs="Arial"/>
          <w:bCs/>
          <w:szCs w:val="20"/>
          <w:lang w:val="sl-SI" w:eastAsia="sl-SI"/>
        </w:rPr>
        <w:t>.</w:t>
      </w:r>
      <w:r w:rsidRPr="00C506B0">
        <w:rPr>
          <w:rFonts w:cs="Arial"/>
          <w:bCs/>
          <w:szCs w:val="20"/>
          <w:lang w:val="sl-SI" w:eastAsia="sl-SI"/>
        </w:rPr>
        <w:t xml:space="preserve"> ceste s prip</w:t>
      </w:r>
      <w:r w:rsidR="0098231D">
        <w:rPr>
          <w:rFonts w:cs="Arial"/>
          <w:bCs/>
          <w:szCs w:val="20"/>
          <w:lang w:val="sl-SI" w:eastAsia="sl-SI"/>
        </w:rPr>
        <w:t>adajočimi objekti in napravami:</w:t>
      </w:r>
    </w:p>
    <w:p w:rsidR="00850DCB" w:rsidRPr="00C506B0" w:rsidRDefault="0042174A" w:rsidP="00862903">
      <w:pPr>
        <w:autoSpaceDE w:val="0"/>
        <w:autoSpaceDN w:val="0"/>
        <w:adjustRightInd w:val="0"/>
        <w:spacing w:line="240" w:lineRule="auto"/>
        <w:jc w:val="both"/>
        <w:rPr>
          <w:rFonts w:cs="Arial"/>
          <w:bCs/>
          <w:szCs w:val="20"/>
          <w:lang w:val="sl-SI" w:eastAsia="sl-SI"/>
        </w:rPr>
      </w:pPr>
      <w:r w:rsidRPr="00C506B0">
        <w:rPr>
          <w:rFonts w:cs="Arial"/>
          <w:bCs/>
          <w:szCs w:val="20"/>
          <w:lang w:val="sl-SI" w:eastAsia="sl-SI"/>
        </w:rPr>
        <w:t>a)</w:t>
      </w:r>
      <w:r w:rsidR="00850DCB" w:rsidRPr="00C506B0">
        <w:rPr>
          <w:rFonts w:cs="Arial"/>
          <w:szCs w:val="20"/>
          <w:lang w:val="sl-SI" w:eastAsia="sl-SI"/>
        </w:rPr>
        <w:t xml:space="preserve"> avtoceste (AC) in hitre ceste (HC), glavne ceste I. in II. reda (G1 in G2),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b) </w:t>
      </w:r>
      <w:r w:rsidR="00850DCB" w:rsidRPr="00C506B0">
        <w:rPr>
          <w:rFonts w:cs="Arial"/>
          <w:szCs w:val="20"/>
          <w:lang w:val="sl-SI" w:eastAsia="sl-SI"/>
        </w:rPr>
        <w:t>bencinski servisi in oskrbni objekti</w:t>
      </w:r>
      <w:r w:rsidR="0098231D">
        <w:rPr>
          <w:rFonts w:cs="Arial"/>
          <w:szCs w:val="20"/>
          <w:lang w:val="sl-SI" w:eastAsia="sl-SI"/>
        </w:rPr>
        <w:t xml:space="preserve"> ob avtocestah in hitrih cestah;</w:t>
      </w:r>
    </w:p>
    <w:p w:rsidR="00850DCB" w:rsidRPr="00C506B0" w:rsidRDefault="00850DCB" w:rsidP="00862903">
      <w:pPr>
        <w:autoSpaceDE w:val="0"/>
        <w:autoSpaceDN w:val="0"/>
        <w:adjustRightInd w:val="0"/>
        <w:spacing w:line="240" w:lineRule="auto"/>
        <w:jc w:val="both"/>
        <w:rPr>
          <w:rFonts w:cs="Arial"/>
          <w:szCs w:val="20"/>
          <w:lang w:val="sl-SI" w:eastAsia="sl-SI"/>
        </w:rPr>
      </w:pPr>
      <w:r w:rsidRPr="00C506B0">
        <w:rPr>
          <w:rFonts w:cs="Arial"/>
          <w:bCs/>
          <w:szCs w:val="20"/>
          <w:lang w:val="sl-SI" w:eastAsia="sl-SI"/>
        </w:rPr>
        <w:t>5.2</w:t>
      </w:r>
      <w:r w:rsidR="0098231D">
        <w:rPr>
          <w:rFonts w:cs="Arial"/>
          <w:bCs/>
          <w:szCs w:val="20"/>
          <w:lang w:val="sl-SI" w:eastAsia="sl-SI"/>
        </w:rPr>
        <w:t>.</w:t>
      </w:r>
      <w:r w:rsidRPr="00C506B0">
        <w:rPr>
          <w:rFonts w:cs="Arial"/>
          <w:bCs/>
          <w:szCs w:val="20"/>
          <w:lang w:val="sl-SI" w:eastAsia="sl-SI"/>
        </w:rPr>
        <w:t xml:space="preserve"> </w:t>
      </w:r>
      <w:r w:rsidRPr="00C506B0">
        <w:rPr>
          <w:rFonts w:cs="Arial"/>
          <w:szCs w:val="20"/>
          <w:lang w:val="sl-SI" w:eastAsia="sl-SI"/>
        </w:rPr>
        <w:t>glavne in regionalne železniške prog</w:t>
      </w:r>
      <w:r w:rsidR="0098231D">
        <w:rPr>
          <w:rFonts w:cs="Arial"/>
          <w:szCs w:val="20"/>
          <w:lang w:val="sl-SI" w:eastAsia="sl-SI"/>
        </w:rPr>
        <w:t>e in železniške postaje I. reda;</w:t>
      </w:r>
      <w:r w:rsidRPr="00C506B0">
        <w:rPr>
          <w:rFonts w:cs="Arial"/>
          <w:szCs w:val="20"/>
          <w:lang w:val="sl-SI" w:eastAsia="sl-SI"/>
        </w:rPr>
        <w:t xml:space="preserve"> </w:t>
      </w:r>
    </w:p>
    <w:p w:rsidR="00850DCB" w:rsidRPr="00C506B0" w:rsidRDefault="00850DCB" w:rsidP="00862903">
      <w:pPr>
        <w:autoSpaceDE w:val="0"/>
        <w:autoSpaceDN w:val="0"/>
        <w:adjustRightInd w:val="0"/>
        <w:spacing w:line="240" w:lineRule="auto"/>
        <w:jc w:val="both"/>
        <w:rPr>
          <w:rFonts w:cs="Arial"/>
          <w:bCs/>
          <w:szCs w:val="20"/>
          <w:lang w:val="sl-SI" w:eastAsia="sl-SI"/>
        </w:rPr>
      </w:pPr>
      <w:r w:rsidRPr="00C506B0">
        <w:rPr>
          <w:rFonts w:cs="Arial"/>
          <w:bCs/>
          <w:szCs w:val="20"/>
          <w:lang w:val="sl-SI" w:eastAsia="sl-SI"/>
        </w:rPr>
        <w:t>5.3</w:t>
      </w:r>
      <w:r w:rsidR="0098231D">
        <w:rPr>
          <w:rFonts w:cs="Arial"/>
          <w:bCs/>
          <w:szCs w:val="20"/>
          <w:lang w:val="sl-SI" w:eastAsia="sl-SI"/>
        </w:rPr>
        <w:t>.</w:t>
      </w:r>
      <w:r w:rsidRPr="00C506B0">
        <w:rPr>
          <w:rFonts w:cs="Arial"/>
          <w:bCs/>
          <w:szCs w:val="20"/>
          <w:lang w:val="sl-SI" w:eastAsia="sl-SI"/>
        </w:rPr>
        <w:t xml:space="preserve"> letališča s pri</w:t>
      </w:r>
      <w:r w:rsidR="0042174A" w:rsidRPr="00C506B0">
        <w:rPr>
          <w:rFonts w:cs="Arial"/>
          <w:bCs/>
          <w:szCs w:val="20"/>
          <w:lang w:val="sl-SI" w:eastAsia="sl-SI"/>
        </w:rPr>
        <w:t>padajočimi objekti in napravami:</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a) </w:t>
      </w:r>
      <w:r w:rsidR="00850DCB" w:rsidRPr="00C506B0">
        <w:rPr>
          <w:rFonts w:cs="Arial"/>
          <w:szCs w:val="20"/>
          <w:lang w:val="sl-SI" w:eastAsia="sl-SI"/>
        </w:rPr>
        <w:t xml:space="preserve">objekti </w:t>
      </w:r>
      <w:r w:rsidR="002D53B9">
        <w:rPr>
          <w:rFonts w:cs="Arial"/>
          <w:szCs w:val="20"/>
          <w:lang w:val="sl-SI" w:eastAsia="sl-SI"/>
        </w:rPr>
        <w:t xml:space="preserve">letališke infrastrukture </w:t>
      </w:r>
      <w:r w:rsidR="00D307A3" w:rsidRPr="00C506B0">
        <w:rPr>
          <w:rFonts w:cs="Arial"/>
          <w:szCs w:val="20"/>
          <w:lang w:val="sl-SI" w:eastAsia="sl-SI"/>
        </w:rPr>
        <w:t xml:space="preserve">na javnih letališčih, </w:t>
      </w:r>
      <w:r w:rsidR="0098231D">
        <w:rPr>
          <w:rFonts w:cs="Arial"/>
          <w:szCs w:val="20"/>
          <w:lang w:val="sl-SI" w:eastAsia="sl-SI"/>
        </w:rPr>
        <w:t>namenjenih</w:t>
      </w:r>
      <w:r w:rsidR="00D307A3" w:rsidRPr="00C506B0">
        <w:rPr>
          <w:rFonts w:cs="Arial"/>
          <w:szCs w:val="20"/>
          <w:lang w:val="sl-SI" w:eastAsia="sl-SI"/>
        </w:rPr>
        <w:t xml:space="preserve"> </w:t>
      </w:r>
      <w:r w:rsidR="0098231D">
        <w:rPr>
          <w:rFonts w:cs="Arial"/>
          <w:szCs w:val="20"/>
          <w:lang w:val="sl-SI" w:eastAsia="sl-SI"/>
        </w:rPr>
        <w:t>mednarodnemu zračnemu</w:t>
      </w:r>
      <w:r w:rsidR="00D307A3" w:rsidRPr="00C506B0">
        <w:rPr>
          <w:rFonts w:cs="Arial"/>
          <w:szCs w:val="20"/>
          <w:lang w:val="sl-SI" w:eastAsia="sl-SI"/>
        </w:rPr>
        <w:t xml:space="preserve"> promet</w:t>
      </w:r>
      <w:r w:rsidR="0098231D">
        <w:rPr>
          <w:rFonts w:cs="Arial"/>
          <w:szCs w:val="20"/>
          <w:lang w:val="sl-SI" w:eastAsia="sl-SI"/>
        </w:rPr>
        <w:t>u,</w:t>
      </w:r>
      <w:r w:rsidR="00D307A3" w:rsidRPr="00C506B0">
        <w:rPr>
          <w:rFonts w:cs="Arial"/>
          <w:szCs w:val="20"/>
          <w:lang w:val="sl-SI" w:eastAsia="sl-SI"/>
        </w:rPr>
        <w:t xml:space="preserve"> in letališčih, na katerih </w:t>
      </w:r>
      <w:r w:rsidR="0098231D">
        <w:rPr>
          <w:rFonts w:cs="Arial"/>
          <w:szCs w:val="20"/>
          <w:lang w:val="sl-SI" w:eastAsia="sl-SI"/>
        </w:rPr>
        <w:t>deluje</w:t>
      </w:r>
      <w:r w:rsidR="00D307A3" w:rsidRPr="00C506B0">
        <w:rPr>
          <w:rFonts w:cs="Arial"/>
          <w:szCs w:val="20"/>
          <w:lang w:val="sl-SI" w:eastAsia="sl-SI"/>
        </w:rPr>
        <w:t xml:space="preserve"> slovenska vojska oziroma Organizacija Severnoatlantske pogodbe (NATO),</w:t>
      </w:r>
      <w:r w:rsidR="00850DCB" w:rsidRPr="00C506B0">
        <w:rPr>
          <w:rFonts w:cs="Arial"/>
          <w:szCs w:val="20"/>
          <w:lang w:val="sl-SI" w:eastAsia="sl-SI"/>
        </w:rPr>
        <w:t xml:space="preserve">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b) </w:t>
      </w:r>
      <w:r w:rsidR="00850DCB" w:rsidRPr="00C506B0">
        <w:rPr>
          <w:rFonts w:cs="Arial"/>
          <w:szCs w:val="20"/>
          <w:lang w:val="sl-SI" w:eastAsia="sl-SI"/>
        </w:rPr>
        <w:t>infrastruktura navigacijskih služb zračnega prom</w:t>
      </w:r>
      <w:r w:rsidR="0098231D">
        <w:rPr>
          <w:rFonts w:cs="Arial"/>
          <w:szCs w:val="20"/>
          <w:lang w:val="sl-SI" w:eastAsia="sl-SI"/>
        </w:rPr>
        <w:t>eta, razen nezahtevnih objektov;</w:t>
      </w:r>
      <w:r w:rsidR="00850DCB" w:rsidRPr="00C506B0">
        <w:rPr>
          <w:rFonts w:cs="Arial"/>
          <w:szCs w:val="20"/>
          <w:lang w:val="sl-SI" w:eastAsia="sl-SI"/>
        </w:rPr>
        <w:t xml:space="preserve"> </w:t>
      </w:r>
    </w:p>
    <w:p w:rsidR="00850DCB" w:rsidRPr="00C506B0" w:rsidRDefault="00850DCB" w:rsidP="00862903">
      <w:pPr>
        <w:autoSpaceDE w:val="0"/>
        <w:autoSpaceDN w:val="0"/>
        <w:adjustRightInd w:val="0"/>
        <w:spacing w:line="240" w:lineRule="auto"/>
        <w:jc w:val="both"/>
        <w:rPr>
          <w:rFonts w:cs="Arial"/>
          <w:szCs w:val="20"/>
          <w:lang w:val="sl-SI" w:eastAsia="sl-SI"/>
        </w:rPr>
      </w:pPr>
      <w:r w:rsidRPr="00C506B0">
        <w:rPr>
          <w:rFonts w:cs="Arial"/>
          <w:bCs/>
          <w:szCs w:val="20"/>
          <w:lang w:val="sl-SI" w:eastAsia="sl-SI"/>
        </w:rPr>
        <w:t>5.4</w:t>
      </w:r>
      <w:r w:rsidR="0098231D">
        <w:rPr>
          <w:rFonts w:cs="Arial"/>
          <w:bCs/>
          <w:szCs w:val="20"/>
          <w:lang w:val="sl-SI" w:eastAsia="sl-SI"/>
        </w:rPr>
        <w:t>.</w:t>
      </w:r>
      <w:r w:rsidRPr="00C506B0">
        <w:rPr>
          <w:rFonts w:cs="Arial"/>
          <w:bCs/>
          <w:szCs w:val="20"/>
          <w:lang w:val="sl-SI" w:eastAsia="sl-SI"/>
        </w:rPr>
        <w:t xml:space="preserve"> </w:t>
      </w:r>
      <w:r w:rsidRPr="00C506B0">
        <w:rPr>
          <w:rFonts w:cs="Arial"/>
          <w:szCs w:val="20"/>
          <w:lang w:val="sl-SI" w:eastAsia="sl-SI"/>
        </w:rPr>
        <w:t xml:space="preserve">pristanišča, namenjena </w:t>
      </w:r>
      <w:r w:rsidR="0098231D">
        <w:rPr>
          <w:rFonts w:cs="Arial"/>
          <w:szCs w:val="20"/>
          <w:lang w:val="sl-SI" w:eastAsia="sl-SI"/>
        </w:rPr>
        <w:t>mednarodnemu javnemu</w:t>
      </w:r>
      <w:r w:rsidRPr="00C506B0">
        <w:rPr>
          <w:rFonts w:cs="Arial"/>
          <w:szCs w:val="20"/>
          <w:lang w:val="sl-SI" w:eastAsia="sl-SI"/>
        </w:rPr>
        <w:t xml:space="preserve"> promet</w:t>
      </w:r>
      <w:r w:rsidR="0098231D">
        <w:rPr>
          <w:rFonts w:cs="Arial"/>
          <w:szCs w:val="20"/>
          <w:lang w:val="sl-SI" w:eastAsia="sl-SI"/>
        </w:rPr>
        <w:t>u</w:t>
      </w:r>
      <w:r w:rsidR="00A54EF8">
        <w:rPr>
          <w:rFonts w:cs="Arial"/>
          <w:szCs w:val="20"/>
          <w:lang w:val="sl-SI" w:eastAsia="sl-SI"/>
        </w:rPr>
        <w:t xml:space="preserve"> s pripadajočo pristaniško infrastrukturo</w:t>
      </w:r>
      <w:r w:rsidR="0098231D">
        <w:rPr>
          <w:rFonts w:cs="Arial"/>
          <w:szCs w:val="20"/>
          <w:lang w:val="sl-SI" w:eastAsia="sl-SI"/>
        </w:rPr>
        <w:t>;</w:t>
      </w:r>
      <w:r w:rsidRPr="00C506B0">
        <w:rPr>
          <w:rFonts w:cs="Arial"/>
          <w:szCs w:val="20"/>
          <w:lang w:val="sl-SI" w:eastAsia="sl-SI"/>
        </w:rPr>
        <w:t xml:space="preserve"> </w:t>
      </w:r>
    </w:p>
    <w:p w:rsidR="00850DCB" w:rsidRPr="00C506B0" w:rsidRDefault="00850DCB" w:rsidP="00862903">
      <w:pPr>
        <w:autoSpaceDE w:val="0"/>
        <w:autoSpaceDN w:val="0"/>
        <w:adjustRightInd w:val="0"/>
        <w:spacing w:line="240" w:lineRule="auto"/>
        <w:jc w:val="both"/>
        <w:rPr>
          <w:rFonts w:cs="Arial"/>
          <w:bCs/>
          <w:szCs w:val="20"/>
          <w:lang w:val="sl-SI" w:eastAsia="sl-SI"/>
        </w:rPr>
      </w:pPr>
      <w:r w:rsidRPr="00C506B0">
        <w:rPr>
          <w:rFonts w:cs="Arial"/>
          <w:bCs/>
          <w:szCs w:val="20"/>
          <w:lang w:val="sl-SI" w:eastAsia="sl-SI"/>
        </w:rPr>
        <w:t>5.5</w:t>
      </w:r>
      <w:r w:rsidR="0098231D">
        <w:rPr>
          <w:rFonts w:cs="Arial"/>
          <w:bCs/>
          <w:szCs w:val="20"/>
          <w:lang w:val="sl-SI" w:eastAsia="sl-SI"/>
        </w:rPr>
        <w:t>. mejni prehodi;</w:t>
      </w:r>
    </w:p>
    <w:p w:rsidR="00850DCB" w:rsidRPr="00C506B0" w:rsidRDefault="00850DCB" w:rsidP="00862903">
      <w:pPr>
        <w:autoSpaceDE w:val="0"/>
        <w:autoSpaceDN w:val="0"/>
        <w:adjustRightInd w:val="0"/>
        <w:spacing w:line="240" w:lineRule="auto"/>
        <w:jc w:val="both"/>
        <w:rPr>
          <w:rFonts w:cs="Arial"/>
          <w:szCs w:val="20"/>
          <w:lang w:val="sl-SI" w:eastAsia="sl-SI"/>
        </w:rPr>
      </w:pPr>
      <w:r w:rsidRPr="00C506B0">
        <w:rPr>
          <w:rFonts w:cs="Arial"/>
          <w:bCs/>
          <w:szCs w:val="20"/>
          <w:lang w:val="sl-SI" w:eastAsia="sl-SI"/>
        </w:rPr>
        <w:t>5.6</w:t>
      </w:r>
      <w:r w:rsidR="0098231D">
        <w:rPr>
          <w:rFonts w:cs="Arial"/>
          <w:bCs/>
          <w:szCs w:val="20"/>
          <w:lang w:val="sl-SI" w:eastAsia="sl-SI"/>
        </w:rPr>
        <w:t>.</w:t>
      </w:r>
      <w:r w:rsidRPr="00C506B0">
        <w:rPr>
          <w:rFonts w:cs="Arial"/>
          <w:bCs/>
          <w:szCs w:val="20"/>
          <w:lang w:val="sl-SI" w:eastAsia="sl-SI"/>
        </w:rPr>
        <w:t xml:space="preserve"> vzpenjače in žičnice za prevoz oseb</w:t>
      </w:r>
      <w:r w:rsidR="0098231D">
        <w:rPr>
          <w:rFonts w:cs="Arial"/>
          <w:bCs/>
          <w:szCs w:val="20"/>
          <w:lang w:val="sl-SI" w:eastAsia="sl-SI"/>
        </w:rPr>
        <w:t>;</w:t>
      </w:r>
      <w:r w:rsidRPr="00C506B0">
        <w:rPr>
          <w:rFonts w:cs="Arial"/>
          <w:bCs/>
          <w:szCs w:val="20"/>
          <w:lang w:val="sl-SI" w:eastAsia="sl-SI"/>
        </w:rPr>
        <w:t xml:space="preserve"> </w:t>
      </w:r>
    </w:p>
    <w:p w:rsidR="00850DCB" w:rsidRPr="00C506B0" w:rsidRDefault="003F0430" w:rsidP="00862903">
      <w:pPr>
        <w:autoSpaceDE w:val="0"/>
        <w:autoSpaceDN w:val="0"/>
        <w:adjustRightInd w:val="0"/>
        <w:spacing w:line="240" w:lineRule="auto"/>
        <w:jc w:val="both"/>
        <w:rPr>
          <w:rFonts w:cs="Arial"/>
          <w:bCs/>
          <w:szCs w:val="20"/>
          <w:lang w:val="sl-SI" w:eastAsia="sl-SI"/>
        </w:rPr>
      </w:pPr>
      <w:r w:rsidRPr="00C506B0">
        <w:rPr>
          <w:rFonts w:cs="Arial"/>
          <w:bCs/>
          <w:szCs w:val="20"/>
          <w:lang w:val="sl-SI" w:eastAsia="sl-SI"/>
        </w:rPr>
        <w:t xml:space="preserve">6. cevovodi </w:t>
      </w:r>
      <w:r w:rsidR="00850DCB" w:rsidRPr="00C506B0">
        <w:rPr>
          <w:rFonts w:cs="Arial"/>
          <w:bCs/>
          <w:szCs w:val="20"/>
          <w:lang w:val="sl-SI" w:eastAsia="sl-SI"/>
        </w:rPr>
        <w:t xml:space="preserve">in elektroenergetski vodi: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lastRenderedPageBreak/>
        <w:t xml:space="preserve">a) </w:t>
      </w:r>
      <w:r w:rsidR="00850DCB" w:rsidRPr="00C506B0">
        <w:rPr>
          <w:rFonts w:cs="Arial"/>
          <w:szCs w:val="20"/>
          <w:lang w:val="sl-SI" w:eastAsia="sl-SI"/>
        </w:rPr>
        <w:t xml:space="preserve">naftovodi s premerom 300 mm ali več s pripadajočimi funkcionalnimi objekti,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b) </w:t>
      </w:r>
      <w:r w:rsidR="00850DCB" w:rsidRPr="00C506B0">
        <w:rPr>
          <w:rFonts w:cs="Arial"/>
          <w:szCs w:val="20"/>
          <w:lang w:val="sl-SI" w:eastAsia="sl-SI"/>
        </w:rPr>
        <w:t xml:space="preserve">plinovodi z obratovalnim tlakom, višjim od 16 barov, s pripadajočimi funkcionalnimi objekti,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c) </w:t>
      </w:r>
      <w:r w:rsidR="00850DCB" w:rsidRPr="00C506B0">
        <w:rPr>
          <w:rFonts w:cs="Arial"/>
          <w:szCs w:val="20"/>
          <w:lang w:val="sl-SI" w:eastAsia="sl-SI"/>
        </w:rPr>
        <w:t>elektroenergetski vodi napetosti 110 kV in več s pripa</w:t>
      </w:r>
      <w:r w:rsidR="0098231D">
        <w:rPr>
          <w:rFonts w:cs="Arial"/>
          <w:szCs w:val="20"/>
          <w:lang w:val="sl-SI" w:eastAsia="sl-SI"/>
        </w:rPr>
        <w:t>dajočimi funkcionalnimi objekti;</w:t>
      </w:r>
    </w:p>
    <w:p w:rsidR="00850DCB" w:rsidRPr="00C506B0" w:rsidRDefault="00850DCB" w:rsidP="00862903">
      <w:pPr>
        <w:autoSpaceDE w:val="0"/>
        <w:autoSpaceDN w:val="0"/>
        <w:adjustRightInd w:val="0"/>
        <w:spacing w:line="240" w:lineRule="auto"/>
        <w:jc w:val="both"/>
        <w:rPr>
          <w:rFonts w:cs="Arial"/>
          <w:szCs w:val="20"/>
          <w:lang w:val="sl-SI" w:eastAsia="sl-SI"/>
        </w:rPr>
      </w:pPr>
      <w:r w:rsidRPr="00C506B0">
        <w:rPr>
          <w:rFonts w:cs="Arial"/>
          <w:bCs/>
          <w:szCs w:val="20"/>
          <w:lang w:val="sl-SI" w:eastAsia="sl-SI"/>
        </w:rPr>
        <w:t xml:space="preserve">7. vodni objekti: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a) </w:t>
      </w:r>
      <w:r w:rsidR="00850DCB" w:rsidRPr="00C506B0">
        <w:rPr>
          <w:rFonts w:cs="Arial"/>
          <w:szCs w:val="20"/>
          <w:lang w:val="sl-SI" w:eastAsia="sl-SI"/>
        </w:rPr>
        <w:t xml:space="preserve">velike pregrade,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b) </w:t>
      </w:r>
      <w:r w:rsidR="00850DCB" w:rsidRPr="00C506B0">
        <w:rPr>
          <w:rFonts w:cs="Arial"/>
          <w:szCs w:val="20"/>
          <w:lang w:val="sl-SI" w:eastAsia="sl-SI"/>
        </w:rPr>
        <w:t xml:space="preserve">jezovi </w:t>
      </w:r>
      <w:r w:rsidR="0098231D">
        <w:rPr>
          <w:rFonts w:cs="Arial"/>
          <w:szCs w:val="20"/>
          <w:lang w:val="sl-SI" w:eastAsia="sl-SI"/>
        </w:rPr>
        <w:t>s konstrukcijsko višino 15 m ali več in dolžino</w:t>
      </w:r>
      <w:r w:rsidR="00850DCB" w:rsidRPr="00C506B0">
        <w:rPr>
          <w:rFonts w:cs="Arial"/>
          <w:szCs w:val="20"/>
          <w:lang w:val="sl-SI" w:eastAsia="sl-SI"/>
        </w:rPr>
        <w:t xml:space="preserve"> krone 150 m ali več,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c) </w:t>
      </w:r>
      <w:r w:rsidR="00850DCB" w:rsidRPr="00C506B0">
        <w:rPr>
          <w:rFonts w:cs="Arial"/>
          <w:szCs w:val="20"/>
          <w:lang w:val="sl-SI" w:eastAsia="sl-SI"/>
        </w:rPr>
        <w:t xml:space="preserve">pregrade konstrukcijske višine 10 m ali več in dolžine krone 150 m ali več,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č) </w:t>
      </w:r>
      <w:r w:rsidR="00850DCB" w:rsidRPr="00C506B0">
        <w:rPr>
          <w:rFonts w:cs="Arial"/>
          <w:szCs w:val="20"/>
          <w:lang w:val="sl-SI" w:eastAsia="sl-SI"/>
        </w:rPr>
        <w:t>visokovodni nasipi celinskih voda</w:t>
      </w:r>
      <w:r w:rsidR="0098231D">
        <w:rPr>
          <w:rFonts w:cs="Arial"/>
          <w:szCs w:val="20"/>
          <w:lang w:val="sl-SI" w:eastAsia="sl-SI"/>
        </w:rPr>
        <w:t>, dolgi</w:t>
      </w:r>
      <w:r w:rsidR="00850DCB" w:rsidRPr="00C506B0">
        <w:rPr>
          <w:rFonts w:cs="Arial"/>
          <w:szCs w:val="20"/>
          <w:lang w:val="sl-SI" w:eastAsia="sl-SI"/>
        </w:rPr>
        <w:t xml:space="preserve"> 2 000 m ali več,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d) </w:t>
      </w:r>
      <w:r w:rsidR="00850DCB" w:rsidRPr="00C506B0">
        <w:rPr>
          <w:rFonts w:cs="Arial"/>
          <w:szCs w:val="20"/>
          <w:lang w:val="sl-SI" w:eastAsia="sl-SI"/>
        </w:rPr>
        <w:t>visokovodni nasipi morja</w:t>
      </w:r>
      <w:r w:rsidR="0098231D">
        <w:rPr>
          <w:rFonts w:cs="Arial"/>
          <w:szCs w:val="20"/>
          <w:lang w:val="sl-SI" w:eastAsia="sl-SI"/>
        </w:rPr>
        <w:t>, dolgi</w:t>
      </w:r>
      <w:r w:rsidR="00850DCB" w:rsidRPr="00C506B0">
        <w:rPr>
          <w:rFonts w:cs="Arial"/>
          <w:szCs w:val="20"/>
          <w:lang w:val="sl-SI" w:eastAsia="sl-SI"/>
        </w:rPr>
        <w:t xml:space="preserve"> 500 m ali več,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e) </w:t>
      </w:r>
      <w:r w:rsidR="00850DCB" w:rsidRPr="00C506B0">
        <w:rPr>
          <w:rFonts w:cs="Arial"/>
          <w:szCs w:val="20"/>
          <w:lang w:val="sl-SI" w:eastAsia="sl-SI"/>
        </w:rPr>
        <w:t xml:space="preserve">vodni objekti, namenjeni zmanjševanju poplavne ogroženosti na območjih pomembnega vpliva poplav,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f) </w:t>
      </w:r>
      <w:r w:rsidR="00850DCB" w:rsidRPr="00C506B0">
        <w:rPr>
          <w:rFonts w:cs="Arial"/>
          <w:szCs w:val="20"/>
          <w:lang w:val="sl-SI" w:eastAsia="sl-SI"/>
        </w:rPr>
        <w:t>vodni objekti, namenjeni izvajanju celovitih ukrepov doseganja dobrega stanja voda v skladu z načrtom upravljanja voda in aktom, ki določ</w:t>
      </w:r>
      <w:r w:rsidR="0098231D">
        <w:rPr>
          <w:rFonts w:cs="Arial"/>
          <w:szCs w:val="20"/>
          <w:lang w:val="sl-SI" w:eastAsia="sl-SI"/>
        </w:rPr>
        <w:t>a program ukrepov upravljanja voda</w:t>
      </w:r>
      <w:r w:rsidR="00850DCB" w:rsidRPr="00C506B0">
        <w:rPr>
          <w:rFonts w:cs="Arial"/>
          <w:szCs w:val="20"/>
          <w:lang w:val="sl-SI" w:eastAsia="sl-SI"/>
        </w:rPr>
        <w:t xml:space="preserve">. </w:t>
      </w:r>
    </w:p>
    <w:p w:rsidR="00850DCB" w:rsidRPr="00C506B0" w:rsidRDefault="00850DCB" w:rsidP="00862903">
      <w:pPr>
        <w:autoSpaceDE w:val="0"/>
        <w:autoSpaceDN w:val="0"/>
        <w:adjustRightInd w:val="0"/>
        <w:spacing w:line="240" w:lineRule="auto"/>
        <w:jc w:val="both"/>
        <w:rPr>
          <w:rFonts w:cs="Arial"/>
          <w:bCs/>
          <w:szCs w:val="20"/>
          <w:lang w:val="sl-SI" w:eastAsia="sl-SI"/>
        </w:rPr>
      </w:pPr>
      <w:r w:rsidRPr="00C506B0">
        <w:rPr>
          <w:rFonts w:cs="Arial"/>
          <w:bCs/>
          <w:szCs w:val="20"/>
          <w:lang w:val="sl-SI" w:eastAsia="sl-SI"/>
        </w:rPr>
        <w:t xml:space="preserve">8. objekti za ravnanje z odpadki: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a) </w:t>
      </w:r>
      <w:r w:rsidR="00850DCB" w:rsidRPr="00C506B0">
        <w:rPr>
          <w:rFonts w:cs="Arial"/>
          <w:szCs w:val="20"/>
          <w:lang w:val="sl-SI" w:eastAsia="sl-SI"/>
        </w:rPr>
        <w:t xml:space="preserve">odlagališča radioaktivnih odpadkov, </w:t>
      </w:r>
    </w:p>
    <w:p w:rsidR="00850DCB" w:rsidRPr="00C506B0" w:rsidRDefault="0042174A" w:rsidP="00862903">
      <w:pPr>
        <w:autoSpaceDE w:val="0"/>
        <w:autoSpaceDN w:val="0"/>
        <w:adjustRightInd w:val="0"/>
        <w:spacing w:line="240" w:lineRule="auto"/>
        <w:jc w:val="both"/>
        <w:rPr>
          <w:rFonts w:cs="Arial"/>
          <w:szCs w:val="20"/>
          <w:lang w:val="sl-SI" w:eastAsia="sl-SI"/>
        </w:rPr>
      </w:pPr>
      <w:r w:rsidRPr="00C506B0">
        <w:rPr>
          <w:rFonts w:cs="Arial"/>
          <w:szCs w:val="20"/>
          <w:lang w:val="sl-SI" w:eastAsia="sl-SI"/>
        </w:rPr>
        <w:t xml:space="preserve">b) </w:t>
      </w:r>
      <w:r w:rsidR="00850DCB" w:rsidRPr="00C506B0">
        <w:rPr>
          <w:rFonts w:cs="Arial"/>
          <w:szCs w:val="20"/>
          <w:lang w:val="sl-SI" w:eastAsia="sl-SI"/>
        </w:rPr>
        <w:t>objekti za obdelavo žival</w:t>
      </w:r>
      <w:r w:rsidR="0098231D">
        <w:rPr>
          <w:rFonts w:cs="Arial"/>
          <w:szCs w:val="20"/>
          <w:lang w:val="sl-SI" w:eastAsia="sl-SI"/>
        </w:rPr>
        <w:t>skih odpadkov kategorije 1 in 2;</w:t>
      </w:r>
      <w:r w:rsidR="00850DCB" w:rsidRPr="00C506B0">
        <w:rPr>
          <w:rFonts w:cs="Arial"/>
          <w:szCs w:val="20"/>
          <w:lang w:val="sl-SI" w:eastAsia="sl-SI"/>
        </w:rPr>
        <w:t xml:space="preserve"> </w:t>
      </w:r>
    </w:p>
    <w:p w:rsidR="0042174A" w:rsidRPr="00C506B0" w:rsidRDefault="00850DCB" w:rsidP="00862903">
      <w:pPr>
        <w:autoSpaceDE w:val="0"/>
        <w:autoSpaceDN w:val="0"/>
        <w:adjustRightInd w:val="0"/>
        <w:spacing w:line="240" w:lineRule="auto"/>
        <w:jc w:val="both"/>
        <w:rPr>
          <w:rFonts w:cs="Arial"/>
          <w:szCs w:val="20"/>
          <w:lang w:val="sl-SI" w:eastAsia="sl-SI"/>
        </w:rPr>
      </w:pPr>
      <w:r w:rsidRPr="00C506B0">
        <w:rPr>
          <w:rFonts w:cs="Arial"/>
          <w:bCs/>
          <w:szCs w:val="20"/>
          <w:lang w:val="sl-SI" w:eastAsia="sl-SI"/>
        </w:rPr>
        <w:t xml:space="preserve">9. </w:t>
      </w:r>
      <w:r w:rsidRPr="00C506B0">
        <w:rPr>
          <w:rFonts w:cs="Arial"/>
          <w:szCs w:val="20"/>
          <w:lang w:val="sl-SI" w:eastAsia="sl-SI"/>
        </w:rPr>
        <w:t xml:space="preserve">jedrski in sevalni objekti, razen </w:t>
      </w:r>
      <w:r w:rsidR="002D53B9">
        <w:rPr>
          <w:rFonts w:cs="Arial"/>
          <w:szCs w:val="20"/>
          <w:lang w:val="sl-SI" w:eastAsia="sl-SI"/>
        </w:rPr>
        <w:t xml:space="preserve">objektov </w:t>
      </w:r>
      <w:r w:rsidRPr="00C506B0">
        <w:rPr>
          <w:rFonts w:cs="Arial"/>
          <w:szCs w:val="20"/>
          <w:lang w:val="sl-SI" w:eastAsia="sl-SI"/>
        </w:rPr>
        <w:t>za potrebe zdr</w:t>
      </w:r>
      <w:r w:rsidR="0042174A" w:rsidRPr="00C506B0">
        <w:rPr>
          <w:rFonts w:cs="Arial"/>
          <w:szCs w:val="20"/>
          <w:lang w:val="sl-SI" w:eastAsia="sl-SI"/>
        </w:rPr>
        <w:t>avstva in veterine</w:t>
      </w:r>
      <w:r w:rsidR="0098231D">
        <w:rPr>
          <w:rFonts w:cs="Arial"/>
          <w:szCs w:val="20"/>
          <w:lang w:val="sl-SI" w:eastAsia="sl-SI"/>
        </w:rPr>
        <w:t>;</w:t>
      </w:r>
    </w:p>
    <w:p w:rsidR="00850DCB" w:rsidRPr="00C506B0" w:rsidRDefault="00A04766" w:rsidP="00862903">
      <w:pPr>
        <w:autoSpaceDE w:val="0"/>
        <w:autoSpaceDN w:val="0"/>
        <w:adjustRightInd w:val="0"/>
        <w:spacing w:line="240" w:lineRule="auto"/>
        <w:jc w:val="both"/>
        <w:rPr>
          <w:rFonts w:cs="Arial"/>
          <w:szCs w:val="20"/>
          <w:lang w:val="sl-SI" w:eastAsia="sl-SI"/>
        </w:rPr>
      </w:pPr>
      <w:r w:rsidRPr="00C506B0">
        <w:rPr>
          <w:rFonts w:cs="Arial"/>
          <w:bCs/>
          <w:szCs w:val="20"/>
          <w:lang w:val="sl-SI" w:eastAsia="sl-SI"/>
        </w:rPr>
        <w:t xml:space="preserve">10. drugi objekti, </w:t>
      </w:r>
      <w:r w:rsidRPr="00C506B0">
        <w:rPr>
          <w:rFonts w:cs="Arial"/>
          <w:szCs w:val="20"/>
          <w:lang w:val="sl-SI" w:eastAsia="sl-SI"/>
        </w:rPr>
        <w:t>za katere je</w:t>
      </w:r>
      <w:r w:rsidR="00850DCB" w:rsidRPr="00C506B0">
        <w:rPr>
          <w:rFonts w:cs="Arial"/>
          <w:szCs w:val="20"/>
          <w:lang w:val="sl-SI" w:eastAsia="sl-SI"/>
        </w:rPr>
        <w:t xml:space="preserve"> s posebnim predpisom za izdajo gradbenega dovoljenja določena pristojnost ministrstva. </w:t>
      </w:r>
    </w:p>
    <w:p w:rsidR="0089044B" w:rsidRDefault="0089044B" w:rsidP="00850DCB">
      <w:pPr>
        <w:suppressAutoHyphens/>
        <w:overflowPunct w:val="0"/>
        <w:autoSpaceDE w:val="0"/>
        <w:spacing w:line="240" w:lineRule="auto"/>
        <w:jc w:val="center"/>
        <w:textAlignment w:val="baseline"/>
        <w:rPr>
          <w:rFonts w:cs="Arial"/>
          <w:b/>
          <w:szCs w:val="20"/>
          <w:lang w:val="sl-SI" w:eastAsia="ar-SA"/>
        </w:rPr>
      </w:pPr>
    </w:p>
    <w:p w:rsidR="00850DCB" w:rsidRPr="00DF1A83" w:rsidRDefault="00850DCB" w:rsidP="00850DCB">
      <w:pPr>
        <w:suppressAutoHyphens/>
        <w:overflowPunct w:val="0"/>
        <w:autoSpaceDE w:val="0"/>
        <w:spacing w:line="240" w:lineRule="auto"/>
        <w:jc w:val="center"/>
        <w:textAlignment w:val="baseline"/>
        <w:rPr>
          <w:rFonts w:cs="Arial"/>
          <w:b/>
          <w:szCs w:val="20"/>
          <w:lang w:val="sl-SI" w:eastAsia="ar-SA"/>
        </w:rPr>
      </w:pPr>
      <w:r w:rsidRPr="00DF1A83">
        <w:rPr>
          <w:rFonts w:cs="Arial"/>
          <w:b/>
          <w:szCs w:val="20"/>
          <w:lang w:val="sl-SI" w:eastAsia="ar-SA"/>
        </w:rPr>
        <w:t>8. člen</w:t>
      </w:r>
    </w:p>
    <w:p w:rsidR="00850DCB" w:rsidRPr="00DF1A83" w:rsidRDefault="00850DCB" w:rsidP="00850DCB">
      <w:pPr>
        <w:suppressAutoHyphens/>
        <w:overflowPunct w:val="0"/>
        <w:autoSpaceDE w:val="0"/>
        <w:spacing w:line="240" w:lineRule="auto"/>
        <w:jc w:val="center"/>
        <w:textAlignment w:val="baseline"/>
        <w:rPr>
          <w:rFonts w:cs="Arial"/>
          <w:b/>
          <w:szCs w:val="20"/>
          <w:lang w:val="sl-SI" w:eastAsia="ar-SA"/>
        </w:rPr>
      </w:pPr>
      <w:r w:rsidRPr="00DF1A83">
        <w:rPr>
          <w:rFonts w:cs="Arial"/>
          <w:b/>
          <w:szCs w:val="20"/>
          <w:lang w:val="sl-SI" w:eastAsia="ar-SA"/>
        </w:rPr>
        <w:t>(pristojnost organov za opra</w:t>
      </w:r>
      <w:r w:rsidR="004E087A" w:rsidRPr="00DF1A83">
        <w:rPr>
          <w:rFonts w:cs="Arial"/>
          <w:b/>
          <w:szCs w:val="20"/>
          <w:lang w:val="sl-SI" w:eastAsia="ar-SA"/>
        </w:rPr>
        <w:t>vljanje inšpekcijskega nadzor</w:t>
      </w:r>
      <w:r w:rsidRPr="00DF1A83">
        <w:rPr>
          <w:rFonts w:cs="Arial"/>
          <w:b/>
          <w:szCs w:val="20"/>
          <w:lang w:val="sl-SI" w:eastAsia="ar-SA"/>
        </w:rPr>
        <w:t>a)</w:t>
      </w:r>
    </w:p>
    <w:p w:rsidR="00850DCB" w:rsidRPr="00DF1A83" w:rsidRDefault="00850DCB" w:rsidP="00850DCB">
      <w:pPr>
        <w:suppressAutoHyphens/>
        <w:overflowPunct w:val="0"/>
        <w:autoSpaceDE w:val="0"/>
        <w:spacing w:line="240" w:lineRule="auto"/>
        <w:jc w:val="center"/>
        <w:textAlignment w:val="baseline"/>
        <w:rPr>
          <w:rFonts w:cs="Arial"/>
          <w:b/>
          <w:szCs w:val="20"/>
          <w:lang w:val="sl-SI" w:eastAsia="ar-SA"/>
        </w:rPr>
      </w:pPr>
    </w:p>
    <w:p w:rsidR="002E395B" w:rsidRPr="00AD4F8B" w:rsidRDefault="0011668D"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AD4F8B">
        <w:rPr>
          <w:rFonts w:cs="Arial"/>
          <w:szCs w:val="20"/>
          <w:lang w:val="sl-SI" w:eastAsia="ar-SA"/>
        </w:rPr>
        <w:t xml:space="preserve">(1) </w:t>
      </w:r>
      <w:r w:rsidR="004E087A" w:rsidRPr="00AD4F8B">
        <w:rPr>
          <w:rFonts w:cs="Arial"/>
          <w:szCs w:val="20"/>
          <w:lang w:val="sl-SI" w:eastAsia="ar-SA"/>
        </w:rPr>
        <w:t>Inšpekcijski nadzor</w:t>
      </w:r>
      <w:r w:rsidR="00850DCB" w:rsidRPr="00AD4F8B">
        <w:rPr>
          <w:rFonts w:cs="Arial"/>
          <w:szCs w:val="20"/>
          <w:lang w:val="sl-SI" w:eastAsia="ar-SA"/>
        </w:rPr>
        <w:t xml:space="preserve"> nad izvajanjem določb tega zakona, ki se nanašajo na </w:t>
      </w:r>
      <w:r w:rsidR="00374D51">
        <w:rPr>
          <w:rFonts w:cs="Arial"/>
          <w:szCs w:val="20"/>
          <w:lang w:val="sl-SI" w:eastAsia="ar-SA"/>
        </w:rPr>
        <w:t>gradnjo</w:t>
      </w:r>
      <w:r w:rsidR="00850DCB" w:rsidRPr="00AD4F8B">
        <w:rPr>
          <w:rFonts w:cs="Arial"/>
          <w:szCs w:val="20"/>
          <w:lang w:val="sl-SI" w:eastAsia="ar-SA"/>
        </w:rPr>
        <w:t>,</w:t>
      </w:r>
      <w:r w:rsidR="000550DC" w:rsidRPr="00AD4F8B">
        <w:rPr>
          <w:rFonts w:cs="Arial"/>
          <w:szCs w:val="20"/>
          <w:lang w:val="sl-SI" w:eastAsia="ar-SA"/>
        </w:rPr>
        <w:t xml:space="preserve"> za kater</w:t>
      </w:r>
      <w:r w:rsidR="00374D51">
        <w:rPr>
          <w:rFonts w:cs="Arial"/>
          <w:szCs w:val="20"/>
          <w:lang w:val="sl-SI" w:eastAsia="ar-SA"/>
        </w:rPr>
        <w:t>o</w:t>
      </w:r>
      <w:r w:rsidR="00F20360" w:rsidRPr="00AD4F8B">
        <w:rPr>
          <w:rFonts w:cs="Arial"/>
          <w:szCs w:val="20"/>
          <w:lang w:val="sl-SI" w:eastAsia="ar-SA"/>
        </w:rPr>
        <w:t xml:space="preserve"> je predpisano gradbeno dovoljenje,</w:t>
      </w:r>
      <w:r w:rsidR="00850DCB" w:rsidRPr="00AD4F8B">
        <w:rPr>
          <w:rFonts w:cs="Arial"/>
          <w:szCs w:val="20"/>
          <w:lang w:val="sl-SI" w:eastAsia="ar-SA"/>
        </w:rPr>
        <w:t xml:space="preserve"> opravljajo državni gradbeni inšpektorji</w:t>
      </w:r>
      <w:r w:rsidR="00DF1A83" w:rsidRPr="00AD4F8B">
        <w:rPr>
          <w:rFonts w:cs="Arial"/>
          <w:szCs w:val="20"/>
          <w:lang w:val="sl-SI" w:eastAsia="ar-SA"/>
        </w:rPr>
        <w:t xml:space="preserve"> ali inšpektorice</w:t>
      </w:r>
      <w:r w:rsidR="00850DCB" w:rsidRPr="00AD4F8B">
        <w:rPr>
          <w:rFonts w:cs="Arial"/>
          <w:szCs w:val="20"/>
          <w:lang w:val="sl-SI" w:eastAsia="ar-SA"/>
        </w:rPr>
        <w:t xml:space="preserve"> (v nadaljnjem </w:t>
      </w:r>
      <w:r w:rsidR="002E395B" w:rsidRPr="00AD4F8B">
        <w:rPr>
          <w:rFonts w:cs="Arial"/>
          <w:szCs w:val="20"/>
          <w:lang w:val="sl-SI" w:eastAsia="ar-SA"/>
        </w:rPr>
        <w:t>besedilu: gradbeni inšpektorji).</w:t>
      </w:r>
      <w:r w:rsidR="00B33EB2" w:rsidRPr="00AD4F8B">
        <w:rPr>
          <w:rFonts w:cs="Arial"/>
          <w:szCs w:val="20"/>
          <w:lang w:val="sl-SI" w:eastAsia="ar-SA"/>
        </w:rPr>
        <w:t xml:space="preserve"> </w:t>
      </w:r>
    </w:p>
    <w:p w:rsidR="00850DCB" w:rsidRDefault="004E087A"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AD4F8B">
        <w:rPr>
          <w:rFonts w:cs="Arial"/>
          <w:szCs w:val="20"/>
          <w:lang w:val="sl-SI" w:eastAsia="ar-SA"/>
        </w:rPr>
        <w:t>(2) Inšpekcijski nadzor</w:t>
      </w:r>
      <w:r w:rsidR="00850DCB" w:rsidRPr="00AD4F8B">
        <w:rPr>
          <w:rFonts w:cs="Arial"/>
          <w:szCs w:val="20"/>
          <w:lang w:val="sl-SI" w:eastAsia="ar-SA"/>
        </w:rPr>
        <w:t xml:space="preserve"> nad </w:t>
      </w:r>
      <w:r w:rsidR="00374D51">
        <w:rPr>
          <w:rFonts w:cs="Arial"/>
          <w:szCs w:val="20"/>
          <w:lang w:val="sl-SI" w:eastAsia="ar-SA"/>
        </w:rPr>
        <w:t>gradnjo</w:t>
      </w:r>
      <w:r w:rsidR="00850DCB" w:rsidRPr="00AD4F8B">
        <w:rPr>
          <w:rFonts w:cs="Arial"/>
          <w:szCs w:val="20"/>
          <w:lang w:val="sl-SI" w:eastAsia="ar-SA"/>
        </w:rPr>
        <w:t>, za kater</w:t>
      </w:r>
      <w:r w:rsidR="00374D51">
        <w:rPr>
          <w:rFonts w:cs="Arial"/>
          <w:szCs w:val="20"/>
          <w:lang w:val="sl-SI" w:eastAsia="ar-SA"/>
        </w:rPr>
        <w:t>o</w:t>
      </w:r>
      <w:r w:rsidR="00850DCB" w:rsidRPr="00AD4F8B">
        <w:rPr>
          <w:rFonts w:cs="Arial"/>
          <w:szCs w:val="20"/>
          <w:lang w:val="sl-SI" w:eastAsia="ar-SA"/>
        </w:rPr>
        <w:t xml:space="preserve"> po tem zakonu ni </w:t>
      </w:r>
      <w:r w:rsidRPr="00AD4F8B">
        <w:rPr>
          <w:rFonts w:cs="Arial"/>
          <w:szCs w:val="20"/>
          <w:lang w:val="sl-SI" w:eastAsia="ar-SA"/>
        </w:rPr>
        <w:t>p</w:t>
      </w:r>
      <w:r w:rsidR="00F055AA" w:rsidRPr="00AD4F8B">
        <w:rPr>
          <w:rFonts w:cs="Arial"/>
          <w:szCs w:val="20"/>
          <w:lang w:val="sl-SI" w:eastAsia="ar-SA"/>
        </w:rPr>
        <w:t>redpisano</w:t>
      </w:r>
      <w:r w:rsidR="00850DCB" w:rsidRPr="00AD4F8B">
        <w:rPr>
          <w:rFonts w:cs="Arial"/>
          <w:szCs w:val="20"/>
          <w:lang w:val="sl-SI" w:eastAsia="ar-SA"/>
        </w:rPr>
        <w:t xml:space="preserve"> </w:t>
      </w:r>
      <w:r w:rsidRPr="00AD4F8B">
        <w:rPr>
          <w:rFonts w:cs="Arial"/>
          <w:szCs w:val="20"/>
          <w:lang w:val="sl-SI" w:eastAsia="ar-SA"/>
        </w:rPr>
        <w:t>gradbeno dovoljenje</w:t>
      </w:r>
      <w:r w:rsidR="00850DCB" w:rsidRPr="00AD4F8B">
        <w:rPr>
          <w:rFonts w:cs="Arial"/>
          <w:szCs w:val="20"/>
          <w:lang w:val="sl-SI" w:eastAsia="ar-SA"/>
        </w:rPr>
        <w:t xml:space="preserve">, v delu, ki se nanaša na </w:t>
      </w:r>
      <w:r w:rsidR="00F055AA" w:rsidRPr="00AD4F8B">
        <w:rPr>
          <w:rFonts w:cs="Arial"/>
          <w:szCs w:val="20"/>
          <w:lang w:val="sl-SI" w:eastAsia="ar-SA"/>
        </w:rPr>
        <w:t xml:space="preserve">skladnost s prostorskimi </w:t>
      </w:r>
      <w:r w:rsidR="00644F1B">
        <w:rPr>
          <w:rFonts w:cs="Arial"/>
          <w:szCs w:val="20"/>
          <w:lang w:val="sl-SI" w:eastAsia="ar-SA"/>
        </w:rPr>
        <w:t xml:space="preserve">izvedbenimi </w:t>
      </w:r>
      <w:r w:rsidR="00F055AA" w:rsidRPr="00AD4F8B">
        <w:rPr>
          <w:rFonts w:cs="Arial"/>
          <w:szCs w:val="20"/>
          <w:lang w:val="sl-SI" w:eastAsia="ar-SA"/>
        </w:rPr>
        <w:t>akti in drugimi predpisi</w:t>
      </w:r>
      <w:r w:rsidR="00850DCB" w:rsidRPr="00AD4F8B">
        <w:rPr>
          <w:rFonts w:cs="Arial"/>
          <w:szCs w:val="20"/>
          <w:lang w:val="sl-SI" w:eastAsia="ar-SA"/>
        </w:rPr>
        <w:t xml:space="preserve"> občine, v okviru izvirne pristojnosti občine opravljajo občinski inšpektorji </w:t>
      </w:r>
      <w:r w:rsidR="00DF1A83" w:rsidRPr="00AD4F8B">
        <w:rPr>
          <w:rFonts w:cs="Arial"/>
          <w:szCs w:val="20"/>
          <w:lang w:val="sl-SI" w:eastAsia="ar-SA"/>
        </w:rPr>
        <w:t xml:space="preserve">ali inšpektorice </w:t>
      </w:r>
      <w:r w:rsidR="00850DCB" w:rsidRPr="00AD4F8B">
        <w:rPr>
          <w:rFonts w:cs="Arial"/>
          <w:szCs w:val="20"/>
          <w:lang w:val="sl-SI" w:eastAsia="ar-SA"/>
        </w:rPr>
        <w:t>ali skupni občinski inšpektorji</w:t>
      </w:r>
      <w:r w:rsidR="00DF1A83" w:rsidRPr="00AD4F8B">
        <w:rPr>
          <w:rFonts w:cs="Arial"/>
          <w:szCs w:val="20"/>
          <w:lang w:val="sl-SI" w:eastAsia="ar-SA"/>
        </w:rPr>
        <w:t xml:space="preserve"> ali inšpektorice</w:t>
      </w:r>
      <w:r w:rsidR="00850DCB" w:rsidRPr="00AD4F8B">
        <w:rPr>
          <w:rFonts w:cs="Arial"/>
          <w:szCs w:val="20"/>
          <w:lang w:val="sl-SI" w:eastAsia="ar-SA"/>
        </w:rPr>
        <w:t xml:space="preserve">, ki delujejo v okviru skupne občinske uprave (v nadaljnjem besedilu: občinski inšpektorji), na katere območju </w:t>
      </w:r>
      <w:r w:rsidR="00F278D5">
        <w:rPr>
          <w:rFonts w:cs="Arial"/>
          <w:szCs w:val="20"/>
          <w:lang w:val="sl-SI" w:eastAsia="ar-SA"/>
        </w:rPr>
        <w:t xml:space="preserve">se objekt izvaja ali na katerem </w:t>
      </w:r>
      <w:r w:rsidR="00850DCB" w:rsidRPr="00AD4F8B">
        <w:rPr>
          <w:rFonts w:cs="Arial"/>
          <w:szCs w:val="20"/>
          <w:lang w:val="sl-SI" w:eastAsia="ar-SA"/>
        </w:rPr>
        <w:t xml:space="preserve">je objekt </w:t>
      </w:r>
      <w:r w:rsidRPr="00AD4F8B">
        <w:rPr>
          <w:rFonts w:cs="Arial"/>
          <w:szCs w:val="20"/>
          <w:lang w:val="sl-SI" w:eastAsia="ar-SA"/>
        </w:rPr>
        <w:t>zgrajen</w:t>
      </w:r>
      <w:r w:rsidR="00850DCB" w:rsidRPr="00AD4F8B">
        <w:rPr>
          <w:rFonts w:cs="Arial"/>
          <w:szCs w:val="20"/>
          <w:lang w:val="sl-SI" w:eastAsia="ar-SA"/>
        </w:rPr>
        <w:t xml:space="preserve">. </w:t>
      </w:r>
    </w:p>
    <w:p w:rsidR="000D34CC" w:rsidRPr="00FC4D3D" w:rsidRDefault="007A2178" w:rsidP="000D34CC">
      <w:pPr>
        <w:tabs>
          <w:tab w:val="left" w:pos="540"/>
          <w:tab w:val="left" w:pos="900"/>
        </w:tabs>
        <w:autoSpaceDE w:val="0"/>
        <w:autoSpaceDN w:val="0"/>
        <w:adjustRightInd w:val="0"/>
        <w:spacing w:line="240" w:lineRule="auto"/>
        <w:jc w:val="both"/>
        <w:rPr>
          <w:rFonts w:eastAsiaTheme="minorHAnsi" w:cs="Arial"/>
          <w:szCs w:val="20"/>
          <w:lang w:val="sl-SI"/>
        </w:rPr>
      </w:pPr>
      <w:r w:rsidRPr="00FC4D3D">
        <w:rPr>
          <w:rFonts w:eastAsiaTheme="minorHAnsi" w:cs="Arial"/>
          <w:szCs w:val="20"/>
          <w:lang w:val="sl-SI"/>
        </w:rPr>
        <w:t>(</w:t>
      </w:r>
      <w:r w:rsidR="00521DFB" w:rsidRPr="00FC4D3D">
        <w:rPr>
          <w:rFonts w:eastAsiaTheme="minorHAnsi" w:cs="Arial"/>
          <w:szCs w:val="20"/>
          <w:lang w:val="sl-SI"/>
        </w:rPr>
        <w:t>3</w:t>
      </w:r>
      <w:r w:rsidR="000D34CC" w:rsidRPr="00FC4D3D">
        <w:rPr>
          <w:rFonts w:eastAsiaTheme="minorHAnsi" w:cs="Arial"/>
          <w:szCs w:val="20"/>
          <w:lang w:val="sl-SI"/>
        </w:rPr>
        <w:t xml:space="preserve">) Inšpekcijski nadzor nad izvajanjem določb tega zakona v delu, ki se nanaša na izpolnjevanje  </w:t>
      </w:r>
      <w:r w:rsidR="00B33EB2" w:rsidRPr="00FC4D3D">
        <w:rPr>
          <w:rFonts w:eastAsiaTheme="minorHAnsi" w:cs="Arial"/>
          <w:szCs w:val="20"/>
          <w:lang w:val="sl-SI"/>
        </w:rPr>
        <w:t>bistvenih in drugih zahtev</w:t>
      </w:r>
      <w:r w:rsidR="000D34CC" w:rsidRPr="00FC4D3D">
        <w:rPr>
          <w:rFonts w:eastAsiaTheme="minorHAnsi" w:cs="Arial"/>
          <w:szCs w:val="20"/>
          <w:lang w:val="sl-SI"/>
        </w:rPr>
        <w:t xml:space="preserve">, ki </w:t>
      </w:r>
      <w:r w:rsidR="00F278D5" w:rsidRPr="00FC4D3D">
        <w:rPr>
          <w:rFonts w:eastAsiaTheme="minorHAnsi" w:cs="Arial"/>
          <w:szCs w:val="20"/>
          <w:lang w:val="sl-SI"/>
        </w:rPr>
        <w:t>sodijo na delovno področje</w:t>
      </w:r>
      <w:r w:rsidR="000D34CC" w:rsidRPr="00FC4D3D">
        <w:rPr>
          <w:rFonts w:eastAsiaTheme="minorHAnsi" w:cs="Arial"/>
          <w:szCs w:val="20"/>
          <w:lang w:val="sl-SI"/>
        </w:rPr>
        <w:t xml:space="preserve"> drugih minis</w:t>
      </w:r>
      <w:r w:rsidR="0098231D" w:rsidRPr="00FC4D3D">
        <w:rPr>
          <w:rFonts w:eastAsiaTheme="minorHAnsi" w:cs="Arial"/>
          <w:szCs w:val="20"/>
          <w:lang w:val="sl-SI"/>
        </w:rPr>
        <w:t>trstev, opravljajo inšpektorji</w:t>
      </w:r>
      <w:r w:rsidR="00F278D5" w:rsidRPr="00FC4D3D">
        <w:rPr>
          <w:rFonts w:eastAsiaTheme="minorHAnsi" w:cs="Arial"/>
          <w:szCs w:val="20"/>
          <w:lang w:val="sl-SI"/>
        </w:rPr>
        <w:t>, ki delujejo</w:t>
      </w:r>
      <w:r w:rsidR="0098231D" w:rsidRPr="00FC4D3D">
        <w:rPr>
          <w:rFonts w:eastAsiaTheme="minorHAnsi" w:cs="Arial"/>
          <w:szCs w:val="20"/>
          <w:lang w:val="sl-SI"/>
        </w:rPr>
        <w:t xml:space="preserve"> </w:t>
      </w:r>
      <w:r w:rsidR="000D34CC" w:rsidRPr="00FC4D3D">
        <w:rPr>
          <w:rFonts w:eastAsiaTheme="minorHAnsi" w:cs="Arial"/>
          <w:szCs w:val="20"/>
          <w:lang w:val="sl-SI"/>
        </w:rPr>
        <w:t xml:space="preserve">na </w:t>
      </w:r>
      <w:r w:rsidR="00F278D5" w:rsidRPr="00FC4D3D">
        <w:rPr>
          <w:rFonts w:eastAsiaTheme="minorHAnsi" w:cs="Arial"/>
          <w:szCs w:val="20"/>
          <w:lang w:val="sl-SI"/>
        </w:rPr>
        <w:t xml:space="preserve">tem </w:t>
      </w:r>
      <w:r w:rsidR="000D34CC" w:rsidRPr="00FC4D3D">
        <w:rPr>
          <w:rFonts w:eastAsiaTheme="minorHAnsi" w:cs="Arial"/>
          <w:szCs w:val="20"/>
          <w:lang w:val="sl-SI"/>
        </w:rPr>
        <w:t>delovnem po</w:t>
      </w:r>
      <w:r w:rsidR="00B33EB2" w:rsidRPr="00FC4D3D">
        <w:rPr>
          <w:rFonts w:eastAsiaTheme="minorHAnsi" w:cs="Arial"/>
          <w:szCs w:val="20"/>
          <w:lang w:val="sl-SI"/>
        </w:rPr>
        <w:t xml:space="preserve">dročju, razen </w:t>
      </w:r>
      <w:r w:rsidR="000D34CC" w:rsidRPr="00FC4D3D">
        <w:rPr>
          <w:rFonts w:eastAsiaTheme="minorHAnsi" w:cs="Arial"/>
          <w:szCs w:val="20"/>
          <w:lang w:val="sl-SI"/>
        </w:rPr>
        <w:t xml:space="preserve">če zakon določa drugače. </w:t>
      </w:r>
    </w:p>
    <w:p w:rsidR="00587D85" w:rsidRPr="00AD4F8B" w:rsidRDefault="007A2178" w:rsidP="00FC4D3D">
      <w:pPr>
        <w:tabs>
          <w:tab w:val="left" w:pos="540"/>
          <w:tab w:val="left" w:pos="900"/>
        </w:tabs>
        <w:autoSpaceDE w:val="0"/>
        <w:autoSpaceDN w:val="0"/>
        <w:adjustRightInd w:val="0"/>
        <w:spacing w:line="240" w:lineRule="auto"/>
        <w:jc w:val="both"/>
        <w:rPr>
          <w:rFonts w:eastAsiaTheme="minorHAnsi" w:cs="Arial"/>
          <w:szCs w:val="20"/>
          <w:lang w:val="sl-SI"/>
        </w:rPr>
      </w:pPr>
      <w:r w:rsidRPr="00FC4D3D">
        <w:rPr>
          <w:rFonts w:eastAsiaTheme="minorHAnsi" w:cs="Arial"/>
          <w:szCs w:val="20"/>
          <w:lang w:val="sl-SI"/>
        </w:rPr>
        <w:t>(</w:t>
      </w:r>
      <w:r w:rsidR="00521DFB" w:rsidRPr="00FC4D3D">
        <w:rPr>
          <w:rFonts w:eastAsiaTheme="minorHAnsi" w:cs="Arial"/>
          <w:szCs w:val="20"/>
          <w:lang w:val="sl-SI"/>
        </w:rPr>
        <w:t>4</w:t>
      </w:r>
      <w:r w:rsidR="00FC4D3D">
        <w:rPr>
          <w:rFonts w:eastAsiaTheme="minorHAnsi" w:cs="Arial"/>
          <w:szCs w:val="20"/>
          <w:lang w:val="sl-SI"/>
        </w:rPr>
        <w:t xml:space="preserve">) </w:t>
      </w:r>
      <w:r w:rsidR="000D34CC" w:rsidRPr="00FC4D3D">
        <w:rPr>
          <w:rFonts w:eastAsiaTheme="minorHAnsi" w:cs="Arial"/>
          <w:szCs w:val="20"/>
          <w:lang w:val="sl-SI"/>
        </w:rPr>
        <w:t xml:space="preserve">Inšpekcijski nadzor v zvezi z </w:t>
      </w:r>
      <w:r w:rsidR="00F278D5" w:rsidRPr="00FC4D3D">
        <w:rPr>
          <w:rFonts w:eastAsiaTheme="minorHAnsi" w:cs="Arial"/>
          <w:szCs w:val="20"/>
          <w:lang w:val="sl-SI"/>
        </w:rPr>
        <w:t>izpolnjevanje</w:t>
      </w:r>
      <w:r w:rsidR="00361413" w:rsidRPr="00FC4D3D">
        <w:rPr>
          <w:rFonts w:eastAsiaTheme="minorHAnsi" w:cs="Arial"/>
          <w:szCs w:val="20"/>
          <w:lang w:val="sl-SI"/>
        </w:rPr>
        <w:t>m</w:t>
      </w:r>
      <w:r w:rsidR="00F278D5" w:rsidRPr="00FC4D3D">
        <w:rPr>
          <w:rFonts w:eastAsiaTheme="minorHAnsi" w:cs="Arial"/>
          <w:szCs w:val="20"/>
          <w:lang w:val="sl-SI"/>
        </w:rPr>
        <w:t xml:space="preserve"> pogojev</w:t>
      </w:r>
      <w:r w:rsidR="00361413" w:rsidRPr="00FC4D3D">
        <w:rPr>
          <w:rFonts w:eastAsiaTheme="minorHAnsi" w:cs="Arial"/>
          <w:szCs w:val="20"/>
          <w:lang w:val="sl-SI"/>
        </w:rPr>
        <w:t xml:space="preserve"> iz gradbenega in uporabnega dovoljenja</w:t>
      </w:r>
      <w:r w:rsidR="00F278D5" w:rsidRPr="00FC4D3D">
        <w:rPr>
          <w:rFonts w:eastAsiaTheme="minorHAnsi" w:cs="Arial"/>
          <w:szCs w:val="20"/>
          <w:lang w:val="sl-SI"/>
        </w:rPr>
        <w:t xml:space="preserve">, ki sodijo na delovno področje </w:t>
      </w:r>
      <w:r w:rsidR="000D34CC" w:rsidRPr="00FC4D3D">
        <w:rPr>
          <w:rFonts w:eastAsiaTheme="minorHAnsi" w:cs="Arial"/>
          <w:szCs w:val="20"/>
          <w:lang w:val="sl-SI"/>
        </w:rPr>
        <w:t>drugih ministrstev,</w:t>
      </w:r>
      <w:r w:rsidRPr="00FC4D3D">
        <w:rPr>
          <w:rFonts w:eastAsiaTheme="minorHAnsi" w:cs="Arial"/>
          <w:szCs w:val="20"/>
          <w:lang w:val="sl-SI"/>
        </w:rPr>
        <w:t xml:space="preserve"> </w:t>
      </w:r>
      <w:r w:rsidR="000D34CC" w:rsidRPr="00FC4D3D">
        <w:rPr>
          <w:rFonts w:eastAsiaTheme="minorHAnsi" w:cs="Arial"/>
          <w:szCs w:val="20"/>
          <w:lang w:val="sl-SI"/>
        </w:rPr>
        <w:t>opravljajo inšpektorji</w:t>
      </w:r>
      <w:r w:rsidR="00F278D5" w:rsidRPr="00FC4D3D">
        <w:rPr>
          <w:rFonts w:eastAsiaTheme="minorHAnsi" w:cs="Arial"/>
          <w:szCs w:val="20"/>
          <w:lang w:val="sl-SI"/>
        </w:rPr>
        <w:t>, ki delujejo</w:t>
      </w:r>
      <w:r w:rsidR="000D34CC" w:rsidRPr="00FC4D3D">
        <w:rPr>
          <w:rFonts w:eastAsiaTheme="minorHAnsi" w:cs="Arial"/>
          <w:szCs w:val="20"/>
          <w:lang w:val="sl-SI"/>
        </w:rPr>
        <w:t xml:space="preserve"> na </w:t>
      </w:r>
      <w:r w:rsidR="00F278D5" w:rsidRPr="00FC4D3D">
        <w:rPr>
          <w:rFonts w:eastAsiaTheme="minorHAnsi" w:cs="Arial"/>
          <w:szCs w:val="20"/>
          <w:lang w:val="sl-SI"/>
        </w:rPr>
        <w:t xml:space="preserve">tem </w:t>
      </w:r>
      <w:r w:rsidR="000D34CC" w:rsidRPr="00FC4D3D">
        <w:rPr>
          <w:rFonts w:eastAsiaTheme="minorHAnsi" w:cs="Arial"/>
          <w:szCs w:val="20"/>
          <w:lang w:val="sl-SI"/>
        </w:rPr>
        <w:t>delovnem področju, razen če zakon določa drugače.</w:t>
      </w:r>
    </w:p>
    <w:p w:rsidR="000D34CC" w:rsidRDefault="000D34CC" w:rsidP="000D34CC">
      <w:pPr>
        <w:tabs>
          <w:tab w:val="left" w:pos="540"/>
          <w:tab w:val="left" w:pos="900"/>
        </w:tabs>
        <w:suppressAutoHyphens/>
        <w:overflowPunct w:val="0"/>
        <w:autoSpaceDE w:val="0"/>
        <w:spacing w:line="240" w:lineRule="auto"/>
        <w:jc w:val="both"/>
        <w:textAlignment w:val="baseline"/>
        <w:rPr>
          <w:rFonts w:cs="Arial"/>
          <w:szCs w:val="20"/>
          <w:lang w:val="sl-SI" w:eastAsia="ar-SA"/>
        </w:rPr>
      </w:pPr>
    </w:p>
    <w:p w:rsidR="00C67FCD" w:rsidRPr="00CD05E7" w:rsidRDefault="00C67FCD" w:rsidP="000D34CC">
      <w:pPr>
        <w:tabs>
          <w:tab w:val="left" w:pos="540"/>
          <w:tab w:val="left" w:pos="900"/>
        </w:tabs>
        <w:suppressAutoHyphens/>
        <w:overflowPunct w:val="0"/>
        <w:autoSpaceDE w:val="0"/>
        <w:spacing w:line="240" w:lineRule="auto"/>
        <w:jc w:val="both"/>
        <w:textAlignment w:val="baseline"/>
        <w:rPr>
          <w:rFonts w:cs="Arial"/>
          <w:szCs w:val="20"/>
          <w:lang w:val="sl-SI" w:eastAsia="ar-SA"/>
        </w:rPr>
      </w:pPr>
    </w:p>
    <w:p w:rsidR="00850DCB" w:rsidRPr="00CD05E7" w:rsidRDefault="004D03F0"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IV</w:t>
      </w:r>
      <w:r w:rsidR="00850DCB" w:rsidRPr="00CD05E7">
        <w:rPr>
          <w:rFonts w:cs="Arial"/>
          <w:szCs w:val="20"/>
          <w:lang w:val="sl-SI" w:eastAsia="ar-SA"/>
        </w:rPr>
        <w:t>. poglavje: Elektronsko poslovanje</w:t>
      </w:r>
    </w:p>
    <w:p w:rsidR="00850DCB" w:rsidRPr="00CD05E7" w:rsidRDefault="00850DCB"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9. člen</w:t>
      </w:r>
    </w:p>
    <w:p w:rsidR="00587D85" w:rsidRPr="00CD05E7" w:rsidRDefault="00850DCB" w:rsidP="00587D85">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 xml:space="preserve">(elektronsko </w:t>
      </w:r>
      <w:r w:rsidR="006C3782">
        <w:rPr>
          <w:rFonts w:cs="Arial"/>
          <w:b/>
          <w:szCs w:val="20"/>
          <w:lang w:val="sl-SI" w:eastAsia="ar-SA"/>
        </w:rPr>
        <w:t>poslovanje</w:t>
      </w:r>
      <w:r w:rsidRPr="00CD05E7">
        <w:rPr>
          <w:rFonts w:cs="Arial"/>
          <w:b/>
          <w:szCs w:val="20"/>
          <w:lang w:val="sl-SI" w:eastAsia="ar-SA"/>
        </w:rPr>
        <w:t>)</w:t>
      </w:r>
    </w:p>
    <w:p w:rsidR="00850DCB" w:rsidRPr="00CD05E7" w:rsidRDefault="00850DCB"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p>
    <w:p w:rsidR="00850DCB" w:rsidRPr="00CD05E7" w:rsidRDefault="00612DD2" w:rsidP="00850DCB">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Zahteva in prijava</w:t>
      </w:r>
      <w:r w:rsidR="00850DCB" w:rsidRPr="00CD05E7">
        <w:rPr>
          <w:rFonts w:cs="Arial"/>
          <w:szCs w:val="20"/>
          <w:lang w:val="sl-SI" w:eastAsia="ar-SA"/>
        </w:rPr>
        <w:t xml:space="preserve"> po tem zako</w:t>
      </w:r>
      <w:r>
        <w:rPr>
          <w:rFonts w:cs="Arial"/>
          <w:szCs w:val="20"/>
          <w:lang w:val="sl-SI" w:eastAsia="ar-SA"/>
        </w:rPr>
        <w:t>nu (v nadaljnjem besedilu: vloga</w:t>
      </w:r>
      <w:r w:rsidR="00850DCB" w:rsidRPr="00CD05E7">
        <w:rPr>
          <w:rFonts w:cs="Arial"/>
          <w:szCs w:val="20"/>
          <w:lang w:val="sl-SI" w:eastAsia="ar-SA"/>
        </w:rPr>
        <w:t xml:space="preserve">) se </w:t>
      </w:r>
      <w:r>
        <w:rPr>
          <w:rFonts w:cs="Arial"/>
          <w:szCs w:val="20"/>
          <w:lang w:val="sl-SI" w:eastAsia="ar-SA"/>
        </w:rPr>
        <w:t>pošlje</w:t>
      </w:r>
      <w:r w:rsidR="0098231D">
        <w:rPr>
          <w:rFonts w:cs="Arial"/>
          <w:szCs w:val="20"/>
          <w:lang w:val="sl-SI" w:eastAsia="ar-SA"/>
        </w:rPr>
        <w:t>ta</w:t>
      </w:r>
      <w:r>
        <w:rPr>
          <w:rFonts w:cs="Arial"/>
          <w:szCs w:val="20"/>
          <w:lang w:val="sl-SI" w:eastAsia="ar-SA"/>
        </w:rPr>
        <w:t xml:space="preserve"> po elektronski poti v prostorski informacijski sistem</w:t>
      </w:r>
      <w:r w:rsidR="00850DCB" w:rsidRPr="00CD05E7">
        <w:rPr>
          <w:rFonts w:cs="Arial"/>
          <w:szCs w:val="20"/>
          <w:lang w:val="sl-SI" w:eastAsia="ar-SA"/>
        </w:rPr>
        <w:t xml:space="preserve">. Če </w:t>
      </w:r>
      <w:r w:rsidR="0098231D">
        <w:rPr>
          <w:rFonts w:cs="Arial"/>
          <w:szCs w:val="20"/>
          <w:lang w:val="sl-SI" w:eastAsia="ar-SA"/>
        </w:rPr>
        <w:t>ju</w:t>
      </w:r>
      <w:r w:rsidR="00850DCB" w:rsidRPr="00CD05E7">
        <w:rPr>
          <w:rFonts w:cs="Arial"/>
          <w:szCs w:val="20"/>
          <w:lang w:val="sl-SI" w:eastAsia="ar-SA"/>
        </w:rPr>
        <w:t xml:space="preserve"> ni mogoče</w:t>
      </w:r>
      <w:r w:rsidR="007B17A1">
        <w:rPr>
          <w:rFonts w:cs="Arial"/>
          <w:szCs w:val="20"/>
          <w:lang w:val="sl-SI" w:eastAsia="ar-SA"/>
        </w:rPr>
        <w:t xml:space="preserve"> poslati po elektronski poti</w:t>
      </w:r>
      <w:r w:rsidR="0098231D">
        <w:rPr>
          <w:rFonts w:cs="Arial"/>
          <w:szCs w:val="20"/>
          <w:lang w:val="sl-SI" w:eastAsia="ar-SA"/>
        </w:rPr>
        <w:t>, se</w:t>
      </w:r>
      <w:r w:rsidR="007B17A1">
        <w:rPr>
          <w:rFonts w:cs="Arial"/>
          <w:szCs w:val="20"/>
          <w:lang w:val="sl-SI" w:eastAsia="ar-SA"/>
        </w:rPr>
        <w:t xml:space="preserve"> v pisni obliki, skupaj s predpisano dokumentacijo</w:t>
      </w:r>
      <w:r w:rsidR="0098231D">
        <w:rPr>
          <w:rFonts w:cs="Arial"/>
          <w:szCs w:val="20"/>
          <w:lang w:val="sl-SI" w:eastAsia="ar-SA"/>
        </w:rPr>
        <w:t>,</w:t>
      </w:r>
      <w:r w:rsidR="007B17A1">
        <w:rPr>
          <w:rFonts w:cs="Arial"/>
          <w:szCs w:val="20"/>
          <w:lang w:val="sl-SI" w:eastAsia="ar-SA"/>
        </w:rPr>
        <w:t xml:space="preserve"> pošlje</w:t>
      </w:r>
      <w:r w:rsidR="0098231D">
        <w:rPr>
          <w:rFonts w:cs="Arial"/>
          <w:szCs w:val="20"/>
          <w:lang w:val="sl-SI" w:eastAsia="ar-SA"/>
        </w:rPr>
        <w:t>ta</w:t>
      </w:r>
      <w:r w:rsidR="007B17A1">
        <w:rPr>
          <w:rFonts w:cs="Arial"/>
          <w:szCs w:val="20"/>
          <w:lang w:val="sl-SI" w:eastAsia="ar-SA"/>
        </w:rPr>
        <w:t xml:space="preserve"> </w:t>
      </w:r>
      <w:r w:rsidR="00850DCB" w:rsidRPr="00CD05E7">
        <w:rPr>
          <w:rFonts w:cs="Arial"/>
          <w:szCs w:val="20"/>
          <w:lang w:val="sl-SI" w:eastAsia="ar-SA"/>
        </w:rPr>
        <w:t xml:space="preserve">pristojnemu upravnemu organu za gradbene zadeve, ki </w:t>
      </w:r>
      <w:r w:rsidR="0098231D">
        <w:rPr>
          <w:rFonts w:cs="Arial"/>
          <w:szCs w:val="20"/>
          <w:lang w:val="sl-SI" w:eastAsia="ar-SA"/>
        </w:rPr>
        <w:t>ju</w:t>
      </w:r>
      <w:r w:rsidR="00850DCB" w:rsidRPr="00CD05E7">
        <w:rPr>
          <w:rFonts w:cs="Arial"/>
          <w:szCs w:val="20"/>
          <w:lang w:val="sl-SI" w:eastAsia="ar-SA"/>
        </w:rPr>
        <w:t xml:space="preserve"> </w:t>
      </w:r>
      <w:r w:rsidR="007B17A1">
        <w:rPr>
          <w:rFonts w:cs="Arial"/>
          <w:szCs w:val="20"/>
          <w:lang w:val="sl-SI" w:eastAsia="ar-SA"/>
        </w:rPr>
        <w:t>evidentira v prostorskem informacijskem</w:t>
      </w:r>
      <w:r w:rsidR="00850DCB" w:rsidRPr="00CD05E7">
        <w:rPr>
          <w:rFonts w:cs="Arial"/>
          <w:szCs w:val="20"/>
          <w:lang w:val="sl-SI" w:eastAsia="ar-SA"/>
        </w:rPr>
        <w:t xml:space="preserve"> sistem</w:t>
      </w:r>
      <w:r w:rsidR="007B17A1">
        <w:rPr>
          <w:rFonts w:cs="Arial"/>
          <w:szCs w:val="20"/>
          <w:lang w:val="sl-SI" w:eastAsia="ar-SA"/>
        </w:rPr>
        <w:t>u</w:t>
      </w:r>
      <w:r w:rsidR="00850DCB" w:rsidRPr="00CD05E7">
        <w:rPr>
          <w:rFonts w:cs="Arial"/>
          <w:szCs w:val="20"/>
          <w:lang w:val="sl-SI" w:eastAsia="ar-SA"/>
        </w:rPr>
        <w:t>.</w:t>
      </w:r>
    </w:p>
    <w:p w:rsidR="00FD3CB4" w:rsidRPr="00CD05E7" w:rsidRDefault="00FD3CB4" w:rsidP="00850DCB">
      <w:pPr>
        <w:tabs>
          <w:tab w:val="left" w:pos="540"/>
          <w:tab w:val="left" w:pos="900"/>
        </w:tabs>
        <w:suppressAutoHyphens/>
        <w:overflowPunct w:val="0"/>
        <w:autoSpaceDE w:val="0"/>
        <w:spacing w:line="240" w:lineRule="auto"/>
        <w:textAlignment w:val="baseline"/>
        <w:rPr>
          <w:rFonts w:cs="Arial"/>
          <w:szCs w:val="20"/>
          <w:lang w:val="sl-SI" w:eastAsia="ar-SA"/>
        </w:rPr>
      </w:pPr>
    </w:p>
    <w:p w:rsidR="00FB398D" w:rsidRDefault="00FB398D" w:rsidP="00850DCB">
      <w:pPr>
        <w:tabs>
          <w:tab w:val="left" w:pos="540"/>
          <w:tab w:val="left" w:pos="900"/>
        </w:tabs>
        <w:suppressAutoHyphens/>
        <w:overflowPunct w:val="0"/>
        <w:autoSpaceDE w:val="0"/>
        <w:spacing w:line="240" w:lineRule="auto"/>
        <w:textAlignment w:val="baseline"/>
        <w:rPr>
          <w:rFonts w:cs="Arial"/>
          <w:szCs w:val="20"/>
          <w:lang w:val="sl-SI" w:eastAsia="ar-SA"/>
        </w:rPr>
      </w:pPr>
    </w:p>
    <w:p w:rsidR="00850DCB" w:rsidRPr="00CD05E7" w:rsidRDefault="004D03F0" w:rsidP="00850DCB">
      <w:pPr>
        <w:tabs>
          <w:tab w:val="left" w:pos="540"/>
          <w:tab w:val="left" w:pos="900"/>
        </w:tabs>
        <w:suppressAutoHyphens/>
        <w:overflowPunct w:val="0"/>
        <w:autoSpaceDE w:val="0"/>
        <w:spacing w:line="240" w:lineRule="auto"/>
        <w:textAlignment w:val="baseline"/>
        <w:rPr>
          <w:rFonts w:cs="Arial"/>
          <w:szCs w:val="20"/>
          <w:lang w:val="sl-SI" w:eastAsia="ar-SA"/>
        </w:rPr>
      </w:pPr>
      <w:r>
        <w:rPr>
          <w:rFonts w:cs="Arial"/>
          <w:szCs w:val="20"/>
          <w:lang w:val="sl-SI" w:eastAsia="ar-SA"/>
        </w:rPr>
        <w:t>V</w:t>
      </w:r>
      <w:r w:rsidR="00850DCB" w:rsidRPr="00CD05E7">
        <w:rPr>
          <w:rFonts w:cs="Arial"/>
          <w:szCs w:val="20"/>
          <w:lang w:val="sl-SI" w:eastAsia="ar-SA"/>
        </w:rPr>
        <w:t>. poglavje: Udeleženci pri graditvi objektov</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10.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(splošne zahteve za udeležence pri graditvi objektov)</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sidR="00B35AE3">
        <w:rPr>
          <w:rFonts w:cs="Arial"/>
          <w:szCs w:val="20"/>
          <w:lang w:val="sl-SI" w:eastAsia="ar-SA"/>
        </w:rPr>
        <w:t xml:space="preserve">1) </w:t>
      </w:r>
      <w:r w:rsidR="007B17A1">
        <w:rPr>
          <w:rFonts w:cs="Arial"/>
          <w:szCs w:val="20"/>
          <w:lang w:val="sl-SI" w:eastAsia="ar-SA"/>
        </w:rPr>
        <w:t xml:space="preserve">Udeleženci pri graditvi </w:t>
      </w:r>
      <w:r w:rsidR="00B35AE3">
        <w:rPr>
          <w:rFonts w:cs="Arial"/>
          <w:szCs w:val="20"/>
          <w:lang w:val="sl-SI" w:eastAsia="ar-SA"/>
        </w:rPr>
        <w:t xml:space="preserve">objektov </w:t>
      </w:r>
      <w:r w:rsidR="007B17A1">
        <w:rPr>
          <w:rFonts w:cs="Arial"/>
          <w:szCs w:val="20"/>
          <w:lang w:val="sl-SI" w:eastAsia="ar-SA"/>
        </w:rPr>
        <w:t>so</w:t>
      </w:r>
      <w:r w:rsidR="00B35AE3">
        <w:rPr>
          <w:rFonts w:cs="Arial"/>
          <w:szCs w:val="20"/>
          <w:lang w:val="sl-SI" w:eastAsia="ar-SA"/>
        </w:rPr>
        <w:t xml:space="preserve"> investitor, </w:t>
      </w:r>
      <w:r w:rsidR="00285E38">
        <w:rPr>
          <w:rFonts w:cs="Arial"/>
          <w:szCs w:val="20"/>
          <w:lang w:val="sl-SI" w:eastAsia="ar-SA"/>
        </w:rPr>
        <w:t>projektant, nadzornik</w:t>
      </w:r>
      <w:r w:rsidR="00B35AE3">
        <w:rPr>
          <w:rFonts w:cs="Arial"/>
          <w:szCs w:val="20"/>
          <w:lang w:val="sl-SI" w:eastAsia="ar-SA"/>
        </w:rPr>
        <w:t xml:space="preserve"> in izvajalec. </w:t>
      </w:r>
    </w:p>
    <w:p w:rsidR="0089044B" w:rsidRPr="001951EE"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Investitor mora z </w:t>
      </w:r>
      <w:r w:rsidR="0098231D">
        <w:rPr>
          <w:rFonts w:cs="Arial"/>
          <w:szCs w:val="20"/>
          <w:lang w:val="sl-SI" w:eastAsia="ar-SA"/>
        </w:rPr>
        <w:t>drugimi</w:t>
      </w:r>
      <w:r w:rsidR="00B35AE3">
        <w:rPr>
          <w:rFonts w:cs="Arial"/>
          <w:szCs w:val="20"/>
          <w:lang w:val="sl-SI" w:eastAsia="ar-SA"/>
        </w:rPr>
        <w:t xml:space="preserve"> </w:t>
      </w:r>
      <w:r w:rsidRPr="00CD05E7">
        <w:rPr>
          <w:rFonts w:cs="Arial"/>
          <w:szCs w:val="20"/>
          <w:lang w:val="sl-SI" w:eastAsia="ar-SA"/>
        </w:rPr>
        <w:t>u</w:t>
      </w:r>
      <w:r w:rsidR="00B35AE3">
        <w:rPr>
          <w:rFonts w:cs="Arial"/>
          <w:szCs w:val="20"/>
          <w:lang w:val="sl-SI" w:eastAsia="ar-SA"/>
        </w:rPr>
        <w:t xml:space="preserve">deleženci pri graditvi objektov skleniti </w:t>
      </w:r>
      <w:r w:rsidR="00B35AE3" w:rsidRPr="00864571">
        <w:rPr>
          <w:rFonts w:cs="Arial"/>
          <w:szCs w:val="20"/>
          <w:lang w:val="sl-SI" w:eastAsia="ar-SA"/>
        </w:rPr>
        <w:t>pisni dogovor</w:t>
      </w:r>
      <w:r w:rsidR="009A0EDE">
        <w:rPr>
          <w:rFonts w:cs="Arial"/>
          <w:szCs w:val="20"/>
          <w:lang w:val="sl-SI" w:eastAsia="ar-SA"/>
        </w:rPr>
        <w:t xml:space="preserve">, v katerem </w:t>
      </w:r>
      <w:r w:rsidR="007129BE">
        <w:rPr>
          <w:rFonts w:cs="Arial"/>
          <w:szCs w:val="20"/>
          <w:lang w:val="sl-SI" w:eastAsia="ar-SA"/>
        </w:rPr>
        <w:t>se opredeli</w:t>
      </w:r>
      <w:r w:rsidR="00DF6710">
        <w:rPr>
          <w:rFonts w:cs="Arial"/>
          <w:szCs w:val="20"/>
          <w:lang w:val="sl-SI" w:eastAsia="ar-SA"/>
        </w:rPr>
        <w:t xml:space="preserve"> predpisan način zavarovanja </w:t>
      </w:r>
      <w:r w:rsidR="009A0EDE">
        <w:rPr>
          <w:rFonts w:cs="Arial"/>
          <w:szCs w:val="20"/>
          <w:lang w:val="sl-SI" w:eastAsia="ar-SA"/>
        </w:rPr>
        <w:t>odgovornosti pred škodo</w:t>
      </w:r>
      <w:r w:rsidRPr="00864571">
        <w:rPr>
          <w:rFonts w:cs="Arial"/>
          <w:szCs w:val="20"/>
          <w:lang w:val="sl-SI" w:eastAsia="ar-SA"/>
        </w:rPr>
        <w:t>.</w:t>
      </w:r>
      <w:r w:rsidR="00B35AE3">
        <w:rPr>
          <w:rFonts w:cs="Arial"/>
          <w:szCs w:val="20"/>
          <w:lang w:val="sl-SI" w:eastAsia="ar-SA"/>
        </w:rPr>
        <w:t xml:space="preserve"> </w:t>
      </w:r>
    </w:p>
    <w:p w:rsidR="00970940" w:rsidRDefault="00970940"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lastRenderedPageBreak/>
        <w:t>11.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(investitor)</w:t>
      </w:r>
    </w:p>
    <w:p w:rsidR="00850DCB" w:rsidRPr="00CD05E7" w:rsidRDefault="00850DCB" w:rsidP="00850DCB">
      <w:pPr>
        <w:suppressAutoHyphens/>
        <w:overflowPunct w:val="0"/>
        <w:autoSpaceDE w:val="0"/>
        <w:spacing w:line="240" w:lineRule="auto"/>
        <w:jc w:val="both"/>
        <w:textAlignment w:val="baseline"/>
        <w:rPr>
          <w:rFonts w:cs="Arial"/>
          <w:szCs w:val="20"/>
          <w:lang w:val="sl-SI" w:eastAsia="ar-SA"/>
        </w:rPr>
      </w:pPr>
    </w:p>
    <w:p w:rsidR="007129BE"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Investitorjeve obveznosti po tem zakonu so</w:t>
      </w:r>
      <w:r w:rsidR="00FD4572">
        <w:rPr>
          <w:rFonts w:cs="Arial"/>
          <w:szCs w:val="20"/>
          <w:lang w:val="sl-SI" w:eastAsia="ar-SA"/>
        </w:rPr>
        <w:t xml:space="preserve"> zlasti</w:t>
      </w:r>
      <w:r w:rsidRPr="00CD05E7">
        <w:rPr>
          <w:rFonts w:cs="Arial"/>
          <w:szCs w:val="20"/>
          <w:lang w:val="sl-SI" w:eastAsia="ar-SA"/>
        </w:rPr>
        <w:t>, da:</w:t>
      </w:r>
    </w:p>
    <w:p w:rsidR="00850DCB" w:rsidRPr="000D4284" w:rsidRDefault="005B47A8"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x-none"/>
        </w:rPr>
        <w:t>1</w:t>
      </w:r>
      <w:r w:rsidR="007129BE">
        <w:rPr>
          <w:rFonts w:cs="Arial"/>
          <w:szCs w:val="20"/>
          <w:lang w:val="sl-SI" w:eastAsia="x-none"/>
        </w:rPr>
        <w:t xml:space="preserve">. </w:t>
      </w:r>
      <w:r w:rsidR="00850DCB" w:rsidRPr="000D4284">
        <w:rPr>
          <w:rFonts w:cs="Arial"/>
          <w:szCs w:val="20"/>
          <w:lang w:val="sl-SI" w:eastAsia="ar-SA"/>
        </w:rPr>
        <w:t>pridobi vsa predpisana dovoljenja, poskrbi za vse potrebne vloge, naročila in prijave ter dokumentacijo, določeno s tem zakonom,</w:t>
      </w:r>
    </w:p>
    <w:p w:rsidR="00850DCB" w:rsidRPr="000D4284" w:rsidRDefault="005B47A8"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x-none"/>
        </w:rPr>
        <w:t>2</w:t>
      </w:r>
      <w:r w:rsidR="007129BE">
        <w:rPr>
          <w:rFonts w:cs="Arial"/>
          <w:szCs w:val="20"/>
          <w:lang w:val="sl-SI" w:eastAsia="x-none"/>
        </w:rPr>
        <w:t xml:space="preserve">. </w:t>
      </w:r>
      <w:r w:rsidR="00850DCB" w:rsidRPr="000D4284">
        <w:rPr>
          <w:rFonts w:cs="Arial"/>
          <w:szCs w:val="20"/>
          <w:lang w:val="sl-SI" w:eastAsia="ar-SA"/>
        </w:rPr>
        <w:t xml:space="preserve">pri </w:t>
      </w:r>
      <w:r w:rsidR="000550DC" w:rsidRPr="000D4284">
        <w:rPr>
          <w:rFonts w:cs="Arial"/>
          <w:szCs w:val="20"/>
          <w:lang w:val="sl-SI" w:eastAsia="ar-SA"/>
        </w:rPr>
        <w:t>objektih, za katere</w:t>
      </w:r>
      <w:r w:rsidR="00850DCB" w:rsidRPr="000D4284">
        <w:rPr>
          <w:rFonts w:cs="Arial"/>
          <w:szCs w:val="20"/>
          <w:lang w:val="sl-SI" w:eastAsia="ar-SA"/>
        </w:rPr>
        <w:t xml:space="preserve"> ni predpisano gradbeno dovoljenje po tem zakonu, zagotovi</w:t>
      </w:r>
      <w:r w:rsidR="00285E38" w:rsidRPr="000D4284">
        <w:rPr>
          <w:rFonts w:cs="Arial"/>
          <w:szCs w:val="20"/>
          <w:lang w:val="sl-SI" w:eastAsia="ar-SA"/>
        </w:rPr>
        <w:t xml:space="preserve">, da </w:t>
      </w:r>
      <w:r w:rsidR="000550DC" w:rsidRPr="000D4284">
        <w:rPr>
          <w:rFonts w:cs="Arial"/>
          <w:szCs w:val="20"/>
          <w:lang w:val="sl-SI" w:eastAsia="ar-SA"/>
        </w:rPr>
        <w:t>objekt</w:t>
      </w:r>
      <w:r w:rsidR="00285E38" w:rsidRPr="000D4284">
        <w:rPr>
          <w:rFonts w:cs="Arial"/>
          <w:szCs w:val="20"/>
          <w:lang w:val="sl-SI" w:eastAsia="ar-SA"/>
        </w:rPr>
        <w:t xml:space="preserve"> ni</w:t>
      </w:r>
      <w:r w:rsidR="00850DCB" w:rsidRPr="000D4284">
        <w:rPr>
          <w:rFonts w:cs="Arial"/>
          <w:szCs w:val="20"/>
          <w:lang w:val="sl-SI" w:eastAsia="ar-SA"/>
        </w:rPr>
        <w:t xml:space="preserve"> </w:t>
      </w:r>
      <w:r w:rsidR="00285E38" w:rsidRPr="000D4284">
        <w:rPr>
          <w:rFonts w:cs="Arial"/>
          <w:szCs w:val="20"/>
          <w:lang w:val="sl-SI" w:eastAsia="ar-SA"/>
        </w:rPr>
        <w:t xml:space="preserve">v nasprotju s prostorskim </w:t>
      </w:r>
      <w:r w:rsidR="00644F1B">
        <w:rPr>
          <w:rFonts w:cs="Arial"/>
          <w:szCs w:val="20"/>
          <w:lang w:val="sl-SI" w:eastAsia="ar-SA"/>
        </w:rPr>
        <w:t xml:space="preserve">izvedbenim </w:t>
      </w:r>
      <w:r w:rsidR="00285E38" w:rsidRPr="000D4284">
        <w:rPr>
          <w:rFonts w:cs="Arial"/>
          <w:szCs w:val="20"/>
          <w:lang w:val="sl-SI" w:eastAsia="ar-SA"/>
        </w:rPr>
        <w:t>aktom, gradbenimi in drugimi predpisi</w:t>
      </w:r>
      <w:r w:rsidR="00850DCB" w:rsidRPr="000D4284">
        <w:rPr>
          <w:rFonts w:cs="Arial"/>
          <w:szCs w:val="20"/>
          <w:lang w:val="sl-SI" w:eastAsia="ar-SA"/>
        </w:rPr>
        <w:t xml:space="preserve"> ter pridobi </w:t>
      </w:r>
      <w:r w:rsidR="0013209D" w:rsidRPr="000D4284">
        <w:rPr>
          <w:rFonts w:cs="Arial"/>
          <w:szCs w:val="20"/>
          <w:lang w:val="sl-SI" w:eastAsia="ar-SA"/>
        </w:rPr>
        <w:t>mnenja</w:t>
      </w:r>
      <w:r w:rsidR="000D4284">
        <w:rPr>
          <w:rFonts w:cs="Arial"/>
          <w:szCs w:val="20"/>
          <w:lang w:val="sl-SI" w:eastAsia="ar-SA"/>
        </w:rPr>
        <w:t xml:space="preserve"> oziroma </w:t>
      </w:r>
      <w:r w:rsidR="00D15416" w:rsidRPr="000D4284">
        <w:rPr>
          <w:rFonts w:cs="Arial"/>
          <w:szCs w:val="20"/>
          <w:lang w:val="sl-SI" w:eastAsia="ar-SA"/>
        </w:rPr>
        <w:t>soglasja</w:t>
      </w:r>
      <w:r w:rsidR="00F0053C" w:rsidRPr="000D4284">
        <w:rPr>
          <w:rFonts w:cs="Arial"/>
          <w:szCs w:val="20"/>
          <w:lang w:val="sl-SI" w:eastAsia="ar-SA"/>
        </w:rPr>
        <w:t xml:space="preserve"> ali druga dovoljenja</w:t>
      </w:r>
      <w:r w:rsidR="000D4284">
        <w:rPr>
          <w:rFonts w:cs="Arial"/>
          <w:szCs w:val="20"/>
          <w:lang w:val="sl-SI" w:eastAsia="ar-SA"/>
        </w:rPr>
        <w:t xml:space="preserve">, </w:t>
      </w:r>
      <w:r w:rsidR="00850DCB" w:rsidRPr="000D4284">
        <w:rPr>
          <w:rFonts w:cs="Arial"/>
          <w:szCs w:val="20"/>
          <w:lang w:val="sl-SI" w:eastAsia="ar-SA"/>
        </w:rPr>
        <w:t>če je to določeno z drugimi predpisi,</w:t>
      </w:r>
    </w:p>
    <w:p w:rsidR="00786737" w:rsidRPr="000D4284" w:rsidRDefault="005B47A8"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x-none"/>
        </w:rPr>
        <w:t>3</w:t>
      </w:r>
      <w:r w:rsidR="007129BE">
        <w:rPr>
          <w:rFonts w:cs="Arial"/>
          <w:szCs w:val="20"/>
          <w:lang w:val="sl-SI" w:eastAsia="x-none"/>
        </w:rPr>
        <w:t xml:space="preserve">. </w:t>
      </w:r>
      <w:r w:rsidR="00F60E30" w:rsidRPr="000D4284">
        <w:rPr>
          <w:rFonts w:cs="Arial"/>
          <w:szCs w:val="20"/>
          <w:lang w:val="sl-SI" w:eastAsia="ar-SA"/>
        </w:rPr>
        <w:t>zagotovi zakoličenje objekta,</w:t>
      </w:r>
    </w:p>
    <w:p w:rsidR="00F60E30" w:rsidRPr="00FC4D3D" w:rsidRDefault="005B47A8" w:rsidP="00FC4D3D">
      <w:pPr>
        <w:suppressAutoHyphens/>
        <w:overflowPunct w:val="0"/>
        <w:autoSpaceDE w:val="0"/>
        <w:spacing w:line="240" w:lineRule="auto"/>
        <w:jc w:val="both"/>
        <w:textAlignment w:val="baseline"/>
        <w:rPr>
          <w:rFonts w:cs="Arial"/>
          <w:szCs w:val="20"/>
          <w:lang w:val="sl-SI" w:eastAsia="ar-SA"/>
        </w:rPr>
      </w:pPr>
      <w:r>
        <w:rPr>
          <w:rFonts w:cs="Arial"/>
          <w:szCs w:val="20"/>
          <w:lang w:val="sl-SI" w:eastAsia="x-none"/>
        </w:rPr>
        <w:t>4</w:t>
      </w:r>
      <w:r w:rsidR="007129BE">
        <w:rPr>
          <w:rFonts w:cs="Arial"/>
          <w:szCs w:val="20"/>
          <w:lang w:val="sl-SI" w:eastAsia="x-none"/>
        </w:rPr>
        <w:t xml:space="preserve">. </w:t>
      </w:r>
      <w:r w:rsidR="00DD33C7" w:rsidRPr="00FC4D3D">
        <w:rPr>
          <w:rFonts w:cs="Arial"/>
          <w:szCs w:val="20"/>
          <w:lang w:val="sl-SI" w:eastAsia="x-none"/>
        </w:rPr>
        <w:t xml:space="preserve">če sklene pogodbo za </w:t>
      </w:r>
      <w:r w:rsidR="00A54364" w:rsidRPr="00FC4D3D">
        <w:rPr>
          <w:rFonts w:cs="Arial"/>
          <w:szCs w:val="20"/>
          <w:lang w:val="sl-SI" w:eastAsia="x-none"/>
        </w:rPr>
        <w:t xml:space="preserve">istočasno </w:t>
      </w:r>
      <w:r w:rsidR="00DD33C7" w:rsidRPr="00FC4D3D">
        <w:rPr>
          <w:rFonts w:cs="Arial"/>
          <w:szCs w:val="20"/>
          <w:lang w:val="sl-SI" w:eastAsia="x-none"/>
        </w:rPr>
        <w:t>projektiranje</w:t>
      </w:r>
      <w:r w:rsidR="00EF4756" w:rsidRPr="00FC4D3D">
        <w:rPr>
          <w:rFonts w:cs="Arial"/>
          <w:szCs w:val="20"/>
          <w:lang w:val="sl-SI" w:eastAsia="x-none"/>
        </w:rPr>
        <w:t>, nadzor ali izvajanje</w:t>
      </w:r>
      <w:r w:rsidR="00DD33C7" w:rsidRPr="00FC4D3D">
        <w:rPr>
          <w:rFonts w:cs="Arial"/>
          <w:szCs w:val="20"/>
          <w:lang w:val="sl-SI" w:eastAsia="x-none"/>
        </w:rPr>
        <w:t xml:space="preserve"> z več </w:t>
      </w:r>
      <w:r w:rsidR="00EF4756" w:rsidRPr="00FC4D3D">
        <w:rPr>
          <w:rFonts w:cs="Arial"/>
          <w:szCs w:val="20"/>
          <w:lang w:val="sl-SI" w:eastAsia="x-none"/>
        </w:rPr>
        <w:t>pogodbeniki</w:t>
      </w:r>
      <w:r w:rsidR="00DD33C7" w:rsidRPr="00FC4D3D">
        <w:rPr>
          <w:rFonts w:cs="Arial"/>
          <w:szCs w:val="20"/>
          <w:lang w:val="sl-SI" w:eastAsia="x-none"/>
        </w:rPr>
        <w:t xml:space="preserve">, </w:t>
      </w:r>
      <w:r w:rsidR="00EF4756" w:rsidRPr="00FC4D3D">
        <w:rPr>
          <w:rFonts w:cs="Arial"/>
          <w:szCs w:val="20"/>
          <w:lang w:val="sl-SI" w:eastAsia="x-none"/>
        </w:rPr>
        <w:t>določi vodilnega pogodbenika</w:t>
      </w:r>
      <w:r w:rsidR="00A14004" w:rsidRPr="00FC4D3D">
        <w:rPr>
          <w:rFonts w:cs="Arial"/>
          <w:szCs w:val="20"/>
          <w:lang w:val="sl-SI" w:eastAsia="x-none"/>
        </w:rPr>
        <w:t>, ki ima obveznosti projektanta, nadzornika ali izvajalca po tem zako</w:t>
      </w:r>
      <w:r w:rsidR="00FC4D3D" w:rsidRPr="00FC4D3D">
        <w:rPr>
          <w:rFonts w:cs="Arial"/>
          <w:szCs w:val="20"/>
          <w:lang w:val="sl-SI" w:eastAsia="x-none"/>
        </w:rPr>
        <w:t>nu</w:t>
      </w:r>
      <w:r w:rsidR="00A54364" w:rsidRPr="00FC4D3D">
        <w:rPr>
          <w:rFonts w:cs="Arial"/>
          <w:szCs w:val="20"/>
          <w:lang w:val="sl-SI" w:eastAsia="x-none"/>
        </w:rPr>
        <w:t xml:space="preserve"> </w:t>
      </w:r>
      <w:r w:rsidR="00F60E30" w:rsidRPr="00FC4D3D">
        <w:rPr>
          <w:rFonts w:cs="Arial"/>
          <w:szCs w:val="20"/>
          <w:lang w:val="sl-SI" w:eastAsia="ar-SA"/>
        </w:rPr>
        <w:t>in</w:t>
      </w:r>
    </w:p>
    <w:p w:rsidR="000D4284" w:rsidRPr="000D4284" w:rsidRDefault="005B47A8"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x-none"/>
        </w:rPr>
        <w:t>5</w:t>
      </w:r>
      <w:r w:rsidR="007129BE">
        <w:rPr>
          <w:rFonts w:cs="Arial"/>
          <w:szCs w:val="20"/>
          <w:lang w:val="sl-SI" w:eastAsia="x-none"/>
        </w:rPr>
        <w:t xml:space="preserve">. </w:t>
      </w:r>
      <w:r w:rsidR="000D4284">
        <w:rPr>
          <w:rFonts w:cs="Arial"/>
          <w:szCs w:val="20"/>
          <w:lang w:val="sl-SI" w:eastAsia="ar-SA"/>
        </w:rPr>
        <w:t>po končan</w:t>
      </w:r>
      <w:r w:rsidR="00F60E30" w:rsidRPr="000D4284">
        <w:rPr>
          <w:rFonts w:cs="Arial"/>
          <w:szCs w:val="20"/>
          <w:lang w:val="sl-SI" w:eastAsia="ar-SA"/>
        </w:rPr>
        <w:t>i gradnji zagotovi evidentiranje objekta</w:t>
      </w:r>
      <w:r w:rsidR="00850DCB" w:rsidRPr="000D4284">
        <w:rPr>
          <w:rFonts w:cs="Arial"/>
          <w:szCs w:val="20"/>
          <w:lang w:val="sl-SI" w:eastAsia="ar-SA"/>
        </w:rPr>
        <w:t>.</w:t>
      </w:r>
    </w:p>
    <w:p w:rsidR="00850DCB" w:rsidRPr="00CD05E7" w:rsidRDefault="00850DCB" w:rsidP="00850DCB">
      <w:pPr>
        <w:suppressAutoHyphens/>
        <w:overflowPunct w:val="0"/>
        <w:autoSpaceDE w:val="0"/>
        <w:spacing w:line="240" w:lineRule="auto"/>
        <w:jc w:val="both"/>
        <w:textAlignment w:val="baseline"/>
        <w:rPr>
          <w:rFonts w:cs="Arial"/>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12.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w:t>
      </w:r>
      <w:r w:rsidR="0018397B" w:rsidRPr="00CD05E7">
        <w:rPr>
          <w:rFonts w:cs="Arial"/>
          <w:b/>
          <w:szCs w:val="20"/>
          <w:lang w:val="sl-SI" w:eastAsia="ar-SA"/>
        </w:rPr>
        <w:t>projektant</w:t>
      </w:r>
      <w:r w:rsidRPr="00CD05E7">
        <w:rPr>
          <w:rFonts w:cs="Arial"/>
          <w:b/>
          <w:szCs w:val="20"/>
          <w:lang w:val="sl-SI" w:eastAsia="ar-SA"/>
        </w:rPr>
        <w:t>)</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78673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w:t>
      </w:r>
      <w:r w:rsidR="0018397B" w:rsidRPr="00CD05E7">
        <w:rPr>
          <w:rFonts w:cs="Arial"/>
          <w:szCs w:val="20"/>
          <w:lang w:val="sl-SI" w:eastAsia="ar-SA"/>
        </w:rPr>
        <w:t>Projektant</w:t>
      </w:r>
      <w:r w:rsidR="007B17A1">
        <w:rPr>
          <w:rFonts w:cs="Arial"/>
          <w:szCs w:val="20"/>
          <w:lang w:val="sl-SI" w:eastAsia="ar-SA"/>
        </w:rPr>
        <w:t xml:space="preserve"> </w:t>
      </w:r>
      <w:r w:rsidRPr="00CD05E7">
        <w:rPr>
          <w:rFonts w:cs="Arial"/>
          <w:szCs w:val="20"/>
          <w:lang w:val="sl-SI" w:eastAsia="ar-SA"/>
        </w:rPr>
        <w:t>je odgovoren za izdelavo, celovitost in medsebojno usklajenost vseh delov projektne dokumentacije</w:t>
      </w:r>
      <w:r w:rsidR="00285E38">
        <w:rPr>
          <w:rFonts w:cs="Arial"/>
          <w:szCs w:val="20"/>
          <w:lang w:val="sl-SI" w:eastAsia="ar-SA"/>
        </w:rPr>
        <w:t xml:space="preserve">, </w:t>
      </w:r>
      <w:r w:rsidR="006B77C8">
        <w:rPr>
          <w:rFonts w:cs="Arial"/>
          <w:szCs w:val="20"/>
          <w:lang w:val="sl-SI" w:eastAsia="ar-SA"/>
        </w:rPr>
        <w:t xml:space="preserve">ki jo prevzame v izdelavo tako, </w:t>
      </w:r>
      <w:r w:rsidR="00285E38">
        <w:rPr>
          <w:rFonts w:cs="Arial"/>
          <w:szCs w:val="20"/>
          <w:lang w:val="sl-SI" w:eastAsia="ar-SA"/>
        </w:rPr>
        <w:t>da je</w:t>
      </w:r>
      <w:r w:rsidRPr="00CD05E7">
        <w:rPr>
          <w:rFonts w:cs="Arial"/>
          <w:szCs w:val="20"/>
          <w:lang w:val="sl-SI" w:eastAsia="ar-SA"/>
        </w:rPr>
        <w:t xml:space="preserve"> </w:t>
      </w:r>
      <w:r w:rsidR="006B77C8">
        <w:rPr>
          <w:rFonts w:cs="Arial"/>
          <w:szCs w:val="20"/>
          <w:lang w:val="sl-SI" w:eastAsia="ar-SA"/>
        </w:rPr>
        <w:t xml:space="preserve">ta </w:t>
      </w:r>
      <w:r w:rsidRPr="00CD05E7">
        <w:rPr>
          <w:rFonts w:cs="Arial"/>
          <w:szCs w:val="20"/>
          <w:lang w:val="sl-SI" w:eastAsia="ar-SA"/>
        </w:rPr>
        <w:t>v skladu s predpisi</w:t>
      </w:r>
      <w:r w:rsidR="001D020F">
        <w:rPr>
          <w:rFonts w:cs="Arial"/>
          <w:szCs w:val="20"/>
          <w:lang w:val="sl-SI" w:eastAsia="ar-SA"/>
        </w:rPr>
        <w:t xml:space="preserve"> in zahtevami po tem zakonu. </w:t>
      </w:r>
      <w:r w:rsidR="00662790">
        <w:rPr>
          <w:rFonts w:cs="Arial"/>
          <w:szCs w:val="20"/>
          <w:lang w:val="sl-SI" w:eastAsia="ar-SA"/>
        </w:rPr>
        <w:t xml:space="preserve">Če projektant za izdelavo projektne dokumentacije ne razpolaga s svojimi pooblaščenimi arhitekti in inženirji ustreznih strok s primernim strokovnim znanjem in izkušnjami, mora skleniti pogodbo z drugim projektantom, ki takšne pooblaščene arhitekte in inženirje ima. Če projektant za izdelavo elaboratov ne razpolaga s svojimi strokovnjaki s primernim strokovnim znanjem in izkušnjami, mora zagotoviti njihovo sodelovanje. </w:t>
      </w:r>
      <w:r w:rsidR="00662790" w:rsidRPr="00786737">
        <w:rPr>
          <w:rFonts w:cs="Arial"/>
          <w:szCs w:val="20"/>
          <w:lang w:val="sl-SI" w:eastAsia="ar-SA"/>
        </w:rPr>
        <w:t xml:space="preserve">Ti </w:t>
      </w:r>
      <w:r w:rsidR="009C3F59" w:rsidRPr="00786737">
        <w:rPr>
          <w:rFonts w:cs="Arial"/>
          <w:szCs w:val="20"/>
          <w:lang w:val="sl-SI" w:eastAsia="ar-SA"/>
        </w:rPr>
        <w:t>posamezniki</w:t>
      </w:r>
      <w:r w:rsidR="00662790" w:rsidRPr="00786737">
        <w:rPr>
          <w:rFonts w:cs="Arial"/>
          <w:szCs w:val="20"/>
          <w:lang w:val="sl-SI" w:eastAsia="ar-SA"/>
        </w:rPr>
        <w:t xml:space="preserve"> odgovarjajo za </w:t>
      </w:r>
      <w:r w:rsidR="00256960" w:rsidRPr="00786737">
        <w:rPr>
          <w:rFonts w:cs="Arial"/>
          <w:szCs w:val="20"/>
          <w:lang w:val="sl-SI" w:eastAsia="ar-SA"/>
        </w:rPr>
        <w:t>strokovne rešitve, ki so sestavni del projektne dokumentacije ali za dele projektne dokumentacije</w:t>
      </w:r>
      <w:r w:rsidR="00F74751" w:rsidRPr="00786737">
        <w:rPr>
          <w:rFonts w:cs="Arial"/>
          <w:szCs w:val="20"/>
          <w:lang w:val="sl-SI" w:eastAsia="ar-SA"/>
        </w:rPr>
        <w:t>, ki</w:t>
      </w:r>
      <w:r w:rsidR="00256960" w:rsidRPr="00786737">
        <w:rPr>
          <w:rFonts w:cs="Arial"/>
          <w:szCs w:val="20"/>
          <w:lang w:val="sl-SI" w:eastAsia="ar-SA"/>
        </w:rPr>
        <w:t xml:space="preserve"> so jih</w:t>
      </w:r>
      <w:r w:rsidR="00F74751" w:rsidRPr="00786737">
        <w:rPr>
          <w:rFonts w:cs="Arial"/>
          <w:szCs w:val="20"/>
          <w:lang w:val="sl-SI" w:eastAsia="ar-SA"/>
        </w:rPr>
        <w:t xml:space="preserve"> izdelali</w:t>
      </w:r>
      <w:r w:rsidR="00662790" w:rsidRPr="00786737">
        <w:rPr>
          <w:rFonts w:cs="Arial"/>
          <w:szCs w:val="20"/>
          <w:lang w:val="sl-SI" w:eastAsia="ar-SA"/>
        </w:rPr>
        <w:t>.</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w:t>
      </w:r>
      <w:r w:rsidR="0018397B" w:rsidRPr="00CD05E7">
        <w:rPr>
          <w:rFonts w:cs="Arial"/>
          <w:szCs w:val="20"/>
          <w:lang w:val="sl-SI" w:eastAsia="ar-SA"/>
        </w:rPr>
        <w:t>Projektant</w:t>
      </w:r>
      <w:r w:rsidRPr="00CD05E7">
        <w:rPr>
          <w:rFonts w:cs="Arial"/>
          <w:szCs w:val="20"/>
          <w:lang w:val="sl-SI" w:eastAsia="ar-SA"/>
        </w:rPr>
        <w:t xml:space="preserve"> mora v okviru prevzete storitve projektiranja</w:t>
      </w:r>
      <w:r w:rsidR="002E5A00">
        <w:rPr>
          <w:rFonts w:cs="Arial"/>
          <w:szCs w:val="20"/>
          <w:lang w:val="sl-SI" w:eastAsia="ar-SA"/>
        </w:rPr>
        <w:t xml:space="preserve"> zlasti</w:t>
      </w:r>
      <w:r w:rsidRPr="00CD05E7">
        <w:rPr>
          <w:rFonts w:cs="Arial"/>
          <w:szCs w:val="20"/>
          <w:lang w:val="sl-SI" w:eastAsia="ar-SA"/>
        </w:rPr>
        <w:t>:</w:t>
      </w:r>
    </w:p>
    <w:p w:rsidR="00850DCB" w:rsidRPr="00317F46" w:rsidRDefault="000D4284" w:rsidP="00862903">
      <w:pPr>
        <w:suppressAutoHyphens/>
        <w:overflowPunct w:val="0"/>
        <w:autoSpaceDE w:val="0"/>
        <w:spacing w:line="240" w:lineRule="auto"/>
        <w:jc w:val="both"/>
        <w:textAlignment w:val="baseline"/>
        <w:rPr>
          <w:rFonts w:cs="Arial"/>
          <w:szCs w:val="20"/>
          <w:lang w:val="sl-SI" w:eastAsia="ar-SA"/>
        </w:rPr>
      </w:pPr>
      <w:r w:rsidRPr="000D4284">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v skladu s pravili stroke zagotoviti izdelavo pro</w:t>
      </w:r>
      <w:r w:rsidR="00FD4572" w:rsidRPr="00317F46">
        <w:rPr>
          <w:rFonts w:cs="Arial"/>
          <w:szCs w:val="20"/>
          <w:lang w:val="sl-SI" w:eastAsia="ar-SA"/>
        </w:rPr>
        <w:t>jektne dokumentacije tako, da je</w:t>
      </w:r>
      <w:r w:rsidR="00850DCB" w:rsidRPr="00317F46">
        <w:rPr>
          <w:rFonts w:cs="Arial"/>
          <w:szCs w:val="20"/>
          <w:lang w:val="sl-SI" w:eastAsia="ar-SA"/>
        </w:rPr>
        <w:t xml:space="preserve"> skladna z zahtevami prostorskega </w:t>
      </w:r>
      <w:r w:rsidR="00644F1B">
        <w:rPr>
          <w:rFonts w:cs="Arial"/>
          <w:szCs w:val="20"/>
          <w:lang w:val="sl-SI" w:eastAsia="ar-SA"/>
        </w:rPr>
        <w:t xml:space="preserve">izvedbenega </w:t>
      </w:r>
      <w:r w:rsidR="00850DCB" w:rsidRPr="00317F46">
        <w:rPr>
          <w:rFonts w:cs="Arial"/>
          <w:szCs w:val="20"/>
          <w:lang w:val="sl-SI" w:eastAsia="ar-SA"/>
        </w:rPr>
        <w:t>akta, g</w:t>
      </w:r>
      <w:r w:rsidR="00015AC8" w:rsidRPr="00317F46">
        <w:rPr>
          <w:rFonts w:cs="Arial"/>
          <w:szCs w:val="20"/>
          <w:lang w:val="sl-SI" w:eastAsia="ar-SA"/>
        </w:rPr>
        <w:t>radbenih in drugih predpisov,</w:t>
      </w:r>
      <w:r w:rsidR="00FD4572" w:rsidRPr="00317F46">
        <w:rPr>
          <w:rFonts w:cs="Arial"/>
          <w:szCs w:val="20"/>
          <w:lang w:val="sl-SI" w:eastAsia="ar-SA"/>
        </w:rPr>
        <w:t xml:space="preserve"> da omogoča</w:t>
      </w:r>
      <w:r w:rsidR="00850DCB" w:rsidRPr="00317F46">
        <w:rPr>
          <w:rFonts w:cs="Arial"/>
          <w:szCs w:val="20"/>
          <w:lang w:val="sl-SI" w:eastAsia="ar-SA"/>
        </w:rPr>
        <w:t xml:space="preserve"> kakovostno izvedbo objekta</w:t>
      </w:r>
      <w:r w:rsidR="00015AC8" w:rsidRPr="00317F46">
        <w:rPr>
          <w:rFonts w:cs="Arial"/>
          <w:szCs w:val="20"/>
          <w:lang w:val="sl-SI" w:eastAsia="ar-SA"/>
        </w:rPr>
        <w:t xml:space="preserve"> in racionalnost rešitev v času gradnje in vzdrževanja objekta</w:t>
      </w:r>
      <w:r w:rsidR="00850DCB" w:rsidRPr="00317F46">
        <w:rPr>
          <w:rFonts w:cs="Arial"/>
          <w:szCs w:val="20"/>
          <w:lang w:val="sl-SI" w:eastAsia="ar-SA"/>
        </w:rPr>
        <w:t xml:space="preserve">, </w:t>
      </w:r>
    </w:p>
    <w:p w:rsidR="00850DCB" w:rsidRPr="00317F46" w:rsidRDefault="000D4284" w:rsidP="00862903">
      <w:pPr>
        <w:suppressAutoHyphens/>
        <w:overflowPunct w:val="0"/>
        <w:autoSpaceDE w:val="0"/>
        <w:spacing w:line="240" w:lineRule="auto"/>
        <w:jc w:val="both"/>
        <w:textAlignment w:val="baseline"/>
        <w:rPr>
          <w:rFonts w:cs="Arial"/>
          <w:szCs w:val="20"/>
          <w:lang w:val="sl-SI" w:eastAsia="ar-SA"/>
        </w:rPr>
      </w:pPr>
      <w:r w:rsidRPr="000D4284">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 xml:space="preserve">zagotoviti tehnične rešitve, ki niso v nasprotju s tem zakonom, </w:t>
      </w:r>
      <w:r w:rsidR="00285E38" w:rsidRPr="00317F46">
        <w:rPr>
          <w:rFonts w:cs="Arial"/>
          <w:szCs w:val="20"/>
          <w:lang w:val="sl-SI" w:eastAsia="ar-SA"/>
        </w:rPr>
        <w:t xml:space="preserve">drugimi predpisi, tehničnimi smernicami in </w:t>
      </w:r>
      <w:r w:rsidR="00850DCB" w:rsidRPr="00317F46">
        <w:rPr>
          <w:rFonts w:cs="Arial"/>
          <w:szCs w:val="20"/>
          <w:lang w:val="sl-SI" w:eastAsia="ar-SA"/>
        </w:rPr>
        <w:t>pravili stroke</w:t>
      </w:r>
      <w:r w:rsidR="00AF7D72" w:rsidRPr="00317F46">
        <w:rPr>
          <w:rFonts w:cs="Arial"/>
          <w:szCs w:val="20"/>
          <w:lang w:val="sl-SI" w:eastAsia="ar-SA"/>
        </w:rPr>
        <w:t>,</w:t>
      </w:r>
      <w:r w:rsidR="00850DCB" w:rsidRPr="00317F46">
        <w:rPr>
          <w:rFonts w:cs="Arial"/>
          <w:szCs w:val="20"/>
          <w:lang w:val="sl-SI" w:eastAsia="ar-SA"/>
        </w:rPr>
        <w:t xml:space="preserve"> </w:t>
      </w:r>
      <w:r w:rsidR="00285E38" w:rsidRPr="00317F46">
        <w:rPr>
          <w:rFonts w:cs="Arial"/>
          <w:szCs w:val="20"/>
          <w:lang w:val="sl-SI" w:eastAsia="ar-SA"/>
        </w:rPr>
        <w:t>in</w:t>
      </w:r>
      <w:r w:rsidR="00850DCB" w:rsidRPr="00317F46">
        <w:rPr>
          <w:rFonts w:cs="Arial"/>
          <w:szCs w:val="20"/>
          <w:lang w:val="sl-SI" w:eastAsia="ar-SA"/>
        </w:rPr>
        <w:t xml:space="preserve"> </w:t>
      </w:r>
    </w:p>
    <w:p w:rsidR="00850DCB" w:rsidRDefault="000D4284" w:rsidP="00862903">
      <w:pPr>
        <w:suppressAutoHyphens/>
        <w:overflowPunct w:val="0"/>
        <w:autoSpaceDE w:val="0"/>
        <w:spacing w:line="240" w:lineRule="auto"/>
        <w:jc w:val="both"/>
        <w:textAlignment w:val="baseline"/>
        <w:rPr>
          <w:rFonts w:cs="Arial"/>
          <w:szCs w:val="20"/>
          <w:lang w:val="sl-SI" w:eastAsia="ar-SA"/>
        </w:rPr>
      </w:pPr>
      <w:r w:rsidRPr="000D4284">
        <w:rPr>
          <w:rFonts w:cs="Arial"/>
          <w:szCs w:val="20"/>
          <w:lang w:val="sl-SI" w:eastAsia="x-none"/>
        </w:rPr>
        <w:t>–</w:t>
      </w:r>
      <w:r w:rsidRPr="00317F46">
        <w:rPr>
          <w:rFonts w:cs="Arial"/>
          <w:szCs w:val="20"/>
          <w:lang w:val="sl-SI" w:eastAsia="x-none"/>
        </w:rPr>
        <w:t xml:space="preserve"> </w:t>
      </w:r>
      <w:r w:rsidR="00674847" w:rsidRPr="00317F46">
        <w:rPr>
          <w:rFonts w:cs="Arial"/>
          <w:szCs w:val="20"/>
          <w:lang w:val="sl-SI" w:eastAsia="ar-SA"/>
        </w:rPr>
        <w:t xml:space="preserve">zagotoviti koordinacijo </w:t>
      </w:r>
      <w:r w:rsidR="00662790" w:rsidRPr="00317F46">
        <w:rPr>
          <w:rFonts w:cs="Arial"/>
          <w:szCs w:val="20"/>
          <w:lang w:val="sl-SI" w:eastAsia="ar-SA"/>
        </w:rPr>
        <w:t>pooblaščenih arhitektov in inženirjev ter izdelovalcev elaboratov</w:t>
      </w:r>
      <w:r w:rsidR="00674847" w:rsidRPr="00317F46">
        <w:rPr>
          <w:rFonts w:cs="Arial"/>
          <w:szCs w:val="20"/>
          <w:lang w:val="sl-SI" w:eastAsia="ar-SA"/>
        </w:rPr>
        <w:t xml:space="preserve"> iz prejšnjega odstavka</w:t>
      </w:r>
      <w:r w:rsidR="00850DCB" w:rsidRPr="00317F46">
        <w:rPr>
          <w:rFonts w:cs="Arial"/>
          <w:szCs w:val="20"/>
          <w:lang w:val="sl-SI" w:eastAsia="ar-SA"/>
        </w:rPr>
        <w:t>.</w:t>
      </w:r>
    </w:p>
    <w:p w:rsidR="00A7115E" w:rsidRPr="00786737" w:rsidRDefault="00A7115E" w:rsidP="00862903">
      <w:pPr>
        <w:suppressAutoHyphens/>
        <w:overflowPunct w:val="0"/>
        <w:autoSpaceDE w:val="0"/>
        <w:spacing w:line="240" w:lineRule="auto"/>
        <w:jc w:val="both"/>
        <w:textAlignment w:val="baseline"/>
        <w:rPr>
          <w:rFonts w:cs="Arial"/>
          <w:szCs w:val="20"/>
          <w:lang w:val="sl-SI" w:eastAsia="ar-SA"/>
        </w:rPr>
      </w:pPr>
      <w:r w:rsidRPr="00786737">
        <w:rPr>
          <w:rFonts w:cs="Arial"/>
          <w:szCs w:val="20"/>
          <w:lang w:val="sl-SI" w:eastAsia="ar-SA"/>
        </w:rPr>
        <w:t>(3) Projektant mora za vodenje izdelave projektne dokumentacije</w:t>
      </w:r>
      <w:r w:rsidR="00BA0362" w:rsidRPr="00786737">
        <w:rPr>
          <w:rFonts w:cs="Arial"/>
          <w:szCs w:val="20"/>
          <w:lang w:val="sl-SI" w:eastAsia="ar-SA"/>
        </w:rPr>
        <w:t xml:space="preserve"> določiti</w:t>
      </w:r>
      <w:r w:rsidRPr="00786737">
        <w:rPr>
          <w:rFonts w:cs="Arial"/>
          <w:szCs w:val="20"/>
          <w:lang w:val="sl-SI" w:eastAsia="ar-SA"/>
        </w:rPr>
        <w:t xml:space="preserve"> pooblaščenega arhitekta ali pooblaščenega inženirja iz stroke, ki glede na namen </w:t>
      </w:r>
      <w:r w:rsidR="00637A11" w:rsidRPr="00786737">
        <w:rPr>
          <w:rFonts w:cs="Arial"/>
          <w:szCs w:val="20"/>
          <w:lang w:val="sl-SI" w:eastAsia="ar-SA"/>
        </w:rPr>
        <w:t>gradnje</w:t>
      </w:r>
      <w:r w:rsidRPr="00786737">
        <w:rPr>
          <w:rFonts w:cs="Arial"/>
          <w:szCs w:val="20"/>
          <w:lang w:val="sl-SI" w:eastAsia="ar-SA"/>
        </w:rPr>
        <w:t xml:space="preserve"> prevladuje</w:t>
      </w:r>
      <w:r w:rsidR="00BA0362" w:rsidRPr="00786737">
        <w:rPr>
          <w:rFonts w:cs="Arial"/>
          <w:szCs w:val="20"/>
          <w:lang w:val="sl-SI" w:eastAsia="ar-SA"/>
        </w:rPr>
        <w:t xml:space="preserve"> (v nadaljnjem be</w:t>
      </w:r>
      <w:r w:rsidR="002D6902">
        <w:rPr>
          <w:rFonts w:cs="Arial"/>
          <w:szCs w:val="20"/>
          <w:lang w:val="sl-SI" w:eastAsia="ar-SA"/>
        </w:rPr>
        <w:t>sedilu: vodja projekta) in ki zanj</w:t>
      </w:r>
      <w:r w:rsidR="00BA0362" w:rsidRPr="00786737">
        <w:rPr>
          <w:rFonts w:cs="Arial"/>
          <w:szCs w:val="20"/>
          <w:lang w:val="sl-SI" w:eastAsia="ar-SA"/>
        </w:rPr>
        <w:t xml:space="preserve"> </w:t>
      </w:r>
      <w:r w:rsidR="002D6902">
        <w:rPr>
          <w:rFonts w:cs="Arial"/>
          <w:szCs w:val="20"/>
          <w:lang w:val="sl-SI" w:eastAsia="ar-SA"/>
        </w:rPr>
        <w:t>opravlja poklicne naloge v eni od predpisanih oblik v skladu z zakonom, ki ureja arhitekturno in inženirsko dejavnost</w:t>
      </w:r>
      <w:r w:rsidRPr="00786737">
        <w:rPr>
          <w:rFonts w:cs="Arial"/>
          <w:szCs w:val="20"/>
          <w:lang w:val="sl-SI" w:eastAsia="ar-SA"/>
        </w:rPr>
        <w:t>.</w:t>
      </w:r>
      <w:r w:rsidR="008B34FC" w:rsidRPr="00786737">
        <w:rPr>
          <w:rFonts w:cs="Arial"/>
          <w:szCs w:val="20"/>
          <w:lang w:val="sl-SI" w:eastAsia="ar-SA"/>
        </w:rPr>
        <w:t xml:space="preserve"> Vodja projekta koordinira izdelavo projektne dokumentacije in </w:t>
      </w:r>
      <w:r w:rsidR="00CD158B" w:rsidRPr="00786737">
        <w:rPr>
          <w:rFonts w:cs="Arial"/>
          <w:szCs w:val="20"/>
          <w:lang w:val="sl-SI" w:eastAsia="ar-SA"/>
        </w:rPr>
        <w:t>jo potrdi</w:t>
      </w:r>
      <w:r w:rsidR="008B34FC" w:rsidRPr="00786737">
        <w:rPr>
          <w:rFonts w:cs="Arial"/>
          <w:szCs w:val="20"/>
          <w:lang w:val="sl-SI" w:eastAsia="ar-SA"/>
        </w:rPr>
        <w:t>.</w:t>
      </w:r>
    </w:p>
    <w:p w:rsidR="00850DCB" w:rsidRPr="00CD05E7" w:rsidRDefault="00850DCB" w:rsidP="00850DCB">
      <w:pPr>
        <w:suppressAutoHyphens/>
        <w:overflowPunct w:val="0"/>
        <w:autoSpaceDE w:val="0"/>
        <w:spacing w:line="240" w:lineRule="auto"/>
        <w:jc w:val="both"/>
        <w:textAlignment w:val="baseline"/>
        <w:rPr>
          <w:rFonts w:cs="Arial"/>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13. člen</w:t>
      </w:r>
    </w:p>
    <w:p w:rsidR="00850DCB" w:rsidRPr="00CD05E7" w:rsidRDefault="00850DCB" w:rsidP="00850DCB">
      <w:pPr>
        <w:suppressAutoHyphens/>
        <w:overflowPunct w:val="0"/>
        <w:autoSpaceDE w:val="0"/>
        <w:spacing w:line="240" w:lineRule="auto"/>
        <w:jc w:val="center"/>
        <w:textAlignment w:val="baseline"/>
        <w:rPr>
          <w:rFonts w:cs="Arial"/>
          <w:szCs w:val="20"/>
          <w:lang w:val="sl-SI" w:eastAsia="ar-SA"/>
        </w:rPr>
      </w:pPr>
      <w:r w:rsidRPr="00CD05E7">
        <w:rPr>
          <w:rFonts w:cs="Arial"/>
          <w:b/>
          <w:szCs w:val="20"/>
          <w:lang w:val="sl-SI" w:eastAsia="ar-SA"/>
        </w:rPr>
        <w:t>(</w:t>
      </w:r>
      <w:r w:rsidR="008F4011" w:rsidRPr="00CD05E7">
        <w:rPr>
          <w:rFonts w:cs="Arial"/>
          <w:b/>
          <w:szCs w:val="20"/>
          <w:lang w:val="sl-SI" w:eastAsia="ar-SA"/>
        </w:rPr>
        <w:t>nadzornik</w:t>
      </w:r>
      <w:r w:rsidRPr="00CD05E7">
        <w:rPr>
          <w:rFonts w:cs="Arial"/>
          <w:b/>
          <w:szCs w:val="20"/>
          <w:lang w:val="sl-SI" w:eastAsia="ar-SA"/>
        </w:rPr>
        <w:t>)</w:t>
      </w:r>
    </w:p>
    <w:p w:rsidR="00850DCB" w:rsidRPr="00CD05E7" w:rsidRDefault="00850DCB" w:rsidP="00850DCB">
      <w:pPr>
        <w:suppressAutoHyphens/>
        <w:overflowPunct w:val="0"/>
        <w:autoSpaceDE w:val="0"/>
        <w:spacing w:line="240" w:lineRule="auto"/>
        <w:jc w:val="both"/>
        <w:textAlignment w:val="baseline"/>
        <w:rPr>
          <w:rFonts w:cs="Arial"/>
          <w:szCs w:val="20"/>
          <w:lang w:val="sl-SI" w:eastAsia="ar-SA"/>
        </w:rPr>
      </w:pPr>
    </w:p>
    <w:p w:rsidR="00850DCB"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w:t>
      </w:r>
      <w:r w:rsidR="008F4011" w:rsidRPr="00CD05E7">
        <w:rPr>
          <w:rFonts w:cs="Arial"/>
          <w:szCs w:val="20"/>
          <w:lang w:val="sl-SI" w:eastAsia="ar-SA"/>
        </w:rPr>
        <w:t>Nadzornik</w:t>
      </w:r>
      <w:r w:rsidR="007B17A1">
        <w:rPr>
          <w:rFonts w:cs="Arial"/>
          <w:szCs w:val="20"/>
          <w:lang w:val="sl-SI" w:eastAsia="ar-SA"/>
        </w:rPr>
        <w:t xml:space="preserve"> </w:t>
      </w:r>
      <w:r w:rsidR="00E641A3">
        <w:rPr>
          <w:rFonts w:cs="Arial"/>
          <w:szCs w:val="20"/>
          <w:lang w:val="sl-SI" w:eastAsia="ar-SA"/>
        </w:rPr>
        <w:t>mora nadzor izvajati tako, da se</w:t>
      </w:r>
      <w:r w:rsidR="00F07DBC">
        <w:rPr>
          <w:rFonts w:cs="Arial"/>
          <w:szCs w:val="20"/>
          <w:lang w:val="sl-SI" w:eastAsia="ar-SA"/>
        </w:rPr>
        <w:t xml:space="preserve"> zagotov</w:t>
      </w:r>
      <w:r w:rsidR="00E641A3">
        <w:rPr>
          <w:rFonts w:cs="Arial"/>
          <w:szCs w:val="20"/>
          <w:lang w:val="sl-SI" w:eastAsia="ar-SA"/>
        </w:rPr>
        <w:t>i</w:t>
      </w:r>
      <w:r w:rsidR="00AF7D72">
        <w:rPr>
          <w:rFonts w:cs="Arial"/>
          <w:szCs w:val="20"/>
          <w:lang w:val="sl-SI" w:eastAsia="ar-SA"/>
        </w:rPr>
        <w:t>jo</w:t>
      </w:r>
      <w:r w:rsidR="00F07DBC">
        <w:rPr>
          <w:rFonts w:cs="Arial"/>
          <w:szCs w:val="20"/>
          <w:lang w:val="sl-SI" w:eastAsia="ar-SA"/>
        </w:rPr>
        <w:t xml:space="preserve"> izpolnjevanje zahtev</w:t>
      </w:r>
      <w:r w:rsidR="00E641A3">
        <w:rPr>
          <w:rFonts w:cs="Arial"/>
          <w:szCs w:val="20"/>
          <w:lang w:val="sl-SI" w:eastAsia="ar-SA"/>
        </w:rPr>
        <w:t xml:space="preserve"> iz</w:t>
      </w:r>
      <w:r w:rsidR="00F07DBC">
        <w:rPr>
          <w:rFonts w:cs="Arial"/>
          <w:szCs w:val="20"/>
          <w:lang w:val="sl-SI" w:eastAsia="ar-SA"/>
        </w:rPr>
        <w:t xml:space="preserve"> tega zakona</w:t>
      </w:r>
      <w:r w:rsidRPr="00CD05E7">
        <w:rPr>
          <w:rFonts w:cs="Arial"/>
          <w:szCs w:val="20"/>
          <w:lang w:val="sl-SI" w:eastAsia="ar-SA"/>
        </w:rPr>
        <w:t>, preventivno</w:t>
      </w:r>
      <w:r w:rsidR="00F07DBC">
        <w:rPr>
          <w:rFonts w:cs="Arial"/>
          <w:szCs w:val="20"/>
          <w:lang w:val="sl-SI" w:eastAsia="ar-SA"/>
        </w:rPr>
        <w:t xml:space="preserve"> delovanje in</w:t>
      </w:r>
      <w:r w:rsidR="007B17A1">
        <w:rPr>
          <w:rFonts w:cs="Arial"/>
          <w:szCs w:val="20"/>
          <w:lang w:val="sl-SI" w:eastAsia="ar-SA"/>
        </w:rPr>
        <w:t xml:space="preserve"> </w:t>
      </w:r>
      <w:r w:rsidRPr="00CD05E7">
        <w:rPr>
          <w:rFonts w:cs="Arial"/>
          <w:szCs w:val="20"/>
          <w:lang w:val="sl-SI" w:eastAsia="ar-SA"/>
        </w:rPr>
        <w:t>pravočasno preprečevanje napak</w:t>
      </w:r>
      <w:r w:rsidR="007B17A1">
        <w:rPr>
          <w:rFonts w:cs="Arial"/>
          <w:szCs w:val="20"/>
          <w:lang w:val="sl-SI" w:eastAsia="ar-SA"/>
        </w:rPr>
        <w:t xml:space="preserve">. </w:t>
      </w:r>
      <w:r w:rsidR="00662790">
        <w:rPr>
          <w:rFonts w:cs="Arial"/>
          <w:szCs w:val="20"/>
          <w:lang w:val="sl-SI" w:eastAsia="ar-SA"/>
        </w:rPr>
        <w:t>Če nadzornik glede na vrsto objekta in vrsto del ne razpolaga s svojimi pooblaščenimi arhitekti in inženirji ustreznih strok s primernim strokovnim znanjem in izkušnjami, mora skleniti pogodbo z drugim nadzornikom, ki takšne pooblaščene arhitekte in inženirje ima. Vsak pooblaščeni arhitekt in inženir odgovarja za strokovni del nadzora, ki ga je prevzel.</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w:t>
      </w:r>
      <w:r w:rsidR="008F4011" w:rsidRPr="00CD05E7">
        <w:rPr>
          <w:rFonts w:cs="Arial"/>
          <w:szCs w:val="20"/>
          <w:lang w:val="sl-SI" w:eastAsia="ar-SA"/>
        </w:rPr>
        <w:t>Nadzornik</w:t>
      </w:r>
      <w:r w:rsidRPr="00CD05E7">
        <w:rPr>
          <w:rFonts w:cs="Arial"/>
          <w:szCs w:val="20"/>
          <w:lang w:val="sl-SI" w:eastAsia="ar-SA"/>
        </w:rPr>
        <w:t xml:space="preserve"> mora v okviru nadzora</w:t>
      </w:r>
      <w:r w:rsidR="0030228A">
        <w:rPr>
          <w:rFonts w:cs="Arial"/>
          <w:szCs w:val="20"/>
          <w:lang w:val="sl-SI" w:eastAsia="ar-SA"/>
        </w:rPr>
        <w:t xml:space="preserve"> zlasti</w:t>
      </w:r>
      <w:r w:rsidRPr="00CD05E7">
        <w:rPr>
          <w:rFonts w:cs="Arial"/>
          <w:szCs w:val="20"/>
          <w:lang w:val="sl-SI" w:eastAsia="ar-SA"/>
        </w:rPr>
        <w:t>:</w:t>
      </w:r>
    </w:p>
    <w:p w:rsidR="00850DCB" w:rsidRPr="00C91FFA" w:rsidRDefault="00CC0F05" w:rsidP="00862903">
      <w:pPr>
        <w:suppressAutoHyphens/>
        <w:overflowPunct w:val="0"/>
        <w:autoSpaceDE w:val="0"/>
        <w:spacing w:line="240" w:lineRule="auto"/>
        <w:jc w:val="both"/>
        <w:textAlignment w:val="baseline"/>
        <w:rPr>
          <w:rFonts w:cs="Arial"/>
          <w:szCs w:val="20"/>
          <w:lang w:val="sl-SI" w:eastAsia="ar-SA"/>
        </w:rPr>
      </w:pPr>
      <w:r w:rsidRPr="00C91FFA">
        <w:rPr>
          <w:rFonts w:cs="Arial"/>
          <w:szCs w:val="20"/>
          <w:lang w:val="sl-SI" w:eastAsia="ar-SA"/>
        </w:rPr>
        <w:t xml:space="preserve">1. </w:t>
      </w:r>
      <w:r w:rsidR="00661EB6">
        <w:rPr>
          <w:rFonts w:cs="Arial"/>
          <w:szCs w:val="20"/>
          <w:lang w:val="sl-SI" w:eastAsia="ar-SA"/>
        </w:rPr>
        <w:t xml:space="preserve">sodelovati pri zakoličenju objekta in </w:t>
      </w:r>
      <w:r w:rsidR="00F65310" w:rsidRPr="00C91FFA">
        <w:rPr>
          <w:rFonts w:cs="Arial"/>
          <w:szCs w:val="20"/>
          <w:lang w:val="sl-SI" w:eastAsia="ar-SA"/>
        </w:rPr>
        <w:t>redno</w:t>
      </w:r>
      <w:r w:rsidR="00850DCB" w:rsidRPr="00C91FFA">
        <w:rPr>
          <w:rFonts w:cs="Arial"/>
          <w:szCs w:val="20"/>
          <w:lang w:val="sl-SI" w:eastAsia="ar-SA"/>
        </w:rPr>
        <w:t xml:space="preserve"> spremljati </w:t>
      </w:r>
      <w:r w:rsidR="000550DC" w:rsidRPr="00C91FFA">
        <w:rPr>
          <w:rFonts w:cs="Arial"/>
          <w:szCs w:val="20"/>
          <w:lang w:val="sl-SI" w:eastAsia="ar-SA"/>
        </w:rPr>
        <w:t>gradnjo objekta</w:t>
      </w:r>
      <w:r w:rsidR="00850DCB" w:rsidRPr="00C91FFA">
        <w:rPr>
          <w:rFonts w:cs="Arial"/>
          <w:szCs w:val="20"/>
          <w:lang w:val="sl-SI" w:eastAsia="ar-SA"/>
        </w:rPr>
        <w:t xml:space="preserve"> na gradbišču,</w:t>
      </w:r>
    </w:p>
    <w:p w:rsidR="00850DCB" w:rsidRPr="00C91FFA" w:rsidRDefault="00CC0F05" w:rsidP="00862903">
      <w:pPr>
        <w:suppressAutoHyphens/>
        <w:overflowPunct w:val="0"/>
        <w:autoSpaceDE w:val="0"/>
        <w:spacing w:line="240" w:lineRule="auto"/>
        <w:jc w:val="both"/>
        <w:textAlignment w:val="baseline"/>
        <w:rPr>
          <w:rFonts w:cs="Arial"/>
          <w:szCs w:val="20"/>
          <w:lang w:val="sl-SI" w:eastAsia="ar-SA"/>
        </w:rPr>
      </w:pPr>
      <w:r w:rsidRPr="00C91FFA">
        <w:rPr>
          <w:rFonts w:cs="Arial"/>
          <w:szCs w:val="20"/>
          <w:lang w:val="sl-SI" w:eastAsia="ar-SA"/>
        </w:rPr>
        <w:t xml:space="preserve">2. </w:t>
      </w:r>
      <w:r w:rsidR="00850DCB" w:rsidRPr="00C91FFA">
        <w:rPr>
          <w:rFonts w:cs="Arial"/>
          <w:szCs w:val="20"/>
          <w:lang w:val="sl-SI" w:eastAsia="ar-SA"/>
        </w:rPr>
        <w:t>v skladu s tem zakonom in pravili stroke za</w:t>
      </w:r>
      <w:r w:rsidR="0030228A" w:rsidRPr="00C91FFA">
        <w:rPr>
          <w:rFonts w:cs="Arial"/>
          <w:szCs w:val="20"/>
          <w:lang w:val="sl-SI" w:eastAsia="ar-SA"/>
        </w:rPr>
        <w:t>gotoviti kakovost nadzora, ki omogoča</w:t>
      </w:r>
      <w:r w:rsidR="00850DCB" w:rsidRPr="00C91FFA">
        <w:rPr>
          <w:rFonts w:cs="Arial"/>
          <w:szCs w:val="20"/>
          <w:lang w:val="sl-SI" w:eastAsia="ar-SA"/>
        </w:rPr>
        <w:t xml:space="preserve"> dokončanje </w:t>
      </w:r>
      <w:r w:rsidR="000550DC" w:rsidRPr="00C91FFA">
        <w:rPr>
          <w:rFonts w:cs="Arial"/>
          <w:szCs w:val="20"/>
          <w:lang w:val="sl-SI" w:eastAsia="ar-SA"/>
        </w:rPr>
        <w:t>objekta</w:t>
      </w:r>
      <w:r w:rsidRPr="00C91FFA">
        <w:rPr>
          <w:rFonts w:cs="Arial"/>
          <w:szCs w:val="20"/>
          <w:lang w:val="sl-SI" w:eastAsia="ar-SA"/>
        </w:rPr>
        <w:t xml:space="preserve"> v skladu </w:t>
      </w:r>
      <w:r w:rsidR="000D7143">
        <w:rPr>
          <w:rFonts w:cs="Arial"/>
          <w:szCs w:val="20"/>
          <w:lang w:val="sl-SI" w:eastAsia="ar-SA"/>
        </w:rPr>
        <w:t xml:space="preserve">z </w:t>
      </w:r>
      <w:r w:rsidR="002B0FD4" w:rsidRPr="00C91FFA">
        <w:rPr>
          <w:rFonts w:cs="Arial"/>
          <w:szCs w:val="20"/>
          <w:lang w:val="sl-SI" w:eastAsia="ar-SA"/>
        </w:rPr>
        <w:t xml:space="preserve">dokumentacijo za </w:t>
      </w:r>
      <w:r w:rsidR="001A3B17">
        <w:rPr>
          <w:rFonts w:cs="Arial"/>
          <w:szCs w:val="20"/>
          <w:lang w:val="sl-SI" w:eastAsia="ar-SA"/>
        </w:rPr>
        <w:t>izvedbo</w:t>
      </w:r>
      <w:r w:rsidR="002B0FD4" w:rsidRPr="00C91FFA">
        <w:rPr>
          <w:rFonts w:cs="Arial"/>
          <w:szCs w:val="20"/>
          <w:lang w:val="sl-SI" w:eastAsia="ar-SA"/>
        </w:rPr>
        <w:t xml:space="preserve"> gradnje</w:t>
      </w:r>
      <w:r w:rsidRPr="00C91FFA">
        <w:rPr>
          <w:rFonts w:cs="Arial"/>
          <w:szCs w:val="20"/>
          <w:lang w:val="sl-SI" w:eastAsia="ar-SA"/>
        </w:rPr>
        <w:t>,</w:t>
      </w:r>
      <w:r w:rsidR="00850DCB" w:rsidRPr="00C91FFA">
        <w:rPr>
          <w:rFonts w:cs="Arial"/>
          <w:szCs w:val="20"/>
          <w:lang w:val="sl-SI" w:eastAsia="ar-SA"/>
        </w:rPr>
        <w:t xml:space="preserve"> v skladu s prostorskim </w:t>
      </w:r>
      <w:r w:rsidR="00644F1B">
        <w:rPr>
          <w:rFonts w:cs="Arial"/>
          <w:szCs w:val="20"/>
          <w:lang w:val="sl-SI" w:eastAsia="ar-SA"/>
        </w:rPr>
        <w:t xml:space="preserve">izvedbenim </w:t>
      </w:r>
      <w:r w:rsidR="00850DCB" w:rsidRPr="00C91FFA">
        <w:rPr>
          <w:rFonts w:cs="Arial"/>
          <w:szCs w:val="20"/>
          <w:lang w:val="sl-SI" w:eastAsia="ar-SA"/>
        </w:rPr>
        <w:t xml:space="preserve">aktom, gradbenimi in drugimi predpisi ter </w:t>
      </w:r>
      <w:r w:rsidR="0030228A" w:rsidRPr="00C91FFA">
        <w:rPr>
          <w:rFonts w:cs="Arial"/>
          <w:szCs w:val="20"/>
          <w:lang w:val="sl-SI" w:eastAsia="ar-SA"/>
        </w:rPr>
        <w:t>gradbenim dovoljenjem</w:t>
      </w:r>
      <w:r w:rsidR="00850DCB" w:rsidRPr="00C91FFA">
        <w:rPr>
          <w:rFonts w:cs="Arial"/>
          <w:szCs w:val="20"/>
          <w:lang w:val="sl-SI" w:eastAsia="ar-SA"/>
        </w:rPr>
        <w:t>,</w:t>
      </w:r>
    </w:p>
    <w:p w:rsidR="00850DCB" w:rsidRPr="00C91FFA" w:rsidRDefault="00CC0F05" w:rsidP="00862903">
      <w:pPr>
        <w:suppressAutoHyphens/>
        <w:overflowPunct w:val="0"/>
        <w:autoSpaceDE w:val="0"/>
        <w:spacing w:line="240" w:lineRule="auto"/>
        <w:jc w:val="both"/>
        <w:textAlignment w:val="baseline"/>
        <w:rPr>
          <w:rFonts w:cs="Arial"/>
          <w:szCs w:val="20"/>
          <w:lang w:val="sl-SI" w:eastAsia="ar-SA"/>
        </w:rPr>
      </w:pPr>
      <w:r w:rsidRPr="00C91FFA">
        <w:rPr>
          <w:rFonts w:cs="Arial"/>
          <w:szCs w:val="20"/>
          <w:lang w:val="sl-SI" w:eastAsia="ar-SA"/>
        </w:rPr>
        <w:t xml:space="preserve">3. </w:t>
      </w:r>
      <w:r w:rsidR="00850DCB" w:rsidRPr="00C91FFA">
        <w:rPr>
          <w:rFonts w:cs="Arial"/>
          <w:szCs w:val="20"/>
          <w:lang w:val="sl-SI" w:eastAsia="ar-SA"/>
        </w:rPr>
        <w:t>ustno in pisno opozoriti udeležence</w:t>
      </w:r>
      <w:r w:rsidR="00847632">
        <w:rPr>
          <w:rFonts w:cs="Arial"/>
          <w:szCs w:val="20"/>
          <w:lang w:val="sl-SI" w:eastAsia="ar-SA"/>
        </w:rPr>
        <w:t xml:space="preserve"> pri graditvi objektov</w:t>
      </w:r>
      <w:r w:rsidR="00F65310" w:rsidRPr="00C91FFA">
        <w:rPr>
          <w:rFonts w:cs="Arial"/>
          <w:szCs w:val="20"/>
          <w:lang w:val="sl-SI" w:eastAsia="ar-SA"/>
        </w:rPr>
        <w:t>, če</w:t>
      </w:r>
      <w:r w:rsidR="00850DCB" w:rsidRPr="00C91FFA">
        <w:rPr>
          <w:rFonts w:cs="Arial"/>
          <w:szCs w:val="20"/>
          <w:lang w:val="sl-SI" w:eastAsia="ar-SA"/>
        </w:rPr>
        <w:t xml:space="preserve"> </w:t>
      </w:r>
      <w:r w:rsidR="00AF7D72" w:rsidRPr="00C91FFA">
        <w:rPr>
          <w:rFonts w:cs="Arial"/>
          <w:szCs w:val="20"/>
          <w:lang w:val="sl-SI" w:eastAsia="ar-SA"/>
        </w:rPr>
        <w:t>ugotovi</w:t>
      </w:r>
      <w:r w:rsidR="00850DCB" w:rsidRPr="00C91FFA">
        <w:rPr>
          <w:rFonts w:cs="Arial"/>
          <w:szCs w:val="20"/>
          <w:lang w:val="sl-SI" w:eastAsia="ar-SA"/>
        </w:rPr>
        <w:t xml:space="preserve"> kršitve in dejanja, ki so v nasprotju </w:t>
      </w:r>
      <w:r w:rsidR="0030228A" w:rsidRPr="00C91FFA">
        <w:rPr>
          <w:rFonts w:cs="Arial"/>
          <w:szCs w:val="20"/>
          <w:lang w:val="sl-SI" w:eastAsia="ar-SA"/>
        </w:rPr>
        <w:t>z določbami tega zakona</w:t>
      </w:r>
      <w:r w:rsidR="00850DCB" w:rsidRPr="00C91FFA">
        <w:rPr>
          <w:rFonts w:cs="Arial"/>
          <w:szCs w:val="20"/>
          <w:lang w:val="sl-SI" w:eastAsia="ar-SA"/>
        </w:rPr>
        <w:t>,</w:t>
      </w:r>
    </w:p>
    <w:p w:rsidR="00850DCB" w:rsidRPr="00C91FFA" w:rsidRDefault="00CC0F05" w:rsidP="00862903">
      <w:pPr>
        <w:suppressAutoHyphens/>
        <w:overflowPunct w:val="0"/>
        <w:autoSpaceDE w:val="0"/>
        <w:spacing w:line="240" w:lineRule="auto"/>
        <w:jc w:val="both"/>
        <w:textAlignment w:val="baseline"/>
        <w:rPr>
          <w:rFonts w:cs="Arial"/>
          <w:szCs w:val="20"/>
          <w:lang w:val="sl-SI" w:eastAsia="ar-SA"/>
        </w:rPr>
      </w:pPr>
      <w:r w:rsidRPr="00C91FFA">
        <w:rPr>
          <w:rFonts w:cs="Arial"/>
          <w:szCs w:val="20"/>
          <w:lang w:val="sl-SI" w:eastAsia="ar-SA"/>
        </w:rPr>
        <w:t xml:space="preserve">4. </w:t>
      </w:r>
      <w:r w:rsidR="00850DCB" w:rsidRPr="00C91FFA">
        <w:rPr>
          <w:rFonts w:cs="Arial"/>
          <w:szCs w:val="20"/>
          <w:lang w:val="sl-SI" w:eastAsia="ar-SA"/>
        </w:rPr>
        <w:t>ustaviti g</w:t>
      </w:r>
      <w:r w:rsidR="00F65310" w:rsidRPr="00C91FFA">
        <w:rPr>
          <w:rFonts w:cs="Arial"/>
          <w:szCs w:val="20"/>
          <w:lang w:val="sl-SI" w:eastAsia="ar-SA"/>
        </w:rPr>
        <w:t>radnjo</w:t>
      </w:r>
      <w:r w:rsidR="00477BE7" w:rsidRPr="00C91FFA">
        <w:rPr>
          <w:rFonts w:cs="Arial"/>
          <w:szCs w:val="20"/>
          <w:lang w:val="sl-SI" w:eastAsia="ar-SA"/>
        </w:rPr>
        <w:t xml:space="preserve"> </w:t>
      </w:r>
      <w:r w:rsidR="000550DC" w:rsidRPr="00C91FFA">
        <w:rPr>
          <w:rFonts w:cs="Arial"/>
          <w:szCs w:val="20"/>
          <w:lang w:val="sl-SI" w:eastAsia="ar-SA"/>
        </w:rPr>
        <w:t>objekta</w:t>
      </w:r>
      <w:r w:rsidR="00F65310" w:rsidRPr="00C91FFA">
        <w:rPr>
          <w:rFonts w:cs="Arial"/>
          <w:szCs w:val="20"/>
          <w:lang w:val="sl-SI" w:eastAsia="ar-SA"/>
        </w:rPr>
        <w:t>, če</w:t>
      </w:r>
      <w:r w:rsidR="00850DCB" w:rsidRPr="00C91FFA">
        <w:rPr>
          <w:rFonts w:cs="Arial"/>
          <w:szCs w:val="20"/>
          <w:lang w:val="sl-SI" w:eastAsia="ar-SA"/>
        </w:rPr>
        <w:t xml:space="preserve"> </w:t>
      </w:r>
      <w:r w:rsidR="000550DC" w:rsidRPr="00C91FFA">
        <w:rPr>
          <w:rFonts w:cs="Arial"/>
          <w:szCs w:val="20"/>
          <w:lang w:val="sl-SI" w:eastAsia="ar-SA"/>
        </w:rPr>
        <w:t>se kršitve</w:t>
      </w:r>
      <w:r w:rsidR="00847632">
        <w:rPr>
          <w:rFonts w:cs="Arial"/>
          <w:szCs w:val="20"/>
          <w:lang w:val="sl-SI" w:eastAsia="ar-SA"/>
        </w:rPr>
        <w:t xml:space="preserve"> iz prejšnje točke</w:t>
      </w:r>
      <w:r w:rsidR="00850DCB" w:rsidRPr="00C91FFA">
        <w:rPr>
          <w:rFonts w:cs="Arial"/>
          <w:szCs w:val="20"/>
          <w:lang w:val="sl-SI" w:eastAsia="ar-SA"/>
        </w:rPr>
        <w:t xml:space="preserve"> kl</w:t>
      </w:r>
      <w:r w:rsidR="00810FD4" w:rsidRPr="00C91FFA">
        <w:rPr>
          <w:rFonts w:cs="Arial"/>
          <w:szCs w:val="20"/>
          <w:lang w:val="sl-SI" w:eastAsia="ar-SA"/>
        </w:rPr>
        <w:t>jub opozorilu</w:t>
      </w:r>
      <w:r w:rsidR="000550DC" w:rsidRPr="00C91FFA">
        <w:rPr>
          <w:rFonts w:cs="Arial"/>
          <w:szCs w:val="20"/>
          <w:lang w:val="sl-SI" w:eastAsia="ar-SA"/>
        </w:rPr>
        <w:t xml:space="preserve"> nadaljujejo ali napake, nastale kot posledica teh kršitev, </w:t>
      </w:r>
      <w:r w:rsidR="00810FD4" w:rsidRPr="00C91FFA">
        <w:rPr>
          <w:rFonts w:cs="Arial"/>
          <w:szCs w:val="20"/>
          <w:lang w:val="sl-SI" w:eastAsia="ar-SA"/>
        </w:rPr>
        <w:t xml:space="preserve">niso </w:t>
      </w:r>
      <w:r w:rsidR="000550DC" w:rsidRPr="00C91FFA">
        <w:rPr>
          <w:rFonts w:cs="Arial"/>
          <w:szCs w:val="20"/>
          <w:lang w:val="sl-SI" w:eastAsia="ar-SA"/>
        </w:rPr>
        <w:t xml:space="preserve">pravočasno </w:t>
      </w:r>
      <w:r w:rsidR="00810FD4" w:rsidRPr="00C91FFA">
        <w:rPr>
          <w:rFonts w:cs="Arial"/>
          <w:szCs w:val="20"/>
          <w:lang w:val="sl-SI" w:eastAsia="ar-SA"/>
        </w:rPr>
        <w:t xml:space="preserve">odpravljene </w:t>
      </w:r>
      <w:r w:rsidR="000550DC" w:rsidRPr="00C91FFA">
        <w:rPr>
          <w:rFonts w:cs="Arial"/>
          <w:szCs w:val="20"/>
          <w:lang w:val="sl-SI" w:eastAsia="ar-SA"/>
        </w:rPr>
        <w:t>ter v teh primerih</w:t>
      </w:r>
      <w:r w:rsidR="00810FD4" w:rsidRPr="00C91FFA">
        <w:rPr>
          <w:rFonts w:cs="Arial"/>
          <w:szCs w:val="20"/>
          <w:lang w:val="sl-SI" w:eastAsia="ar-SA"/>
        </w:rPr>
        <w:t xml:space="preserve"> </w:t>
      </w:r>
      <w:r w:rsidR="00850DCB" w:rsidRPr="00C91FFA">
        <w:rPr>
          <w:rFonts w:cs="Arial"/>
          <w:szCs w:val="20"/>
          <w:lang w:val="sl-SI" w:eastAsia="ar-SA"/>
        </w:rPr>
        <w:t>ugotovljene kršitve prijaviti gradbenemu in drugim inšpektorjem,</w:t>
      </w:r>
    </w:p>
    <w:p w:rsidR="00804EAF" w:rsidRPr="00C91FFA" w:rsidRDefault="00CC0F05" w:rsidP="00862903">
      <w:pPr>
        <w:suppressAutoHyphens/>
        <w:overflowPunct w:val="0"/>
        <w:autoSpaceDE w:val="0"/>
        <w:spacing w:line="240" w:lineRule="auto"/>
        <w:jc w:val="both"/>
        <w:textAlignment w:val="baseline"/>
        <w:rPr>
          <w:rFonts w:cs="Arial"/>
          <w:szCs w:val="20"/>
          <w:lang w:val="sl-SI" w:eastAsia="ar-SA"/>
        </w:rPr>
      </w:pPr>
      <w:r w:rsidRPr="00C91FFA">
        <w:rPr>
          <w:rFonts w:cs="Arial"/>
          <w:szCs w:val="20"/>
          <w:lang w:val="sl-SI" w:eastAsia="ar-SA"/>
        </w:rPr>
        <w:lastRenderedPageBreak/>
        <w:t xml:space="preserve">5. </w:t>
      </w:r>
      <w:r w:rsidR="00850DCB" w:rsidRPr="00C91FFA">
        <w:rPr>
          <w:rFonts w:cs="Arial"/>
          <w:szCs w:val="20"/>
          <w:lang w:val="sl-SI" w:eastAsia="ar-SA"/>
        </w:rPr>
        <w:t xml:space="preserve">morebitne potrebe po spremembi ali dopolnitvi </w:t>
      </w:r>
      <w:r w:rsidR="002B0FD4" w:rsidRPr="00C91FFA">
        <w:rPr>
          <w:rFonts w:cs="Arial"/>
          <w:szCs w:val="20"/>
          <w:lang w:val="sl-SI" w:eastAsia="ar-SA"/>
        </w:rPr>
        <w:t xml:space="preserve">dokumentacije za </w:t>
      </w:r>
      <w:r w:rsidR="001A3B17">
        <w:rPr>
          <w:rFonts w:cs="Arial"/>
          <w:szCs w:val="20"/>
          <w:lang w:val="sl-SI" w:eastAsia="ar-SA"/>
        </w:rPr>
        <w:t>izvedbo</w:t>
      </w:r>
      <w:r w:rsidR="002B0FD4" w:rsidRPr="00C91FFA">
        <w:rPr>
          <w:rFonts w:cs="Arial"/>
          <w:szCs w:val="20"/>
          <w:lang w:val="sl-SI" w:eastAsia="ar-SA"/>
        </w:rPr>
        <w:t xml:space="preserve"> gradnje</w:t>
      </w:r>
      <w:r w:rsidR="00850DCB" w:rsidRPr="00C91FFA">
        <w:rPr>
          <w:rFonts w:cs="Arial"/>
          <w:szCs w:val="20"/>
          <w:lang w:val="sl-SI" w:eastAsia="ar-SA"/>
        </w:rPr>
        <w:t xml:space="preserve"> pravočasno </w:t>
      </w:r>
      <w:r w:rsidR="00F65310" w:rsidRPr="00C91FFA">
        <w:rPr>
          <w:rFonts w:cs="Arial"/>
          <w:szCs w:val="20"/>
          <w:lang w:val="sl-SI" w:eastAsia="ar-SA"/>
        </w:rPr>
        <w:t xml:space="preserve">sporočiti </w:t>
      </w:r>
      <w:r w:rsidR="00850DCB" w:rsidRPr="00C91FFA">
        <w:rPr>
          <w:rFonts w:cs="Arial"/>
          <w:szCs w:val="20"/>
          <w:lang w:val="sl-SI" w:eastAsia="ar-SA"/>
        </w:rPr>
        <w:t>investitorju in jih z njim ter s projektantom uskladiti,</w:t>
      </w:r>
    </w:p>
    <w:p w:rsidR="00CC0F05" w:rsidRPr="00C91FFA" w:rsidRDefault="000D7143"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6. nadzorovati</w:t>
      </w:r>
      <w:r w:rsidR="00CC0F05" w:rsidRPr="00C91FFA">
        <w:rPr>
          <w:rFonts w:cs="Arial"/>
          <w:szCs w:val="20"/>
          <w:lang w:val="sl-SI" w:eastAsia="ar-SA"/>
        </w:rPr>
        <w:t xml:space="preserve"> pravilnost vpisa sprememb, nastalih med gradnjo, v </w:t>
      </w:r>
      <w:r w:rsidR="002B0FD4" w:rsidRPr="00C91FFA">
        <w:rPr>
          <w:rFonts w:cs="Arial"/>
          <w:szCs w:val="20"/>
          <w:lang w:val="sl-SI" w:eastAsia="ar-SA"/>
        </w:rPr>
        <w:t xml:space="preserve">dokumentacijo za </w:t>
      </w:r>
      <w:r w:rsidR="001A3B17">
        <w:rPr>
          <w:rFonts w:cs="Arial"/>
          <w:szCs w:val="20"/>
          <w:lang w:val="sl-SI" w:eastAsia="ar-SA"/>
        </w:rPr>
        <w:t>izvedbo</w:t>
      </w:r>
      <w:r w:rsidR="002B0FD4" w:rsidRPr="00C91FFA">
        <w:rPr>
          <w:rFonts w:cs="Arial"/>
          <w:szCs w:val="20"/>
          <w:lang w:val="sl-SI" w:eastAsia="ar-SA"/>
        </w:rPr>
        <w:t xml:space="preserve"> gradnje</w:t>
      </w:r>
      <w:r w:rsidR="00CC0F05" w:rsidRPr="00C91FFA">
        <w:rPr>
          <w:rFonts w:cs="Arial"/>
          <w:szCs w:val="20"/>
          <w:lang w:val="sl-SI" w:eastAsia="ar-SA"/>
        </w:rPr>
        <w:t xml:space="preserve">, ki jih zabeleži izvajalec in so podlaga za izdelavo </w:t>
      </w:r>
      <w:r w:rsidR="002B0FD4" w:rsidRPr="00C91FFA">
        <w:rPr>
          <w:rFonts w:cs="Arial"/>
          <w:szCs w:val="20"/>
          <w:lang w:val="sl-SI" w:eastAsia="ar-SA"/>
        </w:rPr>
        <w:t>dokumentacije za pridobitev uporabnega dovoljenja</w:t>
      </w:r>
      <w:r w:rsidR="00CC0F05" w:rsidRPr="00C91FFA">
        <w:rPr>
          <w:rFonts w:cs="Arial"/>
          <w:szCs w:val="20"/>
          <w:lang w:val="sl-SI" w:eastAsia="ar-SA"/>
        </w:rPr>
        <w:t>,</w:t>
      </w:r>
    </w:p>
    <w:p w:rsidR="00850DCB" w:rsidRPr="00C91FFA" w:rsidRDefault="00CC0F05" w:rsidP="00862903">
      <w:pPr>
        <w:suppressAutoHyphens/>
        <w:overflowPunct w:val="0"/>
        <w:autoSpaceDE w:val="0"/>
        <w:spacing w:line="240" w:lineRule="auto"/>
        <w:jc w:val="both"/>
        <w:textAlignment w:val="baseline"/>
        <w:rPr>
          <w:rFonts w:cs="Arial"/>
          <w:szCs w:val="20"/>
          <w:lang w:val="sl-SI" w:eastAsia="ar-SA"/>
        </w:rPr>
      </w:pPr>
      <w:r w:rsidRPr="00C91FFA">
        <w:rPr>
          <w:rFonts w:cs="Arial"/>
          <w:szCs w:val="20"/>
          <w:lang w:val="sl-SI" w:eastAsia="ar-SA"/>
        </w:rPr>
        <w:t xml:space="preserve">7. </w:t>
      </w:r>
      <w:r w:rsidR="00850DCB" w:rsidRPr="00C91FFA">
        <w:rPr>
          <w:rFonts w:cs="Arial"/>
          <w:szCs w:val="20"/>
          <w:lang w:val="sl-SI" w:eastAsia="ar-SA"/>
        </w:rPr>
        <w:t xml:space="preserve">udeležencem </w:t>
      </w:r>
      <w:r w:rsidR="00F65310" w:rsidRPr="00C91FFA">
        <w:rPr>
          <w:rFonts w:cs="Arial"/>
          <w:szCs w:val="20"/>
          <w:lang w:val="sl-SI" w:eastAsia="ar-SA"/>
        </w:rPr>
        <w:t xml:space="preserve">pri pripravi in zagotavljanju predpisanih dokumentov </w:t>
      </w:r>
      <w:r w:rsidR="00850DCB" w:rsidRPr="00C91FFA">
        <w:rPr>
          <w:rFonts w:cs="Arial"/>
          <w:szCs w:val="20"/>
          <w:lang w:val="sl-SI" w:eastAsia="ar-SA"/>
        </w:rPr>
        <w:t>zagotoviti inf</w:t>
      </w:r>
      <w:r w:rsidR="002672D8" w:rsidRPr="00C91FFA">
        <w:rPr>
          <w:rFonts w:cs="Arial"/>
          <w:szCs w:val="20"/>
          <w:lang w:val="sl-SI" w:eastAsia="ar-SA"/>
        </w:rPr>
        <w:t>ormacije in strokovno podporo s</w:t>
      </w:r>
      <w:r w:rsidR="00850DCB" w:rsidRPr="00C91FFA">
        <w:rPr>
          <w:rFonts w:cs="Arial"/>
          <w:szCs w:val="20"/>
          <w:lang w:val="sl-SI" w:eastAsia="ar-SA"/>
        </w:rPr>
        <w:t xml:space="preserve"> </w:t>
      </w:r>
      <w:r w:rsidR="00F65310" w:rsidRPr="00C91FFA">
        <w:rPr>
          <w:rFonts w:cs="Arial"/>
          <w:szCs w:val="20"/>
          <w:lang w:val="sl-SI" w:eastAsia="ar-SA"/>
        </w:rPr>
        <w:t xml:space="preserve">svojega </w:t>
      </w:r>
      <w:r w:rsidR="002672D8" w:rsidRPr="00C91FFA">
        <w:rPr>
          <w:rFonts w:cs="Arial"/>
          <w:szCs w:val="20"/>
          <w:lang w:val="sl-SI" w:eastAsia="ar-SA"/>
        </w:rPr>
        <w:t>področja dela</w:t>
      </w:r>
      <w:r w:rsidR="00850DCB" w:rsidRPr="00C91FFA">
        <w:rPr>
          <w:rFonts w:cs="Arial"/>
          <w:szCs w:val="20"/>
          <w:lang w:val="sl-SI" w:eastAsia="ar-SA"/>
        </w:rPr>
        <w:t xml:space="preserve">, </w:t>
      </w:r>
    </w:p>
    <w:p w:rsidR="00850DCB" w:rsidRPr="00C91FFA" w:rsidRDefault="00747620"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8. </w:t>
      </w:r>
      <w:r w:rsidR="00CC0F05" w:rsidRPr="00C91FFA">
        <w:rPr>
          <w:rFonts w:cs="Arial"/>
          <w:szCs w:val="20"/>
          <w:lang w:val="sl-SI" w:eastAsia="ar-SA"/>
        </w:rPr>
        <w:t>opozoriti na</w:t>
      </w:r>
      <w:r w:rsidR="00850DCB" w:rsidRPr="00C91FFA">
        <w:rPr>
          <w:rFonts w:cs="Arial"/>
          <w:szCs w:val="20"/>
          <w:lang w:val="sl-SI" w:eastAsia="ar-SA"/>
        </w:rPr>
        <w:t xml:space="preserve"> tehnične rešitve v </w:t>
      </w:r>
      <w:r w:rsidR="002B0FD4" w:rsidRPr="00C91FFA">
        <w:rPr>
          <w:rFonts w:cs="Arial"/>
          <w:szCs w:val="20"/>
          <w:lang w:val="sl-SI" w:eastAsia="ar-SA"/>
        </w:rPr>
        <w:t xml:space="preserve">dokumentaciji za </w:t>
      </w:r>
      <w:r w:rsidR="001A3B17">
        <w:rPr>
          <w:rFonts w:cs="Arial"/>
          <w:szCs w:val="20"/>
          <w:lang w:val="sl-SI" w:eastAsia="ar-SA"/>
        </w:rPr>
        <w:t>izvedbo</w:t>
      </w:r>
      <w:r w:rsidR="002B0FD4" w:rsidRPr="00C91FFA">
        <w:rPr>
          <w:rFonts w:cs="Arial"/>
          <w:szCs w:val="20"/>
          <w:lang w:val="sl-SI" w:eastAsia="ar-SA"/>
        </w:rPr>
        <w:t xml:space="preserve"> gradnje</w:t>
      </w:r>
      <w:r w:rsidR="00850DCB" w:rsidRPr="00C91FFA">
        <w:rPr>
          <w:rFonts w:cs="Arial"/>
          <w:szCs w:val="20"/>
          <w:lang w:val="sl-SI" w:eastAsia="ar-SA"/>
        </w:rPr>
        <w:t xml:space="preserve">, ki bi lahko bile v nasprotju s tem zakonom, z gradbenim dovoljenjem, </w:t>
      </w:r>
      <w:r w:rsidR="00847632">
        <w:rPr>
          <w:rFonts w:cs="Arial"/>
          <w:szCs w:val="20"/>
          <w:lang w:val="sl-SI" w:eastAsia="ar-SA"/>
        </w:rPr>
        <w:t>predpisi, s katerimi se podrobneje določijo bistvene in druge zahteve,</w:t>
      </w:r>
      <w:r w:rsidR="00850DCB" w:rsidRPr="00C91FFA">
        <w:rPr>
          <w:rFonts w:cs="Arial"/>
          <w:szCs w:val="20"/>
          <w:lang w:val="sl-SI" w:eastAsia="ar-SA"/>
        </w:rPr>
        <w:t xml:space="preserve"> in drugimi predpisi, </w:t>
      </w:r>
    </w:p>
    <w:p w:rsidR="00850DCB" w:rsidRPr="00C91FFA" w:rsidRDefault="00747620"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9</w:t>
      </w:r>
      <w:r w:rsidR="00CC0F05" w:rsidRPr="00C91FFA">
        <w:rPr>
          <w:rFonts w:cs="Arial"/>
          <w:szCs w:val="20"/>
          <w:lang w:val="sl-SI" w:eastAsia="ar-SA"/>
        </w:rPr>
        <w:t xml:space="preserve">. </w:t>
      </w:r>
      <w:r w:rsidR="00850DCB" w:rsidRPr="00C91FFA">
        <w:rPr>
          <w:rFonts w:cs="Arial"/>
          <w:szCs w:val="20"/>
          <w:lang w:val="sl-SI" w:eastAsia="ar-SA"/>
        </w:rPr>
        <w:t>pri preverjanju tehnič</w:t>
      </w:r>
      <w:r w:rsidR="002672D8" w:rsidRPr="00C91FFA">
        <w:rPr>
          <w:rFonts w:cs="Arial"/>
          <w:szCs w:val="20"/>
          <w:lang w:val="sl-SI" w:eastAsia="ar-SA"/>
        </w:rPr>
        <w:t xml:space="preserve">nih rešitev iz prejšnje </w:t>
      </w:r>
      <w:r w:rsidR="00847632">
        <w:rPr>
          <w:rFonts w:cs="Arial"/>
          <w:szCs w:val="20"/>
          <w:lang w:val="sl-SI" w:eastAsia="ar-SA"/>
        </w:rPr>
        <w:t>točke</w:t>
      </w:r>
      <w:r w:rsidR="00850DCB" w:rsidRPr="00C91FFA">
        <w:rPr>
          <w:rFonts w:cs="Arial"/>
          <w:szCs w:val="20"/>
          <w:lang w:val="sl-SI" w:eastAsia="ar-SA"/>
        </w:rPr>
        <w:t xml:space="preserve"> </w:t>
      </w:r>
      <w:r w:rsidR="00AF7D72" w:rsidRPr="00C91FFA">
        <w:rPr>
          <w:rFonts w:cs="Arial"/>
          <w:szCs w:val="20"/>
          <w:lang w:val="sl-SI" w:eastAsia="ar-SA"/>
        </w:rPr>
        <w:t>upoštevati</w:t>
      </w:r>
      <w:r w:rsidR="00850DCB" w:rsidRPr="00C91FFA">
        <w:rPr>
          <w:rFonts w:cs="Arial"/>
          <w:szCs w:val="20"/>
          <w:lang w:val="sl-SI" w:eastAsia="ar-SA"/>
        </w:rPr>
        <w:t xml:space="preserve"> le tehnične rešitve, ki se nanašajo na izpolnjevanje bistvenih zahtev</w:t>
      </w:r>
      <w:r w:rsidR="002672D8" w:rsidRPr="00C91FFA">
        <w:rPr>
          <w:rFonts w:cs="Arial"/>
          <w:szCs w:val="20"/>
          <w:lang w:val="sl-SI" w:eastAsia="ar-SA"/>
        </w:rPr>
        <w:t>,</w:t>
      </w:r>
      <w:r w:rsidR="00850DCB" w:rsidRPr="00C91FFA">
        <w:rPr>
          <w:rFonts w:cs="Arial"/>
          <w:szCs w:val="20"/>
          <w:lang w:val="sl-SI" w:eastAsia="ar-SA"/>
        </w:rPr>
        <w:t xml:space="preserve"> določenih s tem zakonom,</w:t>
      </w:r>
    </w:p>
    <w:p w:rsidR="00850DCB" w:rsidRPr="00C91FFA" w:rsidRDefault="00747620"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10</w:t>
      </w:r>
      <w:r w:rsidR="00CC0F05" w:rsidRPr="00C91FFA">
        <w:rPr>
          <w:rFonts w:cs="Arial"/>
          <w:szCs w:val="20"/>
          <w:lang w:val="sl-SI" w:eastAsia="ar-SA"/>
        </w:rPr>
        <w:t xml:space="preserve">. </w:t>
      </w:r>
      <w:r w:rsidR="00850DCB" w:rsidRPr="00C91FFA">
        <w:rPr>
          <w:rFonts w:cs="Arial"/>
          <w:szCs w:val="20"/>
          <w:lang w:val="sl-SI" w:eastAsia="ar-SA"/>
        </w:rPr>
        <w:t>od vseh izvajalcev prevzema</w:t>
      </w:r>
      <w:r w:rsidR="00F65310" w:rsidRPr="00C91FFA">
        <w:rPr>
          <w:rFonts w:cs="Arial"/>
          <w:szCs w:val="20"/>
          <w:lang w:val="sl-SI" w:eastAsia="ar-SA"/>
        </w:rPr>
        <w:t>ti</w:t>
      </w:r>
      <w:r w:rsidR="00850DCB" w:rsidRPr="00C91FFA">
        <w:rPr>
          <w:rFonts w:cs="Arial"/>
          <w:szCs w:val="20"/>
          <w:lang w:val="sl-SI" w:eastAsia="ar-SA"/>
        </w:rPr>
        <w:t>, zbira</w:t>
      </w:r>
      <w:r w:rsidR="00F65310" w:rsidRPr="00C91FFA">
        <w:rPr>
          <w:rFonts w:cs="Arial"/>
          <w:szCs w:val="20"/>
          <w:lang w:val="sl-SI" w:eastAsia="ar-SA"/>
        </w:rPr>
        <w:t>ti</w:t>
      </w:r>
      <w:r w:rsidR="00850DCB" w:rsidRPr="00C91FFA">
        <w:rPr>
          <w:rFonts w:cs="Arial"/>
          <w:szCs w:val="20"/>
          <w:lang w:val="sl-SI" w:eastAsia="ar-SA"/>
        </w:rPr>
        <w:t xml:space="preserve"> in preverja</w:t>
      </w:r>
      <w:r w:rsidR="00F65310" w:rsidRPr="00C91FFA">
        <w:rPr>
          <w:rFonts w:cs="Arial"/>
          <w:szCs w:val="20"/>
          <w:lang w:val="sl-SI" w:eastAsia="ar-SA"/>
        </w:rPr>
        <w:t>ti</w:t>
      </w:r>
      <w:r w:rsidR="00850DCB" w:rsidRPr="00C91FFA">
        <w:rPr>
          <w:rFonts w:cs="Arial"/>
          <w:szCs w:val="20"/>
          <w:lang w:val="sl-SI" w:eastAsia="ar-SA"/>
        </w:rPr>
        <w:t xml:space="preserve"> potrdila o skladnosti in ustreznosti gradbenih in drugih proizvodov, materialov ter naprav in kakovostnimi zahtevami investitorja,  </w:t>
      </w:r>
    </w:p>
    <w:p w:rsidR="00850DCB" w:rsidRPr="00C91FFA" w:rsidRDefault="00CC0F05" w:rsidP="00862903">
      <w:pPr>
        <w:suppressAutoHyphens/>
        <w:overflowPunct w:val="0"/>
        <w:autoSpaceDE w:val="0"/>
        <w:spacing w:line="240" w:lineRule="auto"/>
        <w:jc w:val="both"/>
        <w:textAlignment w:val="baseline"/>
        <w:rPr>
          <w:rFonts w:cs="Arial"/>
          <w:szCs w:val="20"/>
          <w:lang w:val="sl-SI" w:eastAsia="ar-SA"/>
        </w:rPr>
      </w:pPr>
      <w:r w:rsidRPr="00C91FFA">
        <w:rPr>
          <w:rFonts w:cs="Arial"/>
          <w:szCs w:val="20"/>
          <w:lang w:val="sl-SI" w:eastAsia="ar-SA"/>
        </w:rPr>
        <w:t>1</w:t>
      </w:r>
      <w:r w:rsidR="00747620">
        <w:rPr>
          <w:rFonts w:cs="Arial"/>
          <w:szCs w:val="20"/>
          <w:lang w:val="sl-SI" w:eastAsia="ar-SA"/>
        </w:rPr>
        <w:t>1</w:t>
      </w:r>
      <w:r w:rsidRPr="00C91FFA">
        <w:rPr>
          <w:rFonts w:cs="Arial"/>
          <w:szCs w:val="20"/>
          <w:lang w:val="sl-SI" w:eastAsia="ar-SA"/>
        </w:rPr>
        <w:t xml:space="preserve">. </w:t>
      </w:r>
      <w:r w:rsidR="000550DC" w:rsidRPr="00C91FFA">
        <w:rPr>
          <w:rFonts w:cs="Arial"/>
          <w:szCs w:val="20"/>
          <w:lang w:val="sl-SI" w:eastAsia="ar-SA"/>
        </w:rPr>
        <w:t xml:space="preserve">vsebinsko </w:t>
      </w:r>
      <w:r w:rsidR="00850DCB" w:rsidRPr="00C91FFA">
        <w:rPr>
          <w:rFonts w:cs="Arial"/>
          <w:szCs w:val="20"/>
          <w:lang w:val="sl-SI" w:eastAsia="ar-SA"/>
        </w:rPr>
        <w:t xml:space="preserve">preveriti in s podpisom potrditi </w:t>
      </w:r>
      <w:r w:rsidR="000550DC" w:rsidRPr="00C91FFA">
        <w:rPr>
          <w:rFonts w:cs="Arial"/>
          <w:szCs w:val="20"/>
          <w:lang w:val="sl-SI" w:eastAsia="ar-SA"/>
        </w:rPr>
        <w:t>ustreznost dokumentacije</w:t>
      </w:r>
      <w:r w:rsidR="002672D8" w:rsidRPr="00C91FFA">
        <w:rPr>
          <w:rFonts w:cs="Arial"/>
          <w:szCs w:val="20"/>
          <w:lang w:val="sl-SI" w:eastAsia="ar-SA"/>
        </w:rPr>
        <w:t xml:space="preserve"> za pridobitev uporabnega dovoljenja</w:t>
      </w:r>
      <w:r w:rsidR="00850DCB" w:rsidRPr="00C91FFA">
        <w:rPr>
          <w:rFonts w:cs="Arial"/>
          <w:szCs w:val="20"/>
          <w:lang w:val="sl-SI" w:eastAsia="ar-SA"/>
        </w:rPr>
        <w:t>,</w:t>
      </w:r>
    </w:p>
    <w:p w:rsidR="00850DCB" w:rsidRPr="00C91FFA" w:rsidRDefault="00CC0F05" w:rsidP="00862903">
      <w:pPr>
        <w:suppressAutoHyphens/>
        <w:overflowPunct w:val="0"/>
        <w:autoSpaceDE w:val="0"/>
        <w:spacing w:line="240" w:lineRule="auto"/>
        <w:jc w:val="both"/>
        <w:textAlignment w:val="baseline"/>
        <w:rPr>
          <w:rFonts w:cs="Arial"/>
          <w:szCs w:val="20"/>
          <w:lang w:val="sl-SI" w:eastAsia="ar-SA"/>
        </w:rPr>
      </w:pPr>
      <w:r w:rsidRPr="00C91FFA">
        <w:rPr>
          <w:rFonts w:cs="Arial"/>
          <w:szCs w:val="20"/>
          <w:lang w:val="sl-SI" w:eastAsia="ar-SA"/>
        </w:rPr>
        <w:t>1</w:t>
      </w:r>
      <w:r w:rsidR="00747620">
        <w:rPr>
          <w:rFonts w:cs="Arial"/>
          <w:szCs w:val="20"/>
          <w:lang w:val="sl-SI" w:eastAsia="ar-SA"/>
        </w:rPr>
        <w:t>2</w:t>
      </w:r>
      <w:r w:rsidRPr="00C91FFA">
        <w:rPr>
          <w:rFonts w:cs="Arial"/>
          <w:szCs w:val="20"/>
          <w:lang w:val="sl-SI" w:eastAsia="ar-SA"/>
        </w:rPr>
        <w:t xml:space="preserve">. </w:t>
      </w:r>
      <w:r w:rsidR="00850DCB" w:rsidRPr="00C91FFA">
        <w:rPr>
          <w:rFonts w:cs="Arial"/>
          <w:szCs w:val="20"/>
          <w:lang w:val="sl-SI" w:eastAsia="ar-SA"/>
        </w:rPr>
        <w:t xml:space="preserve">sodelovati pri odpravi pomanjkljivosti po </w:t>
      </w:r>
      <w:r w:rsidR="002672D8" w:rsidRPr="00C91FFA">
        <w:rPr>
          <w:rFonts w:cs="Arial"/>
          <w:szCs w:val="20"/>
          <w:lang w:val="sl-SI" w:eastAsia="ar-SA"/>
        </w:rPr>
        <w:t xml:space="preserve">opravljenem </w:t>
      </w:r>
      <w:r w:rsidR="00850DCB" w:rsidRPr="00C91FFA">
        <w:rPr>
          <w:rFonts w:cs="Arial"/>
          <w:szCs w:val="20"/>
          <w:lang w:val="sl-SI" w:eastAsia="ar-SA"/>
        </w:rPr>
        <w:t>tehničnem pregledu,</w:t>
      </w:r>
    </w:p>
    <w:p w:rsidR="00587D85" w:rsidRPr="00C91FFA" w:rsidRDefault="00CC0F05" w:rsidP="00862903">
      <w:pPr>
        <w:suppressAutoHyphens/>
        <w:overflowPunct w:val="0"/>
        <w:autoSpaceDE w:val="0"/>
        <w:spacing w:line="240" w:lineRule="auto"/>
        <w:jc w:val="both"/>
        <w:textAlignment w:val="baseline"/>
        <w:rPr>
          <w:rFonts w:cs="Arial"/>
          <w:szCs w:val="20"/>
          <w:lang w:val="sl-SI" w:eastAsia="ar-SA"/>
        </w:rPr>
      </w:pPr>
      <w:r w:rsidRPr="00C91FFA">
        <w:rPr>
          <w:rFonts w:cs="Arial"/>
          <w:szCs w:val="20"/>
          <w:lang w:val="sl-SI" w:eastAsia="ar-SA"/>
        </w:rPr>
        <w:t>1</w:t>
      </w:r>
      <w:r w:rsidR="00747620">
        <w:rPr>
          <w:rFonts w:cs="Arial"/>
          <w:szCs w:val="20"/>
          <w:lang w:val="sl-SI" w:eastAsia="ar-SA"/>
        </w:rPr>
        <w:t>3</w:t>
      </w:r>
      <w:r w:rsidRPr="00C91FFA">
        <w:rPr>
          <w:rFonts w:cs="Arial"/>
          <w:szCs w:val="20"/>
          <w:lang w:val="sl-SI" w:eastAsia="ar-SA"/>
        </w:rPr>
        <w:t xml:space="preserve">. </w:t>
      </w:r>
      <w:r w:rsidR="00850DCB" w:rsidRPr="00C91FFA">
        <w:rPr>
          <w:rFonts w:cs="Arial"/>
          <w:szCs w:val="20"/>
          <w:lang w:val="sl-SI" w:eastAsia="ar-SA"/>
        </w:rPr>
        <w:t xml:space="preserve">sodelovati pri </w:t>
      </w:r>
      <w:r w:rsidR="00AF7D72" w:rsidRPr="00C91FFA">
        <w:rPr>
          <w:rFonts w:cs="Arial"/>
          <w:szCs w:val="20"/>
          <w:lang w:val="sl-SI" w:eastAsia="ar-SA"/>
        </w:rPr>
        <w:t>izvajanju</w:t>
      </w:r>
      <w:r w:rsidR="00850DCB" w:rsidRPr="00C91FFA">
        <w:rPr>
          <w:rFonts w:cs="Arial"/>
          <w:szCs w:val="20"/>
          <w:lang w:val="sl-SI" w:eastAsia="ar-SA"/>
        </w:rPr>
        <w:t xml:space="preserve"> </w:t>
      </w:r>
      <w:r w:rsidR="002C23CA" w:rsidRPr="00C91FFA">
        <w:rPr>
          <w:rFonts w:cs="Arial"/>
          <w:szCs w:val="20"/>
          <w:lang w:val="sl-SI" w:eastAsia="ar-SA"/>
        </w:rPr>
        <w:t xml:space="preserve">meritev, </w:t>
      </w:r>
      <w:r w:rsidR="00850DCB" w:rsidRPr="00C91FFA">
        <w:rPr>
          <w:rFonts w:cs="Arial"/>
          <w:szCs w:val="20"/>
          <w:lang w:val="sl-SI" w:eastAsia="ar-SA"/>
        </w:rPr>
        <w:t>preizkusov in testiranj</w:t>
      </w:r>
      <w:r w:rsidR="00587D85" w:rsidRPr="00C91FFA">
        <w:rPr>
          <w:rFonts w:cs="Arial"/>
          <w:szCs w:val="20"/>
          <w:lang w:val="sl-SI" w:eastAsia="ar-SA"/>
        </w:rPr>
        <w:t>,</w:t>
      </w:r>
    </w:p>
    <w:p w:rsidR="00850DCB" w:rsidRPr="00C91FFA" w:rsidRDefault="00CC0F05" w:rsidP="00862903">
      <w:pPr>
        <w:suppressAutoHyphens/>
        <w:overflowPunct w:val="0"/>
        <w:autoSpaceDE w:val="0"/>
        <w:spacing w:line="240" w:lineRule="auto"/>
        <w:jc w:val="both"/>
        <w:textAlignment w:val="baseline"/>
        <w:rPr>
          <w:rFonts w:cs="Arial"/>
          <w:szCs w:val="20"/>
          <w:lang w:val="sl-SI" w:eastAsia="ar-SA"/>
        </w:rPr>
      </w:pPr>
      <w:r w:rsidRPr="00C91FFA">
        <w:rPr>
          <w:rFonts w:cs="Arial"/>
          <w:szCs w:val="20"/>
          <w:lang w:val="sl-SI" w:eastAsia="ar-SA"/>
        </w:rPr>
        <w:t>1</w:t>
      </w:r>
      <w:r w:rsidR="00747620">
        <w:rPr>
          <w:rFonts w:cs="Arial"/>
          <w:szCs w:val="20"/>
          <w:lang w:val="sl-SI" w:eastAsia="ar-SA"/>
        </w:rPr>
        <w:t>4</w:t>
      </w:r>
      <w:r w:rsidRPr="00C91FFA">
        <w:rPr>
          <w:rFonts w:cs="Arial"/>
          <w:szCs w:val="20"/>
          <w:lang w:val="sl-SI" w:eastAsia="ar-SA"/>
        </w:rPr>
        <w:t xml:space="preserve">. </w:t>
      </w:r>
      <w:r w:rsidR="00587D85" w:rsidRPr="00C91FFA">
        <w:rPr>
          <w:rFonts w:cs="Arial"/>
          <w:szCs w:val="20"/>
          <w:lang w:val="sl-SI" w:eastAsia="ar-SA"/>
        </w:rPr>
        <w:t>zagotoviti koordinacijo strokovnjakov iz prejšnjega odstavka</w:t>
      </w:r>
      <w:r w:rsidR="00850DCB" w:rsidRPr="00C91FFA">
        <w:rPr>
          <w:rFonts w:cs="Arial"/>
          <w:szCs w:val="20"/>
          <w:lang w:val="sl-SI" w:eastAsia="ar-SA"/>
        </w:rPr>
        <w:t>.</w:t>
      </w:r>
    </w:p>
    <w:p w:rsidR="000E2BDB" w:rsidRDefault="00271E4C"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2672D8">
        <w:rPr>
          <w:rFonts w:cs="Arial"/>
          <w:szCs w:val="20"/>
          <w:lang w:val="sl-SI" w:eastAsia="ar-SA"/>
        </w:rPr>
        <w:t xml:space="preserve">) </w:t>
      </w:r>
      <w:r w:rsidR="000E2BDB" w:rsidRPr="000E2BDB">
        <w:rPr>
          <w:rFonts w:cs="Arial"/>
          <w:szCs w:val="20"/>
          <w:lang w:val="sl-SI" w:eastAsia="ar-SA"/>
        </w:rPr>
        <w:t xml:space="preserve">Kot nadzornik lahko nastopa na trgu samo gospodarski subjekt, ki </w:t>
      </w:r>
      <w:r w:rsidR="003077AC">
        <w:rPr>
          <w:rFonts w:cs="Arial"/>
          <w:szCs w:val="20"/>
          <w:lang w:val="sl-SI" w:eastAsia="ar-SA"/>
        </w:rPr>
        <w:t>pri graditvi</w:t>
      </w:r>
      <w:r w:rsidR="000E2BDB" w:rsidRPr="000E2BDB">
        <w:rPr>
          <w:rFonts w:cs="Arial"/>
          <w:szCs w:val="20"/>
          <w:lang w:val="sl-SI" w:eastAsia="ar-SA"/>
        </w:rPr>
        <w:t xml:space="preserve"> istega objekta hkrati ne nastopa kot izvajalec </w:t>
      </w:r>
      <w:r w:rsidR="000765F4">
        <w:rPr>
          <w:rFonts w:cs="Arial"/>
          <w:szCs w:val="20"/>
          <w:lang w:val="sl-SI" w:eastAsia="ar-SA"/>
        </w:rPr>
        <w:t>in ni v poslovni povezavi z izvajalcem</w:t>
      </w:r>
      <w:r w:rsidR="000E2BDB" w:rsidRPr="000E2BDB">
        <w:rPr>
          <w:rFonts w:cs="Arial"/>
          <w:szCs w:val="20"/>
          <w:lang w:val="sl-SI" w:eastAsia="ar-SA"/>
        </w:rPr>
        <w:t>. Kot strokovnjak, ki opravlja naloge nadzora</w:t>
      </w:r>
      <w:r w:rsidR="000E2BDB">
        <w:rPr>
          <w:rFonts w:cs="Arial"/>
          <w:szCs w:val="20"/>
          <w:lang w:val="sl-SI" w:eastAsia="ar-SA"/>
        </w:rPr>
        <w:t>,</w:t>
      </w:r>
      <w:r w:rsidR="000E2BDB" w:rsidRPr="000E2BDB">
        <w:rPr>
          <w:rFonts w:cs="Arial"/>
          <w:szCs w:val="20"/>
          <w:lang w:val="sl-SI" w:eastAsia="ar-SA"/>
        </w:rPr>
        <w:t xml:space="preserve"> lahko v imenu nadzornika nastopa samo </w:t>
      </w:r>
      <w:r w:rsidR="003077AC">
        <w:rPr>
          <w:rFonts w:cs="Arial"/>
          <w:szCs w:val="20"/>
          <w:lang w:val="sl-SI" w:eastAsia="ar-SA"/>
        </w:rPr>
        <w:t>posameznik, ki v zvezi z graditvijo</w:t>
      </w:r>
      <w:r w:rsidR="000E2BDB" w:rsidRPr="000E2BDB">
        <w:rPr>
          <w:rFonts w:cs="Arial"/>
          <w:szCs w:val="20"/>
          <w:lang w:val="sl-SI" w:eastAsia="ar-SA"/>
        </w:rPr>
        <w:t xml:space="preserve"> istega objekta ne nastopa kot strokovnjak, ki opravlja naloge </w:t>
      </w:r>
      <w:r w:rsidR="00CC0F05">
        <w:rPr>
          <w:rFonts w:cs="Arial"/>
          <w:szCs w:val="20"/>
          <w:lang w:val="sl-SI" w:eastAsia="ar-SA"/>
        </w:rPr>
        <w:t>vodje del</w:t>
      </w:r>
      <w:r w:rsidR="000E2BDB" w:rsidRPr="000E2BDB">
        <w:rPr>
          <w:rFonts w:cs="Arial"/>
          <w:szCs w:val="20"/>
          <w:lang w:val="sl-SI" w:eastAsia="ar-SA"/>
        </w:rPr>
        <w:t xml:space="preserve"> v imenu izvajalca.</w:t>
      </w:r>
    </w:p>
    <w:p w:rsidR="00CC0F05" w:rsidRDefault="00CC0F05"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 Nadzornik ne sme izdelovati sprememb projektne dokumentacije, razen če pri istem objektu nastopa kot projektant.</w:t>
      </w:r>
    </w:p>
    <w:p w:rsidR="00850DCB" w:rsidRDefault="00BA0362" w:rsidP="002D6902">
      <w:pPr>
        <w:suppressAutoHyphens/>
        <w:overflowPunct w:val="0"/>
        <w:autoSpaceDE w:val="0"/>
        <w:spacing w:line="240" w:lineRule="auto"/>
        <w:jc w:val="both"/>
        <w:textAlignment w:val="baseline"/>
        <w:rPr>
          <w:rFonts w:cs="Arial"/>
          <w:szCs w:val="20"/>
          <w:lang w:val="sl-SI" w:eastAsia="ar-SA"/>
        </w:rPr>
      </w:pPr>
      <w:r w:rsidRPr="00786737">
        <w:rPr>
          <w:rFonts w:cs="Arial"/>
          <w:szCs w:val="20"/>
          <w:lang w:val="sl-SI" w:eastAsia="ar-SA"/>
        </w:rPr>
        <w:t>(5) Nadzornik mora za vodenje nadzora določiti pooblaščenega arhitekta ali pooblaščenega inženirja</w:t>
      </w:r>
      <w:r w:rsidR="00960944">
        <w:rPr>
          <w:rFonts w:cs="Arial"/>
          <w:szCs w:val="20"/>
          <w:lang w:val="sl-SI" w:eastAsia="ar-SA"/>
        </w:rPr>
        <w:t xml:space="preserve"> </w:t>
      </w:r>
      <w:r w:rsidRPr="00786737">
        <w:rPr>
          <w:rFonts w:cs="Arial"/>
          <w:szCs w:val="20"/>
          <w:lang w:val="sl-SI" w:eastAsia="ar-SA"/>
        </w:rPr>
        <w:t xml:space="preserve">iz stroke, ki glede na </w:t>
      </w:r>
      <w:r w:rsidR="00932B2B" w:rsidRPr="00786737">
        <w:rPr>
          <w:rFonts w:cs="Arial"/>
          <w:szCs w:val="20"/>
          <w:lang w:val="sl-SI" w:eastAsia="ar-SA"/>
        </w:rPr>
        <w:t>vrsto del</w:t>
      </w:r>
      <w:r w:rsidRPr="00786737">
        <w:rPr>
          <w:rFonts w:cs="Arial"/>
          <w:szCs w:val="20"/>
          <w:lang w:val="sl-SI" w:eastAsia="ar-SA"/>
        </w:rPr>
        <w:t xml:space="preserve"> prevladuje (v nadaljnjem besedilu: vodja nadzo</w:t>
      </w:r>
      <w:r w:rsidR="00401924">
        <w:rPr>
          <w:rFonts w:cs="Arial"/>
          <w:szCs w:val="20"/>
          <w:lang w:val="sl-SI" w:eastAsia="ar-SA"/>
        </w:rPr>
        <w:t xml:space="preserve">ra) in </w:t>
      </w:r>
      <w:r w:rsidR="002D6902">
        <w:rPr>
          <w:rFonts w:cs="Arial"/>
          <w:szCs w:val="20"/>
          <w:lang w:val="sl-SI" w:eastAsia="ar-SA"/>
        </w:rPr>
        <w:t>ki zanj</w:t>
      </w:r>
      <w:r w:rsidR="002D6902" w:rsidRPr="00786737">
        <w:rPr>
          <w:rFonts w:cs="Arial"/>
          <w:szCs w:val="20"/>
          <w:lang w:val="sl-SI" w:eastAsia="ar-SA"/>
        </w:rPr>
        <w:t xml:space="preserve"> </w:t>
      </w:r>
      <w:r w:rsidR="002D6902">
        <w:rPr>
          <w:rFonts w:cs="Arial"/>
          <w:szCs w:val="20"/>
          <w:lang w:val="sl-SI" w:eastAsia="ar-SA"/>
        </w:rPr>
        <w:t>opravlja poklicne naloge v eni od predpisanih oblik v skladu z zakonom, ki ureja arhitekturno in inženirsko dejavnost</w:t>
      </w:r>
      <w:r w:rsidR="00401924">
        <w:rPr>
          <w:rFonts w:cs="Arial"/>
          <w:szCs w:val="20"/>
          <w:lang w:val="sl-SI" w:eastAsia="ar-SA"/>
        </w:rPr>
        <w:t>.</w:t>
      </w:r>
      <w:r w:rsidR="0098459A" w:rsidRPr="0098459A">
        <w:rPr>
          <w:rFonts w:cs="Arial"/>
          <w:szCs w:val="20"/>
          <w:lang w:val="sl-SI" w:eastAsia="ar-SA"/>
        </w:rPr>
        <w:t xml:space="preserve"> </w:t>
      </w:r>
      <w:r w:rsidR="0098459A" w:rsidRPr="00786737">
        <w:rPr>
          <w:rFonts w:cs="Arial"/>
          <w:szCs w:val="20"/>
          <w:lang w:val="sl-SI" w:eastAsia="ar-SA"/>
        </w:rPr>
        <w:t xml:space="preserve">Vodja </w:t>
      </w:r>
      <w:r w:rsidR="0098459A">
        <w:rPr>
          <w:rFonts w:cs="Arial"/>
          <w:szCs w:val="20"/>
          <w:lang w:val="sl-SI" w:eastAsia="ar-SA"/>
        </w:rPr>
        <w:t>nadzora</w:t>
      </w:r>
      <w:r w:rsidR="0098459A" w:rsidRPr="00786737">
        <w:rPr>
          <w:rFonts w:cs="Arial"/>
          <w:szCs w:val="20"/>
          <w:lang w:val="sl-SI" w:eastAsia="ar-SA"/>
        </w:rPr>
        <w:t xml:space="preserve"> </w:t>
      </w:r>
      <w:r w:rsidR="0098459A">
        <w:rPr>
          <w:rFonts w:cs="Arial"/>
          <w:szCs w:val="20"/>
          <w:lang w:val="sl-SI" w:eastAsia="ar-SA"/>
        </w:rPr>
        <w:t>izvaja in koordinira nadzor nad gradnjo v celoti</w:t>
      </w:r>
      <w:r w:rsidR="0098459A" w:rsidRPr="00786737">
        <w:rPr>
          <w:rFonts w:cs="Arial"/>
          <w:szCs w:val="20"/>
          <w:lang w:val="sl-SI" w:eastAsia="ar-SA"/>
        </w:rPr>
        <w:t>.</w:t>
      </w:r>
    </w:p>
    <w:p w:rsidR="002D6902" w:rsidRPr="00CD05E7" w:rsidRDefault="002D6902" w:rsidP="002D6902">
      <w:pPr>
        <w:suppressAutoHyphens/>
        <w:overflowPunct w:val="0"/>
        <w:autoSpaceDE w:val="0"/>
        <w:spacing w:line="240" w:lineRule="auto"/>
        <w:jc w:val="both"/>
        <w:textAlignment w:val="baseline"/>
        <w:rPr>
          <w:rFonts w:cs="Arial"/>
          <w:szCs w:val="20"/>
          <w:lang w:val="sl-SI" w:eastAsia="ar-SA"/>
        </w:rPr>
      </w:pPr>
    </w:p>
    <w:p w:rsidR="00850DCB" w:rsidRPr="00CD05E7" w:rsidRDefault="00850DCB" w:rsidP="00850DCB">
      <w:pPr>
        <w:autoSpaceDE w:val="0"/>
        <w:autoSpaceDN w:val="0"/>
        <w:adjustRightInd w:val="0"/>
        <w:spacing w:line="240" w:lineRule="auto"/>
        <w:jc w:val="center"/>
        <w:rPr>
          <w:rFonts w:eastAsia="Calibri" w:cs="Arial"/>
          <w:b/>
          <w:bCs/>
          <w:color w:val="000000"/>
          <w:szCs w:val="20"/>
          <w:lang w:val="sl-SI"/>
        </w:rPr>
      </w:pPr>
      <w:r w:rsidRPr="00CD05E7">
        <w:rPr>
          <w:rFonts w:eastAsia="Calibri" w:cs="Arial"/>
          <w:b/>
          <w:bCs/>
          <w:color w:val="000000"/>
          <w:szCs w:val="20"/>
          <w:lang w:val="sl-SI"/>
        </w:rPr>
        <w:t>14. člen</w:t>
      </w:r>
    </w:p>
    <w:p w:rsidR="00850DCB" w:rsidRPr="00CD05E7" w:rsidRDefault="00850DCB" w:rsidP="00850DCB">
      <w:pPr>
        <w:autoSpaceDE w:val="0"/>
        <w:autoSpaceDN w:val="0"/>
        <w:adjustRightInd w:val="0"/>
        <w:spacing w:line="240" w:lineRule="auto"/>
        <w:jc w:val="center"/>
        <w:rPr>
          <w:rFonts w:eastAsia="Calibri" w:cs="Arial"/>
          <w:b/>
          <w:bCs/>
          <w:color w:val="000000"/>
          <w:szCs w:val="20"/>
          <w:lang w:val="sl-SI"/>
        </w:rPr>
      </w:pPr>
      <w:r w:rsidRPr="00CD05E7">
        <w:rPr>
          <w:rFonts w:eastAsia="Calibri" w:cs="Arial"/>
          <w:b/>
          <w:bCs/>
          <w:color w:val="000000"/>
          <w:szCs w:val="20"/>
          <w:lang w:val="sl-SI"/>
        </w:rPr>
        <w:t>(izvajalec)</w:t>
      </w:r>
    </w:p>
    <w:p w:rsidR="00A064E8" w:rsidRDefault="00A064E8" w:rsidP="00850DCB">
      <w:pPr>
        <w:autoSpaceDE w:val="0"/>
        <w:autoSpaceDN w:val="0"/>
        <w:adjustRightInd w:val="0"/>
        <w:spacing w:line="240" w:lineRule="auto"/>
        <w:rPr>
          <w:rFonts w:eastAsia="Calibri" w:cs="Arial"/>
          <w:color w:val="000000"/>
          <w:szCs w:val="20"/>
          <w:lang w:val="sl-SI"/>
        </w:rPr>
      </w:pPr>
    </w:p>
    <w:p w:rsidR="00850DCB" w:rsidRPr="00CD05E7" w:rsidRDefault="00850DCB" w:rsidP="00862903">
      <w:pPr>
        <w:autoSpaceDE w:val="0"/>
        <w:autoSpaceDN w:val="0"/>
        <w:adjustRightInd w:val="0"/>
        <w:spacing w:line="240" w:lineRule="auto"/>
        <w:jc w:val="both"/>
        <w:rPr>
          <w:rFonts w:eastAsia="Calibri" w:cs="Arial"/>
          <w:color w:val="000000"/>
          <w:szCs w:val="20"/>
          <w:lang w:val="sl-SI"/>
        </w:rPr>
      </w:pPr>
      <w:r w:rsidRPr="00CD05E7">
        <w:rPr>
          <w:rFonts w:eastAsia="Calibri" w:cs="Arial"/>
          <w:color w:val="000000"/>
          <w:szCs w:val="20"/>
          <w:lang w:val="sl-SI"/>
        </w:rPr>
        <w:t>(1) Izvajalec</w:t>
      </w:r>
      <w:r w:rsidR="00835E55">
        <w:rPr>
          <w:rFonts w:eastAsia="Calibri" w:cs="Arial"/>
          <w:color w:val="000000"/>
          <w:szCs w:val="20"/>
          <w:lang w:val="sl-SI"/>
        </w:rPr>
        <w:t xml:space="preserve">, ki želi </w:t>
      </w:r>
      <w:r w:rsidR="00F16E53">
        <w:rPr>
          <w:rFonts w:eastAsia="Calibri" w:cs="Arial"/>
          <w:color w:val="000000"/>
          <w:szCs w:val="20"/>
          <w:lang w:val="sl-SI"/>
        </w:rPr>
        <w:t xml:space="preserve">kot gospodarski subjekt </w:t>
      </w:r>
      <w:r w:rsidR="00835E55">
        <w:rPr>
          <w:rFonts w:eastAsia="Calibri" w:cs="Arial"/>
          <w:color w:val="000000"/>
          <w:szCs w:val="20"/>
          <w:lang w:val="sl-SI"/>
        </w:rPr>
        <w:t>opravljati dejavnost gradbeništva</w:t>
      </w:r>
      <w:r w:rsidR="00F16E53">
        <w:rPr>
          <w:rFonts w:eastAsia="Calibri" w:cs="Arial"/>
          <w:color w:val="000000"/>
          <w:szCs w:val="20"/>
          <w:lang w:val="sl-SI"/>
        </w:rPr>
        <w:t>,</w:t>
      </w:r>
      <w:r w:rsidRPr="00CD05E7">
        <w:rPr>
          <w:rFonts w:eastAsia="Calibri" w:cs="Arial"/>
          <w:color w:val="000000"/>
          <w:szCs w:val="20"/>
          <w:lang w:val="sl-SI"/>
        </w:rPr>
        <w:t xml:space="preserve"> mora za opravljanje </w:t>
      </w:r>
      <w:r w:rsidR="00AB4E86">
        <w:rPr>
          <w:rFonts w:eastAsia="Calibri" w:cs="Arial"/>
          <w:color w:val="000000"/>
          <w:szCs w:val="20"/>
          <w:lang w:val="sl-SI"/>
        </w:rPr>
        <w:t xml:space="preserve">te </w:t>
      </w:r>
      <w:r w:rsidRPr="00CD05E7">
        <w:rPr>
          <w:rFonts w:eastAsia="Calibri" w:cs="Arial"/>
          <w:color w:val="000000"/>
          <w:szCs w:val="20"/>
          <w:lang w:val="sl-SI"/>
        </w:rPr>
        <w:t xml:space="preserve">dejavnosti, razen dejavnosti izvajanja zaključnih gradbenih del, ki pomembno ne vplivajo na izpolnjevanje bistvenih zahtev, izpolnjevati </w:t>
      </w:r>
      <w:r w:rsidR="00847632">
        <w:rPr>
          <w:rFonts w:eastAsia="Calibri" w:cs="Arial"/>
          <w:color w:val="000000"/>
          <w:szCs w:val="20"/>
          <w:lang w:val="sl-SI"/>
        </w:rPr>
        <w:t>naslednje</w:t>
      </w:r>
      <w:r w:rsidRPr="00CD05E7">
        <w:rPr>
          <w:rFonts w:eastAsia="Calibri" w:cs="Arial"/>
          <w:color w:val="000000"/>
          <w:szCs w:val="20"/>
          <w:lang w:val="sl-SI"/>
        </w:rPr>
        <w:t xml:space="preserve"> pogoje:</w:t>
      </w:r>
    </w:p>
    <w:p w:rsidR="00850DCB" w:rsidRPr="00317F46" w:rsidRDefault="000D4284" w:rsidP="00862903">
      <w:pPr>
        <w:suppressAutoHyphens/>
        <w:overflowPunct w:val="0"/>
        <w:autoSpaceDE w:val="0"/>
        <w:spacing w:line="240" w:lineRule="auto"/>
        <w:jc w:val="both"/>
        <w:textAlignment w:val="baseline"/>
        <w:rPr>
          <w:rFonts w:cs="Arial"/>
          <w:szCs w:val="20"/>
          <w:lang w:val="sl-SI" w:eastAsia="ar-SA"/>
        </w:rPr>
      </w:pPr>
      <w:r w:rsidRPr="000D4284">
        <w:rPr>
          <w:rFonts w:cs="Arial"/>
          <w:szCs w:val="20"/>
          <w:lang w:val="sl-SI" w:eastAsia="x-none"/>
        </w:rPr>
        <w:t>–</w:t>
      </w:r>
      <w:r w:rsidRPr="00317F46">
        <w:rPr>
          <w:rFonts w:cs="Arial"/>
          <w:szCs w:val="20"/>
          <w:lang w:val="sl-SI" w:eastAsia="x-none"/>
        </w:rPr>
        <w:t xml:space="preserve"> </w:t>
      </w:r>
      <w:r w:rsidR="00852AFF" w:rsidRPr="00317F46">
        <w:rPr>
          <w:rFonts w:cs="Arial"/>
          <w:szCs w:val="20"/>
          <w:lang w:val="sl-SI" w:eastAsia="ar-SA"/>
        </w:rPr>
        <w:t>imeti</w:t>
      </w:r>
      <w:r w:rsidR="00850DCB" w:rsidRPr="00317F46">
        <w:rPr>
          <w:rFonts w:cs="Arial"/>
          <w:szCs w:val="20"/>
          <w:lang w:val="sl-SI" w:eastAsia="ar-SA"/>
        </w:rPr>
        <w:t xml:space="preserve"> </w:t>
      </w:r>
      <w:r w:rsidR="00AB4E86" w:rsidRPr="00317F46">
        <w:rPr>
          <w:rFonts w:cs="Arial"/>
          <w:szCs w:val="20"/>
          <w:lang w:val="sl-SI" w:eastAsia="ar-SA"/>
        </w:rPr>
        <w:t xml:space="preserve">mora </w:t>
      </w:r>
      <w:r w:rsidR="00850DCB" w:rsidRPr="00317F46">
        <w:rPr>
          <w:rFonts w:cs="Arial"/>
          <w:szCs w:val="20"/>
          <w:lang w:val="sl-SI" w:eastAsia="ar-SA"/>
        </w:rPr>
        <w:t>zavarovan</w:t>
      </w:r>
      <w:r w:rsidR="00852AFF" w:rsidRPr="00317F46">
        <w:rPr>
          <w:rFonts w:cs="Arial"/>
          <w:szCs w:val="20"/>
          <w:lang w:val="sl-SI" w:eastAsia="ar-SA"/>
        </w:rPr>
        <w:t>o</w:t>
      </w:r>
      <w:r w:rsidR="00850DCB" w:rsidRPr="00317F46">
        <w:rPr>
          <w:rFonts w:cs="Arial"/>
          <w:szCs w:val="20"/>
          <w:lang w:val="sl-SI" w:eastAsia="ar-SA"/>
        </w:rPr>
        <w:t xml:space="preserve"> </w:t>
      </w:r>
      <w:r w:rsidR="00852AFF" w:rsidRPr="00317F46">
        <w:rPr>
          <w:rFonts w:cs="Arial"/>
          <w:szCs w:val="20"/>
          <w:lang w:val="sl-SI" w:eastAsia="ar-SA"/>
        </w:rPr>
        <w:t xml:space="preserve">odgovornost </w:t>
      </w:r>
      <w:r w:rsidR="00850DCB" w:rsidRPr="00317F46">
        <w:rPr>
          <w:rFonts w:cs="Arial"/>
          <w:szCs w:val="20"/>
          <w:lang w:val="sl-SI" w:eastAsia="ar-SA"/>
        </w:rPr>
        <w:t>za škodo v zvezi z opravljanjem nje</w:t>
      </w:r>
      <w:r w:rsidR="00852AFF" w:rsidRPr="00317F46">
        <w:rPr>
          <w:rFonts w:cs="Arial"/>
          <w:szCs w:val="20"/>
          <w:lang w:val="sl-SI" w:eastAsia="ar-SA"/>
        </w:rPr>
        <w:t>gove dejavnosti oziroma poklica</w:t>
      </w:r>
      <w:r w:rsidR="00847632">
        <w:rPr>
          <w:rFonts w:cs="Arial"/>
          <w:szCs w:val="20"/>
          <w:lang w:val="sl-SI" w:eastAsia="ar-SA"/>
        </w:rPr>
        <w:t xml:space="preserve"> v skladu z določbami drugega oziroma</w:t>
      </w:r>
      <w:r w:rsidR="00AB4E86" w:rsidRPr="00317F46">
        <w:rPr>
          <w:rFonts w:cs="Arial"/>
          <w:szCs w:val="20"/>
          <w:lang w:val="sl-SI" w:eastAsia="ar-SA"/>
        </w:rPr>
        <w:t xml:space="preserve"> tretjega odstavka tega člena ter</w:t>
      </w:r>
    </w:p>
    <w:p w:rsidR="00836E4B" w:rsidRPr="00317F46" w:rsidRDefault="000D4284" w:rsidP="00862903">
      <w:pPr>
        <w:suppressAutoHyphens/>
        <w:overflowPunct w:val="0"/>
        <w:autoSpaceDE w:val="0"/>
        <w:spacing w:line="240" w:lineRule="auto"/>
        <w:jc w:val="both"/>
        <w:textAlignment w:val="baseline"/>
        <w:rPr>
          <w:rFonts w:cs="Arial"/>
          <w:szCs w:val="20"/>
          <w:lang w:val="sl-SI" w:eastAsia="ar-SA"/>
        </w:rPr>
      </w:pPr>
      <w:r w:rsidRPr="000D4284">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 xml:space="preserve">imeti </w:t>
      </w:r>
      <w:r w:rsidR="001C23C2" w:rsidRPr="00317F46">
        <w:rPr>
          <w:rFonts w:cs="Arial"/>
          <w:szCs w:val="20"/>
          <w:lang w:val="sl-SI" w:eastAsia="ar-SA"/>
        </w:rPr>
        <w:t xml:space="preserve">sklenjeno pogodbo o zaposlitvi </w:t>
      </w:r>
      <w:r w:rsidR="00163D09" w:rsidRPr="00317F46">
        <w:rPr>
          <w:rFonts w:cs="Arial"/>
          <w:szCs w:val="20"/>
          <w:lang w:val="sl-SI" w:eastAsia="ar-SA"/>
        </w:rPr>
        <w:t xml:space="preserve">za polni delovni čas </w:t>
      </w:r>
      <w:r w:rsidR="0062685C" w:rsidRPr="0062685C">
        <w:rPr>
          <w:rFonts w:cs="Arial"/>
          <w:szCs w:val="20"/>
          <w:lang w:val="sl-SI" w:eastAsia="ar-SA"/>
        </w:rPr>
        <w:t xml:space="preserve">ali za krajši delovni čas iz naslova socialnih pravic </w:t>
      </w:r>
      <w:r w:rsidR="001C23C2" w:rsidRPr="00317F46">
        <w:rPr>
          <w:rFonts w:cs="Arial"/>
          <w:szCs w:val="20"/>
          <w:lang w:val="sl-SI" w:eastAsia="ar-SA"/>
        </w:rPr>
        <w:t>z najmanj enim delavcem</w:t>
      </w:r>
      <w:r w:rsidR="00850DCB" w:rsidRPr="00317F46">
        <w:rPr>
          <w:rFonts w:cs="Arial"/>
          <w:szCs w:val="20"/>
          <w:lang w:val="sl-SI" w:eastAsia="ar-SA"/>
        </w:rPr>
        <w:t>, ki izpolnjuje pogoje, določene v četrtem, petem in šestem odstavku tega člena</w:t>
      </w:r>
      <w:r w:rsidR="00265955" w:rsidRPr="00317F46">
        <w:rPr>
          <w:rFonts w:cs="Arial"/>
          <w:szCs w:val="20"/>
          <w:lang w:val="sl-SI" w:eastAsia="ar-SA"/>
        </w:rPr>
        <w:t xml:space="preserve"> (v nadaljnjem besedilu: vodja del)</w:t>
      </w:r>
      <w:r w:rsidR="00850DCB" w:rsidRPr="00317F46">
        <w:rPr>
          <w:rFonts w:cs="Arial"/>
          <w:szCs w:val="20"/>
          <w:lang w:val="sl-SI" w:eastAsia="ar-SA"/>
        </w:rPr>
        <w:t>.</w:t>
      </w:r>
    </w:p>
    <w:p w:rsidR="00850DCB" w:rsidRPr="00CD05E7" w:rsidRDefault="00850DCB" w:rsidP="00862903">
      <w:pPr>
        <w:autoSpaceDE w:val="0"/>
        <w:autoSpaceDN w:val="0"/>
        <w:adjustRightInd w:val="0"/>
        <w:spacing w:line="240" w:lineRule="auto"/>
        <w:jc w:val="both"/>
        <w:rPr>
          <w:rFonts w:eastAsia="Calibri" w:cs="Arial"/>
          <w:color w:val="000000"/>
          <w:szCs w:val="20"/>
          <w:lang w:val="sl-SI"/>
        </w:rPr>
      </w:pPr>
      <w:r w:rsidRPr="00CD05E7">
        <w:rPr>
          <w:rFonts w:eastAsia="Calibri" w:cs="Arial"/>
          <w:color w:val="000000"/>
          <w:szCs w:val="20"/>
          <w:lang w:val="sl-SI" w:eastAsia="sl-SI"/>
        </w:rPr>
        <w:t>(2</w:t>
      </w:r>
      <w:r w:rsidRPr="00CD05E7">
        <w:rPr>
          <w:rFonts w:eastAsia="Calibri" w:cs="Arial"/>
          <w:color w:val="000000"/>
          <w:szCs w:val="20"/>
          <w:lang w:val="sl-SI"/>
        </w:rPr>
        <w:t xml:space="preserve">) </w:t>
      </w:r>
      <w:r w:rsidR="00835E55">
        <w:rPr>
          <w:rFonts w:eastAsia="Calibri" w:cs="Arial"/>
          <w:color w:val="000000"/>
          <w:szCs w:val="20"/>
          <w:lang w:val="sl-SI"/>
        </w:rPr>
        <w:t>Z</w:t>
      </w:r>
      <w:r w:rsidRPr="00CD05E7">
        <w:rPr>
          <w:rFonts w:eastAsia="Calibri" w:cs="Arial"/>
          <w:color w:val="000000"/>
          <w:szCs w:val="20"/>
          <w:lang w:val="sl-SI"/>
        </w:rPr>
        <w:t>avarovan</w:t>
      </w:r>
      <w:r w:rsidR="00835E55">
        <w:rPr>
          <w:rFonts w:eastAsia="Calibri" w:cs="Arial"/>
          <w:color w:val="000000"/>
          <w:szCs w:val="20"/>
          <w:lang w:val="sl-SI"/>
        </w:rPr>
        <w:t>je</w:t>
      </w:r>
      <w:r w:rsidRPr="00CD05E7">
        <w:rPr>
          <w:rFonts w:eastAsia="Calibri" w:cs="Arial"/>
          <w:color w:val="000000"/>
          <w:szCs w:val="20"/>
          <w:lang w:val="sl-SI"/>
        </w:rPr>
        <w:t xml:space="preserve"> </w:t>
      </w:r>
      <w:r w:rsidR="00852AFF">
        <w:rPr>
          <w:rFonts w:eastAsia="Calibri" w:cs="Arial"/>
          <w:color w:val="000000"/>
          <w:szCs w:val="20"/>
          <w:lang w:val="sl-SI"/>
        </w:rPr>
        <w:t>odgovornosti</w:t>
      </w:r>
      <w:r w:rsidRPr="00CD05E7">
        <w:rPr>
          <w:rFonts w:eastAsia="Calibri" w:cs="Arial"/>
          <w:color w:val="000000"/>
          <w:szCs w:val="20"/>
          <w:lang w:val="sl-SI"/>
        </w:rPr>
        <w:t xml:space="preserve"> za škodo</w:t>
      </w:r>
      <w:r w:rsidR="00835E55">
        <w:rPr>
          <w:rFonts w:eastAsia="Calibri" w:cs="Arial"/>
          <w:color w:val="000000"/>
          <w:szCs w:val="20"/>
          <w:lang w:val="sl-SI"/>
        </w:rPr>
        <w:t xml:space="preserve"> iz prve alineje pr</w:t>
      </w:r>
      <w:r w:rsidR="00852AFF">
        <w:rPr>
          <w:rFonts w:eastAsia="Calibri" w:cs="Arial"/>
          <w:color w:val="000000"/>
          <w:szCs w:val="20"/>
          <w:lang w:val="sl-SI"/>
        </w:rPr>
        <w:t xml:space="preserve">ejšnjega </w:t>
      </w:r>
      <w:r w:rsidR="00835E55">
        <w:rPr>
          <w:rFonts w:eastAsia="Calibri" w:cs="Arial"/>
          <w:color w:val="000000"/>
          <w:szCs w:val="20"/>
          <w:lang w:val="sl-SI"/>
        </w:rPr>
        <w:t>odstavka mora vključevati odgovornost za škodo</w:t>
      </w:r>
      <w:r w:rsidRPr="00CD05E7">
        <w:rPr>
          <w:rFonts w:eastAsia="Calibri" w:cs="Arial"/>
          <w:color w:val="000000"/>
          <w:szCs w:val="20"/>
          <w:lang w:val="sl-SI"/>
        </w:rPr>
        <w:t xml:space="preserve">, ki bi </w:t>
      </w:r>
      <w:r w:rsidR="00F65310">
        <w:rPr>
          <w:rFonts w:eastAsia="Calibri" w:cs="Arial"/>
          <w:color w:val="000000"/>
          <w:szCs w:val="20"/>
          <w:lang w:val="sl-SI"/>
        </w:rPr>
        <w:t>nastala</w:t>
      </w:r>
      <w:r w:rsidRPr="00CD05E7">
        <w:rPr>
          <w:rFonts w:eastAsia="Calibri" w:cs="Arial"/>
          <w:color w:val="000000"/>
          <w:szCs w:val="20"/>
          <w:lang w:val="sl-SI"/>
        </w:rPr>
        <w:t xml:space="preserve"> investitorju ali tretji osebi v zvezi z opravljanjem njegove dejavnosti oziroma poklica</w:t>
      </w:r>
      <w:r w:rsidR="00B24681">
        <w:rPr>
          <w:rFonts w:eastAsia="Calibri" w:cs="Arial"/>
          <w:color w:val="000000"/>
          <w:szCs w:val="20"/>
          <w:lang w:val="sl-SI"/>
        </w:rPr>
        <w:t xml:space="preserve"> in </w:t>
      </w:r>
      <w:r w:rsidRPr="00CD05E7">
        <w:rPr>
          <w:rFonts w:eastAsia="Calibri" w:cs="Arial"/>
          <w:color w:val="000000"/>
          <w:szCs w:val="20"/>
          <w:lang w:val="sl-SI"/>
        </w:rPr>
        <w:t xml:space="preserve">mora </w:t>
      </w:r>
      <w:r w:rsidR="00835E55">
        <w:rPr>
          <w:rFonts w:eastAsia="Calibri" w:cs="Arial"/>
          <w:color w:val="000000"/>
          <w:szCs w:val="20"/>
          <w:lang w:val="sl-SI"/>
        </w:rPr>
        <w:t>kriti škodo</w:t>
      </w:r>
      <w:r w:rsidR="00A4467E">
        <w:rPr>
          <w:rFonts w:eastAsia="Calibri" w:cs="Arial"/>
          <w:color w:val="000000"/>
          <w:szCs w:val="20"/>
          <w:lang w:val="sl-SI"/>
        </w:rPr>
        <w:t xml:space="preserve"> zaradi </w:t>
      </w:r>
      <w:r w:rsidRPr="00CD05E7">
        <w:rPr>
          <w:rFonts w:eastAsia="Calibri" w:cs="Arial"/>
          <w:color w:val="000000"/>
          <w:szCs w:val="20"/>
          <w:lang w:val="sl-SI"/>
        </w:rPr>
        <w:t xml:space="preserve">malomarnosti, napake ali opustitve dolžnosti </w:t>
      </w:r>
      <w:r w:rsidR="00835E55">
        <w:rPr>
          <w:rFonts w:eastAsia="Calibri" w:cs="Arial"/>
          <w:color w:val="000000"/>
          <w:szCs w:val="20"/>
          <w:lang w:val="sl-SI"/>
        </w:rPr>
        <w:t>izvajalca in pri njem zaposleni</w:t>
      </w:r>
      <w:r w:rsidR="00720B5B">
        <w:rPr>
          <w:rFonts w:eastAsia="Calibri" w:cs="Arial"/>
          <w:color w:val="000000"/>
          <w:szCs w:val="20"/>
          <w:lang w:val="sl-SI"/>
        </w:rPr>
        <w:t>h</w:t>
      </w:r>
      <w:r w:rsidR="00A4467E">
        <w:rPr>
          <w:rFonts w:eastAsia="Calibri" w:cs="Arial"/>
          <w:color w:val="000000"/>
          <w:szCs w:val="20"/>
          <w:lang w:val="sl-SI"/>
        </w:rPr>
        <w:t xml:space="preserve">, pri čemer višina zavarovalne vsote ne sme biti nižja od 50.000 </w:t>
      </w:r>
      <w:proofErr w:type="spellStart"/>
      <w:r w:rsidR="00A4467E">
        <w:rPr>
          <w:rFonts w:eastAsia="Calibri" w:cs="Arial"/>
          <w:color w:val="000000"/>
          <w:szCs w:val="20"/>
          <w:lang w:val="sl-SI"/>
        </w:rPr>
        <w:t>eurov</w:t>
      </w:r>
      <w:proofErr w:type="spellEnd"/>
      <w:r w:rsidR="00A4467E">
        <w:rPr>
          <w:rFonts w:eastAsia="Calibri" w:cs="Arial"/>
          <w:color w:val="000000"/>
          <w:szCs w:val="20"/>
          <w:lang w:val="sl-SI"/>
        </w:rPr>
        <w:t>.</w:t>
      </w:r>
    </w:p>
    <w:p w:rsidR="00850DCB" w:rsidRPr="00CD05E7" w:rsidRDefault="00850DCB" w:rsidP="00862903">
      <w:pPr>
        <w:autoSpaceDE w:val="0"/>
        <w:autoSpaceDN w:val="0"/>
        <w:adjustRightInd w:val="0"/>
        <w:spacing w:line="240" w:lineRule="auto"/>
        <w:jc w:val="both"/>
        <w:rPr>
          <w:rFonts w:eastAsia="Calibri" w:cs="Arial"/>
          <w:color w:val="000000"/>
          <w:szCs w:val="20"/>
          <w:lang w:val="sl-SI"/>
        </w:rPr>
      </w:pPr>
      <w:r w:rsidRPr="00CD05E7">
        <w:rPr>
          <w:rFonts w:eastAsia="Calibri" w:cs="Arial"/>
          <w:color w:val="000000"/>
          <w:szCs w:val="20"/>
          <w:lang w:val="sl-SI"/>
        </w:rPr>
        <w:t xml:space="preserve">(3) Če ima izvajalec v tujini </w:t>
      </w:r>
      <w:r w:rsidR="00D173D7">
        <w:rPr>
          <w:rFonts w:eastAsia="Calibri" w:cs="Arial"/>
          <w:color w:val="000000"/>
          <w:szCs w:val="20"/>
          <w:lang w:val="sl-SI"/>
        </w:rPr>
        <w:t>zavarovano</w:t>
      </w:r>
      <w:r w:rsidRPr="00CD05E7">
        <w:rPr>
          <w:rFonts w:eastAsia="Calibri" w:cs="Arial"/>
          <w:color w:val="000000"/>
          <w:szCs w:val="20"/>
          <w:lang w:val="sl-SI"/>
        </w:rPr>
        <w:t xml:space="preserve"> </w:t>
      </w:r>
      <w:r w:rsidR="00D173D7">
        <w:rPr>
          <w:rFonts w:eastAsia="Calibri" w:cs="Arial"/>
          <w:color w:val="000000"/>
          <w:szCs w:val="20"/>
          <w:lang w:val="sl-SI"/>
        </w:rPr>
        <w:t>odgovornost</w:t>
      </w:r>
      <w:r w:rsidRPr="00CD05E7">
        <w:rPr>
          <w:rFonts w:eastAsia="Calibri" w:cs="Arial"/>
          <w:color w:val="000000"/>
          <w:szCs w:val="20"/>
          <w:lang w:val="sl-SI"/>
        </w:rPr>
        <w:t xml:space="preserve"> za škodo, mora </w:t>
      </w:r>
      <w:r w:rsidR="00D173D7">
        <w:rPr>
          <w:rFonts w:eastAsia="Calibri" w:cs="Arial"/>
          <w:color w:val="000000"/>
          <w:szCs w:val="20"/>
          <w:lang w:val="sl-SI"/>
        </w:rPr>
        <w:t xml:space="preserve">zavarovanje </w:t>
      </w:r>
      <w:r w:rsidRPr="00CD05E7">
        <w:rPr>
          <w:rFonts w:eastAsia="Calibri" w:cs="Arial"/>
          <w:color w:val="000000"/>
          <w:szCs w:val="20"/>
          <w:lang w:val="sl-SI"/>
        </w:rPr>
        <w:t>kriti škodo iz prejšnjega odstavka, povzročeno v Republiki Sloveniji.</w:t>
      </w:r>
    </w:p>
    <w:p w:rsidR="00850DCB" w:rsidRPr="00CD05E7" w:rsidRDefault="00850DCB" w:rsidP="00862903">
      <w:pPr>
        <w:autoSpaceDE w:val="0"/>
        <w:autoSpaceDN w:val="0"/>
        <w:adjustRightInd w:val="0"/>
        <w:spacing w:line="240" w:lineRule="auto"/>
        <w:jc w:val="both"/>
        <w:rPr>
          <w:rFonts w:eastAsia="Calibri" w:cs="Arial"/>
          <w:color w:val="000000"/>
          <w:szCs w:val="20"/>
          <w:lang w:val="sl-SI"/>
        </w:rPr>
      </w:pPr>
      <w:r w:rsidRPr="00CD05E7">
        <w:rPr>
          <w:rFonts w:eastAsia="Calibri" w:cs="Arial"/>
          <w:color w:val="000000"/>
          <w:szCs w:val="20"/>
          <w:lang w:val="sl-SI"/>
        </w:rPr>
        <w:t xml:space="preserve">(4) </w:t>
      </w:r>
      <w:r w:rsidR="00835E55">
        <w:rPr>
          <w:rFonts w:eastAsia="Calibri" w:cs="Arial"/>
          <w:color w:val="000000"/>
          <w:szCs w:val="20"/>
          <w:lang w:val="sl-SI"/>
        </w:rPr>
        <w:t xml:space="preserve">Pogoj iz druge alineje prvega odstavka tega člena je izpolnjen, če </w:t>
      </w:r>
      <w:r w:rsidR="00062E70">
        <w:rPr>
          <w:rFonts w:eastAsia="Calibri" w:cs="Arial"/>
          <w:color w:val="000000"/>
          <w:szCs w:val="20"/>
          <w:lang w:val="sl-SI"/>
        </w:rPr>
        <w:t>vodja del</w:t>
      </w:r>
      <w:r w:rsidRPr="00CD05E7">
        <w:rPr>
          <w:rFonts w:eastAsia="Calibri" w:cs="Arial"/>
          <w:color w:val="000000"/>
          <w:szCs w:val="20"/>
          <w:lang w:val="sl-SI"/>
        </w:rPr>
        <w:t>:</w:t>
      </w:r>
    </w:p>
    <w:p w:rsidR="00850DCB" w:rsidRPr="00317F46" w:rsidRDefault="000D4284" w:rsidP="00862903">
      <w:pPr>
        <w:suppressAutoHyphens/>
        <w:overflowPunct w:val="0"/>
        <w:autoSpaceDE w:val="0"/>
        <w:spacing w:line="240" w:lineRule="auto"/>
        <w:jc w:val="both"/>
        <w:textAlignment w:val="baseline"/>
        <w:rPr>
          <w:rFonts w:cs="Arial"/>
          <w:szCs w:val="20"/>
          <w:lang w:val="sl-SI" w:eastAsia="ar-SA"/>
        </w:rPr>
      </w:pPr>
      <w:r w:rsidRPr="000D4284">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 xml:space="preserve">izpolnjuje pogoje za pooblaščenega inženirja, določene </w:t>
      </w:r>
      <w:r w:rsidR="00C163DF" w:rsidRPr="00317F46">
        <w:rPr>
          <w:rFonts w:cs="Arial"/>
          <w:szCs w:val="20"/>
          <w:lang w:val="sl-SI" w:eastAsia="ar-SA"/>
        </w:rPr>
        <w:t>s predpisom</w:t>
      </w:r>
      <w:r w:rsidR="00850DCB" w:rsidRPr="00317F46">
        <w:rPr>
          <w:rFonts w:cs="Arial"/>
          <w:szCs w:val="20"/>
          <w:lang w:val="sl-SI" w:eastAsia="ar-SA"/>
        </w:rPr>
        <w:t xml:space="preserve">, ki ureja </w:t>
      </w:r>
      <w:r w:rsidR="00610852" w:rsidRPr="00317F46">
        <w:rPr>
          <w:rFonts w:cs="Arial"/>
          <w:szCs w:val="20"/>
          <w:lang w:val="sl-SI" w:eastAsia="ar-SA"/>
        </w:rPr>
        <w:t>arhitekturno in inženirsko dejavnost</w:t>
      </w:r>
      <w:r w:rsidR="00850DCB" w:rsidRPr="00317F46">
        <w:rPr>
          <w:rFonts w:cs="Arial"/>
          <w:szCs w:val="20"/>
          <w:lang w:val="sl-SI" w:eastAsia="ar-SA"/>
        </w:rPr>
        <w:t xml:space="preserve">, </w:t>
      </w:r>
    </w:p>
    <w:p w:rsidR="00850DCB" w:rsidRPr="00317F46" w:rsidRDefault="000D4284"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 xml:space="preserve">– </w:t>
      </w:r>
      <w:r w:rsidR="00850DCB" w:rsidRPr="00571D57">
        <w:rPr>
          <w:rFonts w:cs="Arial"/>
          <w:szCs w:val="20"/>
          <w:lang w:val="sl-SI" w:eastAsia="ar-SA"/>
        </w:rPr>
        <w:t xml:space="preserve">ima </w:t>
      </w:r>
      <w:r w:rsidR="00D173D7" w:rsidRPr="00571D57">
        <w:rPr>
          <w:rFonts w:cs="Arial"/>
          <w:szCs w:val="20"/>
          <w:lang w:val="sl-SI" w:eastAsia="ar-SA"/>
        </w:rPr>
        <w:t>izobrazbo</w:t>
      </w:r>
      <w:r w:rsidR="000765F4" w:rsidRPr="00571D57">
        <w:rPr>
          <w:rFonts w:cs="Arial"/>
          <w:szCs w:val="20"/>
          <w:lang w:val="sl-SI" w:eastAsia="ar-SA"/>
        </w:rPr>
        <w:t>,</w:t>
      </w:r>
      <w:r w:rsidR="00D173D7" w:rsidRPr="00571D57">
        <w:rPr>
          <w:rFonts w:cs="Arial"/>
          <w:szCs w:val="20"/>
          <w:lang w:val="sl-SI" w:eastAsia="ar-SA"/>
        </w:rPr>
        <w:t xml:space="preserve"> </w:t>
      </w:r>
      <w:r w:rsidR="000765F4" w:rsidRPr="00571D57">
        <w:rPr>
          <w:rFonts w:cs="Arial"/>
          <w:szCs w:val="20"/>
          <w:lang w:val="sl-SI" w:eastAsia="ar-SA"/>
        </w:rPr>
        <w:t xml:space="preserve">pridobljeno po študijskih programih </w:t>
      </w:r>
      <w:r w:rsidR="0083642B" w:rsidRPr="00571D57">
        <w:rPr>
          <w:rFonts w:cs="Arial"/>
          <w:szCs w:val="20"/>
          <w:lang w:val="sl-SI" w:eastAsia="ar-SA"/>
        </w:rPr>
        <w:t xml:space="preserve">najmanj ravni </w:t>
      </w:r>
      <w:r w:rsidR="000765F4" w:rsidRPr="00571D57">
        <w:rPr>
          <w:rFonts w:cs="Arial"/>
          <w:szCs w:val="20"/>
          <w:lang w:val="sl-SI" w:eastAsia="ar-SA"/>
        </w:rPr>
        <w:t xml:space="preserve">prve stopnje v skladu z zakonom, ki ureja visoko šolstvo, oziroma izobrazbo, ki ustreza ravni izobrazbe, pridobljeni po študijskih programih prve </w:t>
      </w:r>
      <w:r w:rsidR="000765F4" w:rsidRPr="00204A22">
        <w:rPr>
          <w:rFonts w:cs="Arial"/>
          <w:szCs w:val="20"/>
          <w:lang w:val="sl-SI" w:eastAsia="ar-SA"/>
        </w:rPr>
        <w:t>stopnje</w:t>
      </w:r>
      <w:r w:rsidR="00225FE2" w:rsidRPr="00204A22">
        <w:rPr>
          <w:rFonts w:cs="Arial"/>
          <w:szCs w:val="20"/>
          <w:lang w:val="sl-SI" w:eastAsia="ar-SA"/>
        </w:rPr>
        <w:t>, ali višješolsko strokovno izobrazbo tehnične smeri s področja graditve objektov</w:t>
      </w:r>
      <w:r w:rsidR="00AB4E86" w:rsidRPr="00204A22">
        <w:rPr>
          <w:rFonts w:cs="Arial"/>
          <w:szCs w:val="20"/>
          <w:lang w:val="sl-SI" w:eastAsia="ar-SA"/>
        </w:rPr>
        <w:t>,</w:t>
      </w:r>
      <w:r w:rsidR="00850DCB" w:rsidRPr="00204A22">
        <w:rPr>
          <w:rFonts w:cs="Arial"/>
          <w:szCs w:val="20"/>
          <w:lang w:val="sl-SI" w:eastAsia="ar-SA"/>
        </w:rPr>
        <w:t xml:space="preserve"> ali srednješolsko izobrazbo </w:t>
      </w:r>
      <w:r w:rsidR="00850DCB" w:rsidRPr="00571D57">
        <w:rPr>
          <w:rFonts w:cs="Arial"/>
          <w:szCs w:val="20"/>
          <w:lang w:val="sl-SI" w:eastAsia="ar-SA"/>
        </w:rPr>
        <w:t>tehnične smeri s področja graditve objektov, ima najmanj tri leta delovnih izkušenj na področju izvajanja gradenj, opravljen strokovni izpit za vodenje del pri Inženirski zbornici Slovenije (v nadaljnjem besedilu: IZS) in je vpisan v imenik vodij del pri IZS,</w:t>
      </w:r>
    </w:p>
    <w:p w:rsidR="00850DCB" w:rsidRPr="00571D57" w:rsidRDefault="000D4284"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lastRenderedPageBreak/>
        <w:t xml:space="preserve">– </w:t>
      </w:r>
      <w:r w:rsidR="00850DCB" w:rsidRPr="00571D57">
        <w:rPr>
          <w:rFonts w:cs="Arial"/>
          <w:szCs w:val="20"/>
          <w:lang w:val="sl-SI" w:eastAsia="ar-SA"/>
        </w:rPr>
        <w:t>izpolnjuje pogoje za mojstra in je vpisa</w:t>
      </w:r>
      <w:r w:rsidR="00AB4E86" w:rsidRPr="00571D57">
        <w:rPr>
          <w:rFonts w:cs="Arial"/>
          <w:szCs w:val="20"/>
          <w:lang w:val="sl-SI" w:eastAsia="ar-SA"/>
        </w:rPr>
        <w:t>n v imenik vodij del pri Obrtno-</w:t>
      </w:r>
      <w:r w:rsidR="00850DCB" w:rsidRPr="00571D57">
        <w:rPr>
          <w:rFonts w:cs="Arial"/>
          <w:szCs w:val="20"/>
          <w:lang w:val="sl-SI" w:eastAsia="ar-SA"/>
        </w:rPr>
        <w:t xml:space="preserve">podjetniški zbornici Slovenije (v nadaljnjem besedilu: OZS) ali </w:t>
      </w:r>
    </w:p>
    <w:p w:rsidR="00850DCB" w:rsidRPr="00317F46" w:rsidRDefault="000D4284" w:rsidP="00862903">
      <w:pPr>
        <w:suppressAutoHyphens/>
        <w:overflowPunct w:val="0"/>
        <w:autoSpaceDE w:val="0"/>
        <w:spacing w:line="240" w:lineRule="auto"/>
        <w:jc w:val="both"/>
        <w:textAlignment w:val="baseline"/>
        <w:rPr>
          <w:rFonts w:cs="Arial"/>
          <w:szCs w:val="20"/>
          <w:lang w:val="sl-SI" w:eastAsia="ar-SA"/>
        </w:rPr>
      </w:pPr>
      <w:r w:rsidRPr="000D4284">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izpolnjuje pogoje za delovodjo in je vpisan v imenik vodij del pri Gospodarski zbornici Slovenije (v nadaljnjem besedilu: GZS).</w:t>
      </w:r>
    </w:p>
    <w:p w:rsidR="00836E4B" w:rsidRDefault="00850DCB" w:rsidP="00862903">
      <w:pPr>
        <w:autoSpaceDE w:val="0"/>
        <w:autoSpaceDN w:val="0"/>
        <w:adjustRightInd w:val="0"/>
        <w:spacing w:line="240" w:lineRule="auto"/>
        <w:jc w:val="both"/>
        <w:rPr>
          <w:rFonts w:eastAsia="Calibri" w:cs="Arial"/>
          <w:color w:val="000000"/>
          <w:szCs w:val="20"/>
          <w:lang w:val="sl-SI" w:eastAsia="sl-SI"/>
        </w:rPr>
      </w:pPr>
      <w:r w:rsidRPr="00CD05E7">
        <w:rPr>
          <w:rFonts w:eastAsia="Calibri" w:cs="Arial"/>
          <w:color w:val="000000"/>
          <w:szCs w:val="20"/>
          <w:lang w:val="sl-SI" w:eastAsia="sl-SI"/>
        </w:rPr>
        <w:t xml:space="preserve">(5) </w:t>
      </w:r>
      <w:r w:rsidR="00835E55">
        <w:rPr>
          <w:rFonts w:eastAsia="Calibri" w:cs="Arial"/>
          <w:color w:val="000000"/>
          <w:szCs w:val="20"/>
          <w:lang w:val="sl-SI" w:eastAsia="sl-SI"/>
        </w:rPr>
        <w:t xml:space="preserve">Pogoj iz druge alineje prvega odstavka tega člena </w:t>
      </w:r>
      <w:r w:rsidR="00D173D7">
        <w:rPr>
          <w:rFonts w:eastAsia="Calibri" w:cs="Arial"/>
          <w:color w:val="000000"/>
          <w:szCs w:val="20"/>
          <w:lang w:val="sl-SI" w:eastAsia="sl-SI"/>
        </w:rPr>
        <w:t>je izpolnjen</w:t>
      </w:r>
      <w:r w:rsidR="00835E55">
        <w:rPr>
          <w:rFonts w:eastAsia="Calibri" w:cs="Arial"/>
          <w:color w:val="000000"/>
          <w:szCs w:val="20"/>
          <w:lang w:val="sl-SI" w:eastAsia="sl-SI"/>
        </w:rPr>
        <w:t>,</w:t>
      </w:r>
      <w:r w:rsidR="00302D3F">
        <w:rPr>
          <w:rFonts w:eastAsia="Calibri" w:cs="Arial"/>
          <w:color w:val="000000"/>
          <w:szCs w:val="20"/>
          <w:lang w:val="sl-SI" w:eastAsia="sl-SI"/>
        </w:rPr>
        <w:t xml:space="preserve"> če ima izvajalec, ki izpolnjuje pogoje po predpisih, ki urejajo opravljanje obrtne dejavnosti, </w:t>
      </w:r>
      <w:r w:rsidR="00110D8F">
        <w:rPr>
          <w:rFonts w:eastAsia="Calibri" w:cs="Arial"/>
          <w:color w:val="000000"/>
          <w:szCs w:val="20"/>
          <w:lang w:val="sl-SI" w:eastAsia="sl-SI"/>
        </w:rPr>
        <w:t xml:space="preserve">če izvaja dejavnost na obrtni način, </w:t>
      </w:r>
      <w:r w:rsidR="00302D3F">
        <w:rPr>
          <w:rFonts w:eastAsia="Calibri" w:cs="Arial"/>
          <w:color w:val="000000"/>
          <w:szCs w:val="20"/>
          <w:lang w:val="sl-SI" w:eastAsia="sl-SI"/>
        </w:rPr>
        <w:t>nosilca dejavnosti vpisanega v imenik vodij del pri OZS.</w:t>
      </w:r>
    </w:p>
    <w:p w:rsidR="00786737" w:rsidRDefault="00850DCB" w:rsidP="00862903">
      <w:pPr>
        <w:autoSpaceDE w:val="0"/>
        <w:autoSpaceDN w:val="0"/>
        <w:adjustRightInd w:val="0"/>
        <w:spacing w:line="240" w:lineRule="auto"/>
        <w:jc w:val="both"/>
        <w:rPr>
          <w:rFonts w:eastAsia="Calibri" w:cs="Arial"/>
          <w:szCs w:val="20"/>
          <w:lang w:val="sl-SI"/>
        </w:rPr>
      </w:pPr>
      <w:r w:rsidRPr="00CD05E7">
        <w:rPr>
          <w:rFonts w:eastAsia="Calibri" w:cs="Arial"/>
          <w:color w:val="000000"/>
          <w:szCs w:val="20"/>
          <w:lang w:val="sl-SI"/>
        </w:rPr>
        <w:t xml:space="preserve">(6) </w:t>
      </w:r>
      <w:r w:rsidR="00196A12" w:rsidRPr="0048294F">
        <w:rPr>
          <w:rFonts w:eastAsia="Calibri" w:cs="Arial"/>
          <w:szCs w:val="20"/>
          <w:lang w:val="sl-SI"/>
        </w:rPr>
        <w:t>Ne glede na četrti in peti odstavek tega člena mora imeti izvajalec, ki prevzame</w:t>
      </w:r>
      <w:r w:rsidR="00786737">
        <w:rPr>
          <w:rFonts w:eastAsia="Calibri" w:cs="Arial"/>
          <w:szCs w:val="20"/>
          <w:lang w:val="sl-SI"/>
        </w:rPr>
        <w:t>:</w:t>
      </w:r>
    </w:p>
    <w:p w:rsidR="00786737" w:rsidRDefault="00786737" w:rsidP="00862903">
      <w:pPr>
        <w:autoSpaceDE w:val="0"/>
        <w:autoSpaceDN w:val="0"/>
        <w:adjustRightInd w:val="0"/>
        <w:spacing w:line="240" w:lineRule="auto"/>
        <w:jc w:val="both"/>
        <w:rPr>
          <w:lang w:val="sl-SI"/>
        </w:rPr>
      </w:pPr>
      <w:r w:rsidRPr="00571D57">
        <w:rPr>
          <w:rFonts w:cs="Arial"/>
          <w:szCs w:val="20"/>
          <w:lang w:val="sl-SI" w:eastAsia="x-none"/>
        </w:rPr>
        <w:t>–</w:t>
      </w:r>
      <w:r w:rsidR="00196A12" w:rsidRPr="0048294F">
        <w:rPr>
          <w:rFonts w:eastAsia="Calibri" w:cs="Arial"/>
          <w:szCs w:val="20"/>
          <w:lang w:val="sl-SI"/>
        </w:rPr>
        <w:t xml:space="preserve"> izvedbo celotne gradnje ali pretežnega dela gradnje zahtevnega </w:t>
      </w:r>
      <w:r>
        <w:rPr>
          <w:rFonts w:eastAsia="Calibri" w:cs="Arial"/>
          <w:szCs w:val="20"/>
          <w:lang w:val="sl-SI"/>
        </w:rPr>
        <w:t xml:space="preserve">objekta </w:t>
      </w:r>
      <w:r w:rsidR="00196A12" w:rsidRPr="0048294F">
        <w:rPr>
          <w:rFonts w:eastAsia="Calibri" w:cs="Arial"/>
          <w:szCs w:val="20"/>
          <w:lang w:val="sl-SI"/>
        </w:rPr>
        <w:t xml:space="preserve">za potrebe vodenja del zaposlenega vodjo del, ki ima naziv pooblaščeni inženir stroke, ki pri prevzeti gradnji prevladuje, v skladu z predpisom, ki ureja </w:t>
      </w:r>
      <w:r w:rsidR="00610852">
        <w:rPr>
          <w:lang w:val="sl-SI"/>
        </w:rPr>
        <w:t>arhitekturno in inženirsko dejavnost</w:t>
      </w:r>
      <w:r w:rsidR="00196A12" w:rsidRPr="0048294F">
        <w:rPr>
          <w:lang w:val="sl-SI"/>
        </w:rPr>
        <w:t xml:space="preserve">, ali pa ima </w:t>
      </w:r>
      <w:r w:rsidR="0048294F" w:rsidRPr="0048294F">
        <w:rPr>
          <w:lang w:val="sl-SI"/>
        </w:rPr>
        <w:t xml:space="preserve">najmanj izobrazbo </w:t>
      </w:r>
      <w:r w:rsidR="0048294F" w:rsidRPr="00204A22">
        <w:rPr>
          <w:rFonts w:cs="Arial"/>
          <w:szCs w:val="20"/>
          <w:lang w:val="sl-SI" w:eastAsia="ar-SA"/>
        </w:rPr>
        <w:t xml:space="preserve">ravni </w:t>
      </w:r>
      <w:r w:rsidR="00225FE2" w:rsidRPr="00204A22">
        <w:rPr>
          <w:rFonts w:cs="Arial"/>
          <w:szCs w:val="20"/>
          <w:lang w:val="sl-SI" w:eastAsia="ar-SA"/>
        </w:rPr>
        <w:t xml:space="preserve">prve </w:t>
      </w:r>
      <w:r w:rsidR="0048294F" w:rsidRPr="00204A22">
        <w:rPr>
          <w:rFonts w:cs="Arial"/>
          <w:szCs w:val="20"/>
          <w:lang w:val="sl-SI" w:eastAsia="ar-SA"/>
        </w:rPr>
        <w:t xml:space="preserve">stopnje </w:t>
      </w:r>
      <w:r w:rsidR="0048294F" w:rsidRPr="0048294F">
        <w:rPr>
          <w:rFonts w:cs="Arial"/>
          <w:szCs w:val="20"/>
          <w:lang w:val="sl-SI" w:eastAsia="ar-SA"/>
        </w:rPr>
        <w:t>v skladu z za</w:t>
      </w:r>
      <w:r w:rsidR="00724C58">
        <w:rPr>
          <w:rFonts w:cs="Arial"/>
          <w:szCs w:val="20"/>
          <w:lang w:val="sl-SI" w:eastAsia="ar-SA"/>
        </w:rPr>
        <w:t xml:space="preserve">konom, ki ureja visoko šolstvo </w:t>
      </w:r>
      <w:r w:rsidR="00196A12" w:rsidRPr="0048294F">
        <w:rPr>
          <w:rFonts w:eastAsia="Calibri" w:cs="Arial"/>
          <w:szCs w:val="20"/>
          <w:lang w:val="sl-SI"/>
        </w:rPr>
        <w:t>in je vpisan v imenik vodij del pri IZS</w:t>
      </w:r>
      <w:r>
        <w:rPr>
          <w:lang w:val="sl-SI"/>
        </w:rPr>
        <w:t>;</w:t>
      </w:r>
    </w:p>
    <w:p w:rsidR="00196A12" w:rsidRPr="00204A22" w:rsidRDefault="00786737" w:rsidP="00862903">
      <w:pPr>
        <w:autoSpaceDE w:val="0"/>
        <w:autoSpaceDN w:val="0"/>
        <w:adjustRightInd w:val="0"/>
        <w:spacing w:line="240" w:lineRule="auto"/>
        <w:jc w:val="both"/>
        <w:rPr>
          <w:lang w:val="sl-SI"/>
        </w:rPr>
      </w:pPr>
      <w:r w:rsidRPr="00571D57">
        <w:rPr>
          <w:rFonts w:cs="Arial"/>
          <w:szCs w:val="20"/>
          <w:lang w:val="sl-SI" w:eastAsia="x-none"/>
        </w:rPr>
        <w:t>–</w:t>
      </w:r>
      <w:r w:rsidRPr="0048294F">
        <w:rPr>
          <w:rFonts w:eastAsia="Calibri" w:cs="Arial"/>
          <w:szCs w:val="20"/>
          <w:lang w:val="sl-SI"/>
        </w:rPr>
        <w:t xml:space="preserve"> izvedbo celotne gradnje ali pretežnega dela gradnje </w:t>
      </w:r>
      <w:r>
        <w:rPr>
          <w:rFonts w:eastAsia="Calibri" w:cs="Arial"/>
          <w:szCs w:val="20"/>
          <w:lang w:val="sl-SI"/>
        </w:rPr>
        <w:t xml:space="preserve">manj </w:t>
      </w:r>
      <w:r w:rsidRPr="0048294F">
        <w:rPr>
          <w:rFonts w:eastAsia="Calibri" w:cs="Arial"/>
          <w:szCs w:val="20"/>
          <w:lang w:val="sl-SI"/>
        </w:rPr>
        <w:t xml:space="preserve">zahtevnega </w:t>
      </w:r>
      <w:r>
        <w:rPr>
          <w:rFonts w:eastAsia="Calibri" w:cs="Arial"/>
          <w:szCs w:val="20"/>
          <w:lang w:val="sl-SI"/>
        </w:rPr>
        <w:t xml:space="preserve">objekta </w:t>
      </w:r>
      <w:r w:rsidRPr="0048294F">
        <w:rPr>
          <w:rFonts w:eastAsia="Calibri" w:cs="Arial"/>
          <w:szCs w:val="20"/>
          <w:lang w:val="sl-SI"/>
        </w:rPr>
        <w:t xml:space="preserve">za potrebe vodenja del zaposlenega vodjo del, ki ima </w:t>
      </w:r>
      <w:r w:rsidR="001270A7">
        <w:rPr>
          <w:rFonts w:eastAsia="Calibri" w:cs="Arial"/>
          <w:szCs w:val="20"/>
          <w:lang w:val="sl-SI"/>
        </w:rPr>
        <w:t>najmanj</w:t>
      </w:r>
      <w:r w:rsidR="00225FE2" w:rsidRPr="00204A22">
        <w:rPr>
          <w:lang w:val="sl-SI"/>
        </w:rPr>
        <w:t xml:space="preserve"> višješolsko strokovno izobrazbo tehnične smeri s področja graditve objektov</w:t>
      </w:r>
      <w:r w:rsidRPr="00204A22">
        <w:rPr>
          <w:rFonts w:eastAsia="Calibri" w:cs="Arial"/>
          <w:szCs w:val="20"/>
          <w:lang w:val="sl-SI"/>
        </w:rPr>
        <w:t xml:space="preserve"> in je vpisan v imenik vodij del pri IZS.</w:t>
      </w:r>
    </w:p>
    <w:p w:rsidR="00015641" w:rsidRDefault="0048294F" w:rsidP="00862903">
      <w:pPr>
        <w:autoSpaceDE w:val="0"/>
        <w:autoSpaceDN w:val="0"/>
        <w:adjustRightInd w:val="0"/>
        <w:spacing w:line="240" w:lineRule="auto"/>
        <w:jc w:val="both"/>
        <w:rPr>
          <w:rFonts w:eastAsia="Calibri" w:cs="Arial"/>
          <w:color w:val="000000"/>
          <w:szCs w:val="20"/>
          <w:lang w:val="sl-SI"/>
        </w:rPr>
      </w:pPr>
      <w:r>
        <w:rPr>
          <w:rFonts w:eastAsia="Calibri" w:cs="Arial"/>
          <w:color w:val="000000"/>
          <w:szCs w:val="20"/>
          <w:lang w:val="sl-SI"/>
        </w:rPr>
        <w:t>(7</w:t>
      </w:r>
      <w:r w:rsidR="00850DCB" w:rsidRPr="00CD05E7">
        <w:rPr>
          <w:rFonts w:eastAsia="Calibri" w:cs="Arial"/>
          <w:color w:val="000000"/>
          <w:szCs w:val="20"/>
          <w:lang w:val="sl-SI"/>
        </w:rPr>
        <w:t xml:space="preserve">) IZS, OZS in GZS </w:t>
      </w:r>
      <w:r w:rsidR="00062E70" w:rsidRPr="00CD05E7">
        <w:rPr>
          <w:rFonts w:eastAsia="Calibri" w:cs="Arial"/>
          <w:color w:val="000000"/>
          <w:szCs w:val="20"/>
          <w:lang w:val="sl-SI"/>
        </w:rPr>
        <w:t xml:space="preserve">za </w:t>
      </w:r>
      <w:r w:rsidR="00062E70">
        <w:rPr>
          <w:rFonts w:eastAsia="Calibri" w:cs="Arial"/>
          <w:color w:val="000000"/>
          <w:szCs w:val="20"/>
          <w:lang w:val="sl-SI"/>
        </w:rPr>
        <w:t xml:space="preserve">vodje del skupaj sprejmejo etični kodeks in </w:t>
      </w:r>
      <w:r w:rsidR="00850DCB" w:rsidRPr="00CD05E7">
        <w:rPr>
          <w:rFonts w:eastAsia="Calibri" w:cs="Arial"/>
          <w:color w:val="000000"/>
          <w:szCs w:val="20"/>
          <w:lang w:val="sl-SI"/>
        </w:rPr>
        <w:t>izvajajo disciplinski nadzor nad njimi</w:t>
      </w:r>
      <w:r w:rsidR="00163D09">
        <w:rPr>
          <w:rFonts w:eastAsia="Calibri" w:cs="Arial"/>
          <w:color w:val="000000"/>
          <w:szCs w:val="20"/>
          <w:lang w:val="sl-SI"/>
        </w:rPr>
        <w:t xml:space="preserve"> na podlagi prejetih prijav</w:t>
      </w:r>
      <w:r w:rsidR="00850DCB" w:rsidRPr="00CD05E7">
        <w:rPr>
          <w:rFonts w:eastAsia="Calibri" w:cs="Arial"/>
          <w:color w:val="000000"/>
          <w:szCs w:val="20"/>
          <w:lang w:val="sl-SI"/>
        </w:rPr>
        <w:t xml:space="preserve">. </w:t>
      </w:r>
    </w:p>
    <w:p w:rsidR="00015641" w:rsidRDefault="0048294F" w:rsidP="00862903">
      <w:pPr>
        <w:autoSpaceDE w:val="0"/>
        <w:autoSpaceDN w:val="0"/>
        <w:adjustRightInd w:val="0"/>
        <w:spacing w:line="240" w:lineRule="auto"/>
        <w:jc w:val="both"/>
        <w:rPr>
          <w:rFonts w:eastAsia="Calibri" w:cs="Arial"/>
          <w:color w:val="000000"/>
          <w:szCs w:val="20"/>
          <w:lang w:val="sl-SI"/>
        </w:rPr>
      </w:pPr>
      <w:r>
        <w:rPr>
          <w:rFonts w:eastAsia="Calibri" w:cs="Arial"/>
          <w:color w:val="000000"/>
          <w:szCs w:val="20"/>
          <w:lang w:val="sl-SI"/>
        </w:rPr>
        <w:t>(8</w:t>
      </w:r>
      <w:r w:rsidR="00015641">
        <w:rPr>
          <w:rFonts w:eastAsia="Calibri" w:cs="Arial"/>
          <w:color w:val="000000"/>
          <w:szCs w:val="20"/>
          <w:lang w:val="sl-SI"/>
        </w:rPr>
        <w:t>) IZS, OZS in GZS imajo za opravljanje naslednjih nalog javno pooblastilo:</w:t>
      </w:r>
    </w:p>
    <w:p w:rsidR="00015641" w:rsidRPr="00261B0B" w:rsidRDefault="00571D57" w:rsidP="00862903">
      <w:pPr>
        <w:suppressAutoHyphens/>
        <w:overflowPunct w:val="0"/>
        <w:autoSpaceDE w:val="0"/>
        <w:spacing w:line="240" w:lineRule="auto"/>
        <w:jc w:val="both"/>
        <w:textAlignment w:val="baseline"/>
        <w:rPr>
          <w:rFonts w:cs="Arial"/>
          <w:szCs w:val="20"/>
          <w:lang w:val="sl-SI" w:eastAsia="ar-SA"/>
        </w:rPr>
      </w:pPr>
      <w:r w:rsidRPr="00261B0B">
        <w:rPr>
          <w:rFonts w:cs="Arial"/>
          <w:szCs w:val="20"/>
          <w:lang w:val="sl-SI" w:eastAsia="x-none"/>
        </w:rPr>
        <w:t xml:space="preserve">– </w:t>
      </w:r>
      <w:r w:rsidR="00850DCB" w:rsidRPr="00261B0B">
        <w:rPr>
          <w:rFonts w:cs="Arial"/>
          <w:szCs w:val="20"/>
          <w:lang w:val="sl-SI" w:eastAsia="ar-SA"/>
        </w:rPr>
        <w:t>vpis v imenik</w:t>
      </w:r>
      <w:r w:rsidR="00015641" w:rsidRPr="00261B0B">
        <w:rPr>
          <w:rFonts w:cs="Arial"/>
          <w:szCs w:val="20"/>
          <w:lang w:val="sl-SI" w:eastAsia="ar-SA"/>
        </w:rPr>
        <w:t xml:space="preserve"> vodij del</w:t>
      </w:r>
      <w:r w:rsidR="00850DCB" w:rsidRPr="00261B0B">
        <w:rPr>
          <w:rFonts w:cs="Arial"/>
          <w:szCs w:val="20"/>
          <w:lang w:val="sl-SI" w:eastAsia="ar-SA"/>
        </w:rPr>
        <w:t xml:space="preserve">, </w:t>
      </w:r>
    </w:p>
    <w:p w:rsidR="00261B0B" w:rsidRPr="00261B0B" w:rsidRDefault="00261B0B" w:rsidP="00862903">
      <w:pPr>
        <w:suppressAutoHyphens/>
        <w:overflowPunct w:val="0"/>
        <w:autoSpaceDE w:val="0"/>
        <w:spacing w:line="240" w:lineRule="auto"/>
        <w:jc w:val="both"/>
        <w:textAlignment w:val="baseline"/>
        <w:rPr>
          <w:rFonts w:cs="Arial"/>
          <w:szCs w:val="20"/>
          <w:lang w:val="sl-SI" w:eastAsia="ar-SA"/>
        </w:rPr>
      </w:pPr>
      <w:r w:rsidRPr="00261B0B">
        <w:rPr>
          <w:rFonts w:cs="Arial"/>
          <w:szCs w:val="20"/>
          <w:lang w:val="sl-SI" w:eastAsia="x-none"/>
        </w:rPr>
        <w:t>–</w:t>
      </w:r>
      <w:r w:rsidRPr="00261B0B">
        <w:rPr>
          <w:rFonts w:cs="Arial"/>
          <w:szCs w:val="20"/>
          <w:lang w:val="sl-SI" w:eastAsia="ar-SA"/>
        </w:rPr>
        <w:t xml:space="preserve"> priznavanje poklicnih kvalifikacij</w:t>
      </w:r>
      <w:r>
        <w:rPr>
          <w:rFonts w:cs="Arial"/>
          <w:szCs w:val="20"/>
          <w:lang w:val="sl-SI" w:eastAsia="ar-SA"/>
        </w:rPr>
        <w:t xml:space="preserve"> za vodje del,</w:t>
      </w:r>
    </w:p>
    <w:p w:rsidR="00015641" w:rsidRPr="00261B0B" w:rsidRDefault="00571D57" w:rsidP="00862903">
      <w:pPr>
        <w:suppressAutoHyphens/>
        <w:overflowPunct w:val="0"/>
        <w:autoSpaceDE w:val="0"/>
        <w:spacing w:line="240" w:lineRule="auto"/>
        <w:jc w:val="both"/>
        <w:textAlignment w:val="baseline"/>
        <w:rPr>
          <w:rFonts w:cs="Arial"/>
          <w:szCs w:val="20"/>
          <w:lang w:val="sl-SI" w:eastAsia="ar-SA"/>
        </w:rPr>
      </w:pPr>
      <w:r w:rsidRPr="00261B0B">
        <w:rPr>
          <w:rFonts w:cs="Arial"/>
          <w:szCs w:val="20"/>
          <w:lang w:val="sl-SI" w:eastAsia="x-none"/>
        </w:rPr>
        <w:t xml:space="preserve">– </w:t>
      </w:r>
      <w:r w:rsidR="00850DCB" w:rsidRPr="00261B0B">
        <w:rPr>
          <w:rFonts w:cs="Arial"/>
          <w:szCs w:val="20"/>
          <w:lang w:val="sl-SI" w:eastAsia="ar-SA"/>
        </w:rPr>
        <w:t>vodenje imenika</w:t>
      </w:r>
      <w:r w:rsidR="00015641" w:rsidRPr="00261B0B">
        <w:rPr>
          <w:rFonts w:cs="Arial"/>
          <w:szCs w:val="20"/>
          <w:lang w:val="sl-SI" w:eastAsia="ar-SA"/>
        </w:rPr>
        <w:t xml:space="preserve"> vodij del</w:t>
      </w:r>
      <w:r w:rsidR="00850DCB" w:rsidRPr="00261B0B">
        <w:rPr>
          <w:rFonts w:cs="Arial"/>
          <w:szCs w:val="20"/>
          <w:lang w:val="sl-SI" w:eastAsia="ar-SA"/>
        </w:rPr>
        <w:t xml:space="preserve">, </w:t>
      </w:r>
    </w:p>
    <w:p w:rsidR="00015641" w:rsidRPr="00261B0B" w:rsidRDefault="00571D57" w:rsidP="00862903">
      <w:pPr>
        <w:suppressAutoHyphens/>
        <w:overflowPunct w:val="0"/>
        <w:autoSpaceDE w:val="0"/>
        <w:spacing w:line="240" w:lineRule="auto"/>
        <w:jc w:val="both"/>
        <w:textAlignment w:val="baseline"/>
        <w:rPr>
          <w:rFonts w:cs="Arial"/>
          <w:szCs w:val="20"/>
          <w:lang w:val="sl-SI" w:eastAsia="ar-SA"/>
        </w:rPr>
      </w:pPr>
      <w:r w:rsidRPr="00261B0B">
        <w:rPr>
          <w:rFonts w:cs="Arial"/>
          <w:szCs w:val="20"/>
          <w:lang w:val="sl-SI" w:eastAsia="x-none"/>
        </w:rPr>
        <w:t xml:space="preserve">– </w:t>
      </w:r>
      <w:r w:rsidR="00850DCB" w:rsidRPr="00261B0B">
        <w:rPr>
          <w:rFonts w:cs="Arial"/>
          <w:szCs w:val="20"/>
          <w:lang w:val="sl-SI" w:eastAsia="ar-SA"/>
        </w:rPr>
        <w:t xml:space="preserve">opravljanje strokovnega izpita za vodenje del in </w:t>
      </w:r>
    </w:p>
    <w:p w:rsidR="00015641" w:rsidRPr="00261B0B" w:rsidRDefault="00571D57" w:rsidP="00862903">
      <w:pPr>
        <w:suppressAutoHyphens/>
        <w:overflowPunct w:val="0"/>
        <w:autoSpaceDE w:val="0"/>
        <w:spacing w:line="240" w:lineRule="auto"/>
        <w:jc w:val="both"/>
        <w:textAlignment w:val="baseline"/>
        <w:rPr>
          <w:rFonts w:cs="Arial"/>
          <w:szCs w:val="20"/>
          <w:lang w:val="sl-SI" w:eastAsia="ar-SA"/>
        </w:rPr>
      </w:pPr>
      <w:r w:rsidRPr="00261B0B">
        <w:rPr>
          <w:rFonts w:cs="Arial"/>
          <w:szCs w:val="20"/>
          <w:lang w:val="sl-SI" w:eastAsia="x-none"/>
        </w:rPr>
        <w:t xml:space="preserve">– </w:t>
      </w:r>
      <w:r w:rsidR="00850DCB" w:rsidRPr="00261B0B">
        <w:rPr>
          <w:rFonts w:cs="Arial"/>
          <w:szCs w:val="20"/>
          <w:lang w:val="sl-SI" w:eastAsia="ar-SA"/>
        </w:rPr>
        <w:t xml:space="preserve">izvajanje disciplinskega nadzora </w:t>
      </w:r>
      <w:r w:rsidR="00015641" w:rsidRPr="00261B0B">
        <w:rPr>
          <w:rFonts w:cs="Arial"/>
          <w:szCs w:val="20"/>
          <w:lang w:val="sl-SI" w:eastAsia="ar-SA"/>
        </w:rPr>
        <w:t>nad vodji del.</w:t>
      </w:r>
    </w:p>
    <w:p w:rsidR="00015641" w:rsidRDefault="0048294F" w:rsidP="00862903">
      <w:pPr>
        <w:autoSpaceDE w:val="0"/>
        <w:autoSpaceDN w:val="0"/>
        <w:adjustRightInd w:val="0"/>
        <w:spacing w:line="240" w:lineRule="auto"/>
        <w:jc w:val="both"/>
        <w:rPr>
          <w:rFonts w:eastAsia="Calibri" w:cs="Arial"/>
          <w:color w:val="000000"/>
          <w:szCs w:val="20"/>
          <w:lang w:val="sl-SI"/>
        </w:rPr>
      </w:pPr>
      <w:r>
        <w:rPr>
          <w:rFonts w:eastAsia="Calibri" w:cs="Arial"/>
          <w:color w:val="000000"/>
          <w:szCs w:val="20"/>
          <w:lang w:val="sl-SI"/>
        </w:rPr>
        <w:t>(9</w:t>
      </w:r>
      <w:r w:rsidR="00015641">
        <w:rPr>
          <w:rFonts w:eastAsia="Calibri" w:cs="Arial"/>
          <w:color w:val="000000"/>
          <w:szCs w:val="20"/>
          <w:lang w:val="sl-SI"/>
        </w:rPr>
        <w:t xml:space="preserve">) Za opravljanje nalog iz prejšnjega odstavka </w:t>
      </w:r>
      <w:r w:rsidR="00850DCB" w:rsidRPr="00CD05E7">
        <w:rPr>
          <w:rFonts w:eastAsia="Calibri" w:cs="Arial"/>
          <w:color w:val="000000"/>
          <w:szCs w:val="20"/>
          <w:lang w:val="sl-SI"/>
        </w:rPr>
        <w:t xml:space="preserve">se smiselno uporabljajo določbe </w:t>
      </w:r>
      <w:r w:rsidR="00C163DF">
        <w:rPr>
          <w:rFonts w:eastAsia="Calibri" w:cs="Arial"/>
          <w:color w:val="000000"/>
          <w:szCs w:val="20"/>
          <w:lang w:val="sl-SI"/>
        </w:rPr>
        <w:t>predpisa</w:t>
      </w:r>
      <w:r w:rsidR="00850DCB" w:rsidRPr="00CD05E7">
        <w:rPr>
          <w:rFonts w:eastAsia="Calibri" w:cs="Arial"/>
          <w:color w:val="000000"/>
          <w:szCs w:val="20"/>
          <w:lang w:val="sl-SI"/>
        </w:rPr>
        <w:t xml:space="preserve">, ki ureja </w:t>
      </w:r>
      <w:r w:rsidR="00610852">
        <w:rPr>
          <w:rFonts w:cs="Arial"/>
          <w:szCs w:val="20"/>
          <w:lang w:val="sl-SI" w:eastAsia="sl-SI"/>
        </w:rPr>
        <w:t>arhitekturno in inženirsko dejavnost</w:t>
      </w:r>
      <w:r w:rsidR="00850DCB" w:rsidRPr="00CD05E7">
        <w:rPr>
          <w:rFonts w:eastAsia="Calibri" w:cs="Arial"/>
          <w:color w:val="000000"/>
          <w:szCs w:val="20"/>
          <w:lang w:val="sl-SI"/>
        </w:rPr>
        <w:t xml:space="preserve">. </w:t>
      </w:r>
    </w:p>
    <w:p w:rsidR="00850DCB" w:rsidRPr="00CD05E7" w:rsidRDefault="0048294F" w:rsidP="00862903">
      <w:pPr>
        <w:autoSpaceDE w:val="0"/>
        <w:autoSpaceDN w:val="0"/>
        <w:adjustRightInd w:val="0"/>
        <w:spacing w:line="240" w:lineRule="auto"/>
        <w:jc w:val="both"/>
        <w:rPr>
          <w:rFonts w:eastAsia="Calibri" w:cs="Arial"/>
          <w:color w:val="000000"/>
          <w:szCs w:val="20"/>
          <w:lang w:val="sl-SI"/>
        </w:rPr>
      </w:pPr>
      <w:r>
        <w:rPr>
          <w:rFonts w:eastAsia="Calibri" w:cs="Arial"/>
          <w:color w:val="000000"/>
          <w:szCs w:val="20"/>
          <w:lang w:val="sl-SI"/>
        </w:rPr>
        <w:t>(</w:t>
      </w:r>
      <w:r w:rsidR="00225FE2" w:rsidRPr="00204A22">
        <w:rPr>
          <w:rFonts w:eastAsia="Calibri" w:cs="Arial"/>
          <w:szCs w:val="20"/>
          <w:lang w:val="sl-SI"/>
        </w:rPr>
        <w:t>10</w:t>
      </w:r>
      <w:r w:rsidR="00850DCB" w:rsidRPr="00CD05E7">
        <w:rPr>
          <w:rFonts w:eastAsia="Calibri" w:cs="Arial"/>
          <w:color w:val="000000"/>
          <w:szCs w:val="20"/>
          <w:lang w:val="sl-SI"/>
        </w:rPr>
        <w:t>) Tuji ponudniki</w:t>
      </w:r>
      <w:r w:rsidR="00A65F22">
        <w:rPr>
          <w:rFonts w:eastAsia="Calibri" w:cs="Arial"/>
          <w:color w:val="000000"/>
          <w:szCs w:val="20"/>
          <w:lang w:val="sl-SI"/>
        </w:rPr>
        <w:t xml:space="preserve"> storitev, ki s</w:t>
      </w:r>
      <w:r w:rsidR="00AB4E86">
        <w:rPr>
          <w:rFonts w:eastAsia="Calibri" w:cs="Arial"/>
          <w:color w:val="000000"/>
          <w:szCs w:val="20"/>
          <w:lang w:val="sl-SI"/>
        </w:rPr>
        <w:t>padajo</w:t>
      </w:r>
      <w:r w:rsidR="00A65F22">
        <w:rPr>
          <w:rFonts w:eastAsia="Calibri" w:cs="Arial"/>
          <w:color w:val="000000"/>
          <w:szCs w:val="20"/>
          <w:lang w:val="sl-SI"/>
        </w:rPr>
        <w:t xml:space="preserve"> v okvir opravljanja dejavnosti iz prvega odstavka tega člena,</w:t>
      </w:r>
      <w:r w:rsidR="00850DCB" w:rsidRPr="00CD05E7">
        <w:rPr>
          <w:rFonts w:eastAsia="Calibri" w:cs="Arial"/>
          <w:color w:val="000000"/>
          <w:szCs w:val="20"/>
          <w:lang w:val="sl-SI"/>
        </w:rPr>
        <w:t xml:space="preserve"> s sedežem v državah članicah Evropske unije, Evropskega gospodarskega prostora in Švicarske konfederacije ali s sedežem v državi, s katero je sklenjen ustrezen mednarodni sporazum</w:t>
      </w:r>
      <w:r w:rsidR="00A65F22">
        <w:rPr>
          <w:rFonts w:eastAsia="Calibri" w:cs="Arial"/>
          <w:color w:val="000000"/>
          <w:szCs w:val="20"/>
          <w:lang w:val="sl-SI"/>
        </w:rPr>
        <w:t xml:space="preserve"> </w:t>
      </w:r>
      <w:r w:rsidR="00850DCB" w:rsidRPr="00CD05E7">
        <w:rPr>
          <w:rFonts w:eastAsia="Calibri" w:cs="Arial"/>
          <w:color w:val="000000"/>
          <w:szCs w:val="20"/>
          <w:lang w:val="sl-SI"/>
        </w:rPr>
        <w:t>(v nadaljnjem besedilu: države pogodbenice)</w:t>
      </w:r>
      <w:r w:rsidR="000508CA">
        <w:rPr>
          <w:rFonts w:eastAsia="Calibri" w:cs="Arial"/>
          <w:color w:val="000000"/>
          <w:szCs w:val="20"/>
          <w:lang w:val="sl-SI"/>
        </w:rPr>
        <w:t>,</w:t>
      </w:r>
      <w:r w:rsidR="00850DCB" w:rsidRPr="00CD05E7">
        <w:rPr>
          <w:rFonts w:eastAsia="Calibri" w:cs="Arial"/>
          <w:color w:val="000000"/>
          <w:szCs w:val="20"/>
          <w:lang w:val="sl-SI"/>
        </w:rPr>
        <w:t xml:space="preserve"> in izvajalci, ki jih v Republiki Sloveniji ustanovi tuji ponudnik s sedežem v državi pogodbenici, ki želijo v Republiki Sloveniji opravljati dejavnost iz prvega odstavka tega člena, lahko opravljajo to dejavnost ne glede na zahteve tega člena, če izpolnjujejo pogoje za zakonito opravljanje dejavnosti v državi sedeža.</w:t>
      </w:r>
    </w:p>
    <w:p w:rsidR="00850DCB" w:rsidRPr="00CD05E7" w:rsidRDefault="0048294F" w:rsidP="00862903">
      <w:pPr>
        <w:autoSpaceDE w:val="0"/>
        <w:autoSpaceDN w:val="0"/>
        <w:adjustRightInd w:val="0"/>
        <w:spacing w:line="240" w:lineRule="auto"/>
        <w:jc w:val="both"/>
        <w:rPr>
          <w:rFonts w:eastAsia="Calibri" w:cs="Arial"/>
          <w:color w:val="000000"/>
          <w:szCs w:val="20"/>
          <w:lang w:val="sl-SI"/>
        </w:rPr>
      </w:pPr>
      <w:r w:rsidRPr="00204A22">
        <w:rPr>
          <w:rFonts w:eastAsia="Calibri" w:cs="Arial"/>
          <w:szCs w:val="20"/>
          <w:lang w:val="sl-SI"/>
        </w:rPr>
        <w:t>(</w:t>
      </w:r>
      <w:r w:rsidR="00225FE2" w:rsidRPr="00204A22">
        <w:rPr>
          <w:rFonts w:eastAsia="Calibri" w:cs="Arial"/>
          <w:szCs w:val="20"/>
          <w:lang w:val="sl-SI"/>
        </w:rPr>
        <w:t>11</w:t>
      </w:r>
      <w:r w:rsidR="00850DCB" w:rsidRPr="00204A22">
        <w:rPr>
          <w:rFonts w:eastAsia="Calibri" w:cs="Arial"/>
          <w:szCs w:val="20"/>
          <w:lang w:val="sl-SI"/>
        </w:rPr>
        <w:t xml:space="preserve">) Tuji </w:t>
      </w:r>
      <w:r w:rsidR="00850DCB" w:rsidRPr="00CD05E7">
        <w:rPr>
          <w:rFonts w:eastAsia="Calibri" w:cs="Arial"/>
          <w:color w:val="000000"/>
          <w:szCs w:val="20"/>
          <w:lang w:val="sl-SI"/>
        </w:rPr>
        <w:t>ponudniki</w:t>
      </w:r>
      <w:r w:rsidR="00190121" w:rsidRPr="00190121">
        <w:rPr>
          <w:rFonts w:eastAsia="Calibri" w:cs="Arial"/>
          <w:color w:val="000000"/>
          <w:szCs w:val="20"/>
          <w:lang w:val="sl-SI"/>
        </w:rPr>
        <w:t xml:space="preserve"> </w:t>
      </w:r>
      <w:r w:rsidR="00190121">
        <w:rPr>
          <w:rFonts w:eastAsia="Calibri" w:cs="Arial"/>
          <w:color w:val="000000"/>
          <w:szCs w:val="20"/>
          <w:lang w:val="sl-SI"/>
        </w:rPr>
        <w:t>storitev, ki s</w:t>
      </w:r>
      <w:r w:rsidR="000508CA">
        <w:rPr>
          <w:rFonts w:eastAsia="Calibri" w:cs="Arial"/>
          <w:color w:val="000000"/>
          <w:szCs w:val="20"/>
          <w:lang w:val="sl-SI"/>
        </w:rPr>
        <w:t>padajo</w:t>
      </w:r>
      <w:r w:rsidR="00190121">
        <w:rPr>
          <w:rFonts w:eastAsia="Calibri" w:cs="Arial"/>
          <w:color w:val="000000"/>
          <w:szCs w:val="20"/>
          <w:lang w:val="sl-SI"/>
        </w:rPr>
        <w:t xml:space="preserve"> v okvir opravljanja dejavnosti iz prvega odstavka tega člena</w:t>
      </w:r>
      <w:r w:rsidR="000508CA">
        <w:rPr>
          <w:rFonts w:eastAsia="Calibri" w:cs="Arial"/>
          <w:color w:val="000000"/>
          <w:szCs w:val="20"/>
          <w:lang w:val="sl-SI"/>
        </w:rPr>
        <w:t xml:space="preserve"> in</w:t>
      </w:r>
      <w:r w:rsidR="00850DCB" w:rsidRPr="00CD05E7">
        <w:rPr>
          <w:rFonts w:eastAsia="Calibri" w:cs="Arial"/>
          <w:color w:val="000000"/>
          <w:szCs w:val="20"/>
          <w:lang w:val="sl-SI"/>
        </w:rPr>
        <w:t xml:space="preserve"> nimajo sedeža v državah pogodbenicah (v nadaljnjem besedilu: tretje države), lahko dejavnost iz prvega odstavka tega člena opravljajo pod pogoji iz prejšnjega odstavka, če je izpolnjen pogoj materialne vzajemnosti. Ta je izpolnjen, če ponudniki, ki imajo sedež v Republiki Sloveniji, v državi sedeža tujega ponudnika, ki ima sedež v tretji državi, lahko opravljajo storitve in dejavnosti pod enakimi ali podobnimi pogoji, pod katerimi te storitve ponujajo v Republiki Sloveniji tuji ponudniki in izpolnjevanje katerih za ponudnika s sedežem v Republiki Sloveniji ni bistveno težje, kakor je v pravnem redu Republike Slovenije predpisano za tuje ponudnike. Če je sedež ponudnika v več tretjih državah, se pri ugotavljanju vzajemnosti upošteva pravni red tiste države, ki je najstrožji.</w:t>
      </w:r>
    </w:p>
    <w:p w:rsidR="00850DCB" w:rsidRPr="00CD05E7" w:rsidRDefault="0048294F" w:rsidP="00862903">
      <w:pPr>
        <w:autoSpaceDE w:val="0"/>
        <w:autoSpaceDN w:val="0"/>
        <w:adjustRightInd w:val="0"/>
        <w:spacing w:line="240" w:lineRule="auto"/>
        <w:jc w:val="both"/>
        <w:rPr>
          <w:rFonts w:eastAsia="Calibri" w:cs="Arial"/>
          <w:color w:val="000000"/>
          <w:szCs w:val="20"/>
          <w:lang w:val="sl-SI"/>
        </w:rPr>
      </w:pPr>
      <w:r>
        <w:rPr>
          <w:rFonts w:eastAsia="Calibri" w:cs="Arial"/>
          <w:color w:val="000000"/>
          <w:szCs w:val="20"/>
          <w:lang w:val="sl-SI"/>
        </w:rPr>
        <w:t>(</w:t>
      </w:r>
      <w:r w:rsidR="00225FE2" w:rsidRPr="00B24E5C">
        <w:rPr>
          <w:rFonts w:eastAsia="Calibri" w:cs="Arial"/>
          <w:szCs w:val="20"/>
          <w:lang w:val="sl-SI"/>
        </w:rPr>
        <w:t>12</w:t>
      </w:r>
      <w:r w:rsidR="00850DCB" w:rsidRPr="00CD05E7">
        <w:rPr>
          <w:rFonts w:eastAsia="Calibri" w:cs="Arial"/>
          <w:color w:val="000000"/>
          <w:szCs w:val="20"/>
          <w:lang w:val="sl-SI"/>
        </w:rPr>
        <w:t xml:space="preserve">) Ne glede na določbe </w:t>
      </w:r>
      <w:r w:rsidR="006E6845">
        <w:rPr>
          <w:rFonts w:eastAsia="Calibri" w:cs="Arial"/>
          <w:color w:val="000000"/>
          <w:szCs w:val="20"/>
          <w:lang w:val="sl-SI"/>
        </w:rPr>
        <w:t>desetega</w:t>
      </w:r>
      <w:r w:rsidR="00190121">
        <w:rPr>
          <w:rFonts w:eastAsia="Calibri" w:cs="Arial"/>
          <w:color w:val="000000"/>
          <w:szCs w:val="20"/>
          <w:lang w:val="sl-SI"/>
        </w:rPr>
        <w:t xml:space="preserve"> in </w:t>
      </w:r>
      <w:r w:rsidR="006E6845">
        <w:rPr>
          <w:rFonts w:eastAsia="Calibri" w:cs="Arial"/>
          <w:color w:val="000000"/>
          <w:szCs w:val="20"/>
          <w:lang w:val="sl-SI"/>
        </w:rPr>
        <w:t>enajstega</w:t>
      </w:r>
      <w:r w:rsidR="00850DCB" w:rsidRPr="00CD05E7">
        <w:rPr>
          <w:rFonts w:eastAsia="Calibri" w:cs="Arial"/>
          <w:color w:val="000000"/>
          <w:szCs w:val="20"/>
          <w:lang w:val="sl-SI"/>
        </w:rPr>
        <w:t xml:space="preserve"> odstavka tega člena morajo imeti tuji ponudniki sklenjeno zavarovanje odgovornosti za škodo v skladu z določbami tega člena in zagotovljeno sodelovanje </w:t>
      </w:r>
      <w:r w:rsidR="00190121">
        <w:rPr>
          <w:rFonts w:eastAsia="Calibri" w:cs="Arial"/>
          <w:color w:val="000000"/>
          <w:szCs w:val="20"/>
          <w:lang w:val="sl-SI"/>
        </w:rPr>
        <w:t>vodje del v skladu</w:t>
      </w:r>
      <w:r w:rsidR="00850DCB" w:rsidRPr="00CD05E7">
        <w:rPr>
          <w:rFonts w:eastAsia="Calibri" w:cs="Arial"/>
          <w:color w:val="000000"/>
          <w:szCs w:val="20"/>
          <w:lang w:val="sl-SI"/>
        </w:rPr>
        <w:t xml:space="preserve"> z določbami tega člena. Za sklenjeno zavarovanje odgovornosti za škodo se šteje dokazilo o zavarovanju odgovornosti, sklenjeno v Republi</w:t>
      </w:r>
      <w:r w:rsidR="00815994">
        <w:rPr>
          <w:rFonts w:eastAsia="Calibri" w:cs="Arial"/>
          <w:color w:val="000000"/>
          <w:szCs w:val="20"/>
          <w:lang w:val="sl-SI"/>
        </w:rPr>
        <w:t xml:space="preserve">ki Sloveniji ali v drugi državi, če </w:t>
      </w:r>
      <w:r w:rsidR="00850DCB" w:rsidRPr="00CD05E7">
        <w:rPr>
          <w:rFonts w:eastAsia="Calibri" w:cs="Arial"/>
          <w:color w:val="000000"/>
          <w:szCs w:val="20"/>
          <w:lang w:val="sl-SI"/>
        </w:rPr>
        <w:t>to zavarovanje krije škodo, povzročeno v Republiki Sloveniji.</w:t>
      </w:r>
    </w:p>
    <w:p w:rsidR="005730D3" w:rsidRDefault="0048294F" w:rsidP="00862903">
      <w:pPr>
        <w:autoSpaceDE w:val="0"/>
        <w:autoSpaceDN w:val="0"/>
        <w:adjustRightInd w:val="0"/>
        <w:spacing w:line="240" w:lineRule="auto"/>
        <w:jc w:val="both"/>
        <w:rPr>
          <w:rFonts w:eastAsia="Calibri" w:cs="Arial"/>
          <w:color w:val="000000"/>
          <w:szCs w:val="20"/>
          <w:lang w:val="sl-SI"/>
        </w:rPr>
      </w:pPr>
      <w:r>
        <w:rPr>
          <w:rFonts w:eastAsia="Calibri" w:cs="Arial"/>
          <w:color w:val="000000"/>
          <w:szCs w:val="20"/>
          <w:lang w:val="sl-SI"/>
        </w:rPr>
        <w:t>(</w:t>
      </w:r>
      <w:r w:rsidR="00225FE2" w:rsidRPr="00B24E5C">
        <w:rPr>
          <w:rFonts w:eastAsia="Calibri" w:cs="Arial"/>
          <w:szCs w:val="20"/>
          <w:lang w:val="sl-SI"/>
        </w:rPr>
        <w:t>13</w:t>
      </w:r>
      <w:r w:rsidR="00850DCB" w:rsidRPr="005730D3">
        <w:rPr>
          <w:rFonts w:eastAsia="Calibri" w:cs="Arial"/>
          <w:color w:val="000000"/>
          <w:szCs w:val="20"/>
          <w:lang w:val="sl-SI"/>
        </w:rPr>
        <w:t xml:space="preserve">) </w:t>
      </w:r>
      <w:r w:rsidR="006E6845">
        <w:rPr>
          <w:rFonts w:eastAsiaTheme="minorHAnsi" w:cs="Arial"/>
          <w:color w:val="000000"/>
          <w:szCs w:val="20"/>
          <w:lang w:val="sl-SI"/>
        </w:rPr>
        <w:t>Posamezniki, ki niso pooblaščeni inženirji in izpolnjujejo pogoje za upravičenca do postopkov priznavanja poklicnih kvalifikacij v skladu s predpisom, ki ureja priznavanje poklicnih kvalifikacij, in ki želijo nastopati kot vodje del v skladu z določbami tega člena, se lahko vpišejo v imenik pristojne zbornice, če imajo priznano poklicno kvalifikacijo v skladu s predpisom, ki ureja priznavanje poklicnih kvalifikacij. Priznavanje poklicnih kvalifikacij za vodje del izvajajo IZS, OZS in GZS kot javno pooblastilo.</w:t>
      </w:r>
    </w:p>
    <w:p w:rsidR="00850DCB" w:rsidRPr="00A65F22" w:rsidRDefault="0048294F" w:rsidP="00862903">
      <w:pPr>
        <w:autoSpaceDE w:val="0"/>
        <w:autoSpaceDN w:val="0"/>
        <w:adjustRightInd w:val="0"/>
        <w:spacing w:line="240" w:lineRule="auto"/>
        <w:jc w:val="both"/>
        <w:rPr>
          <w:rFonts w:cs="Arial"/>
          <w:szCs w:val="20"/>
          <w:lang w:val="sl-SI" w:eastAsia="sl-SI"/>
        </w:rPr>
      </w:pPr>
      <w:r>
        <w:rPr>
          <w:rFonts w:eastAsia="Calibri" w:cs="Arial"/>
          <w:color w:val="000000"/>
          <w:szCs w:val="20"/>
          <w:lang w:val="sl-SI"/>
        </w:rPr>
        <w:t>(</w:t>
      </w:r>
      <w:r w:rsidR="00225FE2" w:rsidRPr="00B24E5C">
        <w:rPr>
          <w:rFonts w:eastAsia="Calibri" w:cs="Arial"/>
          <w:szCs w:val="20"/>
          <w:lang w:val="sl-SI"/>
        </w:rPr>
        <w:t>14</w:t>
      </w:r>
      <w:r w:rsidR="00850DCB" w:rsidRPr="005730D3">
        <w:rPr>
          <w:rFonts w:eastAsia="Calibri" w:cs="Arial"/>
          <w:color w:val="000000"/>
          <w:szCs w:val="20"/>
          <w:lang w:val="sl-SI"/>
        </w:rPr>
        <w:t xml:space="preserve">) Posamezniki, </w:t>
      </w:r>
      <w:r w:rsidR="000508CA">
        <w:rPr>
          <w:rFonts w:eastAsia="Calibri" w:cs="Arial"/>
          <w:color w:val="000000"/>
          <w:szCs w:val="20"/>
          <w:lang w:val="sl-SI"/>
        </w:rPr>
        <w:t xml:space="preserve">ki so državljani tretjih držav ter </w:t>
      </w:r>
      <w:r w:rsidR="005730D3">
        <w:rPr>
          <w:rFonts w:eastAsia="Calibri" w:cs="Arial"/>
          <w:color w:val="000000"/>
          <w:szCs w:val="20"/>
          <w:lang w:val="sl-SI"/>
        </w:rPr>
        <w:t>ne izpolnjujejo pogojev iz prejšnjega odstavka in</w:t>
      </w:r>
      <w:r w:rsidR="00850DCB" w:rsidRPr="005730D3">
        <w:rPr>
          <w:rFonts w:eastAsia="Calibri" w:cs="Arial"/>
          <w:color w:val="000000"/>
          <w:szCs w:val="20"/>
          <w:lang w:val="sl-SI"/>
        </w:rPr>
        <w:t xml:space="preserve"> želijo nastopati kot </w:t>
      </w:r>
      <w:r w:rsidR="00265955" w:rsidRPr="005730D3">
        <w:rPr>
          <w:rFonts w:eastAsia="Calibri" w:cs="Arial"/>
          <w:color w:val="000000"/>
          <w:szCs w:val="20"/>
          <w:lang w:val="sl-SI"/>
        </w:rPr>
        <w:t>vodje del</w:t>
      </w:r>
      <w:r w:rsidR="00850DCB" w:rsidRPr="005730D3">
        <w:rPr>
          <w:rFonts w:eastAsia="Calibri" w:cs="Arial"/>
          <w:color w:val="000000"/>
          <w:szCs w:val="20"/>
          <w:lang w:val="sl-SI"/>
        </w:rPr>
        <w:t xml:space="preserve"> </w:t>
      </w:r>
      <w:r w:rsidR="00815994" w:rsidRPr="005730D3">
        <w:rPr>
          <w:rFonts w:eastAsia="Calibri" w:cs="Arial"/>
          <w:color w:val="000000"/>
          <w:szCs w:val="20"/>
          <w:lang w:val="sl-SI"/>
        </w:rPr>
        <w:t>v skladu</w:t>
      </w:r>
      <w:r w:rsidR="00850DCB" w:rsidRPr="005730D3">
        <w:rPr>
          <w:rFonts w:eastAsia="Calibri" w:cs="Arial"/>
          <w:color w:val="000000"/>
          <w:szCs w:val="20"/>
          <w:lang w:val="sl-SI"/>
        </w:rPr>
        <w:t xml:space="preserve"> z določbami tega člena, se lahko vpišejo v imenik pristojne zbornice pod pogojem </w:t>
      </w:r>
      <w:r w:rsidR="00850DCB" w:rsidRPr="005730D3">
        <w:rPr>
          <w:rFonts w:cs="Arial"/>
          <w:szCs w:val="20"/>
          <w:lang w:val="x-none" w:eastAsia="sl-SI"/>
        </w:rPr>
        <w:t xml:space="preserve">materialne vzajemnosti, če so njihove pridobljene kvalifikacije enakovredne tistim, ki se zahtevajo za državljane Republike Slovenije. Materialna vzajemnost obstaja, če državljan Republike Slovenije v državi državljana tretje </w:t>
      </w:r>
      <w:r w:rsidR="000508CA">
        <w:rPr>
          <w:rFonts w:cs="Arial"/>
          <w:szCs w:val="20"/>
          <w:lang w:val="x-none" w:eastAsia="sl-SI"/>
        </w:rPr>
        <w:t>države lahko opravlja reguliran</w:t>
      </w:r>
      <w:r w:rsidR="00850DCB" w:rsidRPr="005730D3">
        <w:rPr>
          <w:rFonts w:cs="Arial"/>
          <w:szCs w:val="20"/>
          <w:lang w:val="x-none" w:eastAsia="sl-SI"/>
        </w:rPr>
        <w:t xml:space="preserve"> poklic pod enakimi ali podobnimi pogoji, pod katerimi ga lahko opravljajo v Republiki </w:t>
      </w:r>
      <w:r w:rsidR="00850DCB" w:rsidRPr="005730D3">
        <w:rPr>
          <w:rFonts w:cs="Arial"/>
          <w:szCs w:val="20"/>
          <w:lang w:val="x-none" w:eastAsia="sl-SI"/>
        </w:rPr>
        <w:lastRenderedPageBreak/>
        <w:t>Sloveniji državljani tretje države in izpolnjevanje katerih za državljana Republike Slovenije ni bistveno težje, kakor je v pravnem redu Republike Slovenije predpisano za državljane tretje države. Pri dvojnem državljanstvu državljana tretje države se pri ugotavljanju vzajemnosti upošteva pravni red tiste države, v kateri ima stalno prebivališče, oziroma pravni red tiste države, v kateri je imel stalno prebivališče pred pridobitvijo dovoljenja za stalno prebivanje v Republiki Sloveniji. Če je posameznik brez državljanstva, se pri ugotavljanju vzajemnosti v vlogi opredeli, ali se upošteva pravni red države njegovega rojstva</w:t>
      </w:r>
      <w:r w:rsidR="00815994" w:rsidRPr="005730D3">
        <w:rPr>
          <w:rFonts w:cs="Arial"/>
          <w:szCs w:val="20"/>
          <w:lang w:val="sl-SI" w:eastAsia="sl-SI"/>
        </w:rPr>
        <w:t>,</w:t>
      </w:r>
      <w:r w:rsidR="00850DCB" w:rsidRPr="005730D3">
        <w:rPr>
          <w:rFonts w:cs="Arial"/>
          <w:szCs w:val="20"/>
          <w:lang w:val="x-none" w:eastAsia="sl-SI"/>
        </w:rPr>
        <w:t xml:space="preserve"> države, v kateri ima stalno prebivališče, ali države, v kateri je imel stalno prebivališče pred pridobitvijo dovoljenja za stalno prebivanje v Republiki Sloveniji.</w:t>
      </w:r>
      <w:r w:rsidR="00A65F22">
        <w:rPr>
          <w:rFonts w:cs="Arial"/>
          <w:szCs w:val="20"/>
          <w:lang w:val="sl-SI" w:eastAsia="sl-SI"/>
        </w:rPr>
        <w:t xml:space="preserve"> </w:t>
      </w:r>
    </w:p>
    <w:p w:rsidR="0069587A" w:rsidRPr="00CD05E7" w:rsidRDefault="0048294F" w:rsidP="00862903">
      <w:pPr>
        <w:autoSpaceDE w:val="0"/>
        <w:autoSpaceDN w:val="0"/>
        <w:adjustRightInd w:val="0"/>
        <w:spacing w:line="240" w:lineRule="auto"/>
        <w:jc w:val="both"/>
        <w:rPr>
          <w:rFonts w:eastAsia="Calibri" w:cs="Arial"/>
          <w:color w:val="000000"/>
          <w:szCs w:val="20"/>
          <w:lang w:val="sl-SI"/>
        </w:rPr>
      </w:pPr>
      <w:r>
        <w:rPr>
          <w:rFonts w:eastAsia="Calibri" w:cs="Arial"/>
          <w:color w:val="000000"/>
          <w:szCs w:val="20"/>
          <w:lang w:val="sl-SI"/>
        </w:rPr>
        <w:t>(</w:t>
      </w:r>
      <w:r w:rsidR="00225FE2" w:rsidRPr="00B24E5C">
        <w:rPr>
          <w:rFonts w:eastAsia="Calibri" w:cs="Arial"/>
          <w:szCs w:val="20"/>
          <w:lang w:val="sl-SI"/>
        </w:rPr>
        <w:t>15</w:t>
      </w:r>
      <w:r w:rsidR="0069587A" w:rsidRPr="00CD05E7">
        <w:rPr>
          <w:rFonts w:eastAsia="Calibri" w:cs="Arial"/>
          <w:color w:val="000000"/>
          <w:szCs w:val="20"/>
          <w:lang w:val="sl-SI"/>
        </w:rPr>
        <w:t xml:space="preserve">) </w:t>
      </w:r>
      <w:r w:rsidR="00815994">
        <w:rPr>
          <w:rFonts w:eastAsia="Calibri" w:cs="Arial"/>
          <w:color w:val="000000"/>
          <w:szCs w:val="20"/>
          <w:lang w:val="sl-SI"/>
        </w:rPr>
        <w:t>Naloge izvajalca</w:t>
      </w:r>
      <w:r w:rsidR="0069587A" w:rsidRPr="00CD05E7">
        <w:rPr>
          <w:rFonts w:eastAsia="Calibri" w:cs="Arial"/>
          <w:color w:val="000000"/>
          <w:szCs w:val="20"/>
          <w:lang w:val="sl-SI"/>
        </w:rPr>
        <w:t xml:space="preserve"> </w:t>
      </w:r>
      <w:r w:rsidR="00815994">
        <w:rPr>
          <w:rFonts w:eastAsia="Calibri" w:cs="Arial"/>
          <w:color w:val="000000"/>
          <w:szCs w:val="20"/>
          <w:lang w:val="sl-SI"/>
        </w:rPr>
        <w:t>iz prvega odstavka tega člena so</w:t>
      </w:r>
      <w:r w:rsidR="0069587A" w:rsidRPr="00CD05E7">
        <w:rPr>
          <w:rFonts w:eastAsia="Calibri" w:cs="Arial"/>
          <w:color w:val="000000"/>
          <w:szCs w:val="20"/>
          <w:lang w:val="sl-SI"/>
        </w:rPr>
        <w:t>:</w:t>
      </w:r>
    </w:p>
    <w:p w:rsidR="00D34881"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69587A" w:rsidRPr="00317F46">
        <w:rPr>
          <w:rFonts w:cs="Arial"/>
          <w:szCs w:val="20"/>
          <w:lang w:val="sl-SI" w:eastAsia="ar-SA"/>
        </w:rPr>
        <w:t>v skladu s tem zako</w:t>
      </w:r>
      <w:r w:rsidR="00815994" w:rsidRPr="00317F46">
        <w:rPr>
          <w:rFonts w:cs="Arial"/>
          <w:szCs w:val="20"/>
          <w:lang w:val="sl-SI" w:eastAsia="ar-SA"/>
        </w:rPr>
        <w:t xml:space="preserve">nom in pravili stroke zagotavlja kakovost izvedbe </w:t>
      </w:r>
      <w:r w:rsidR="0069587A" w:rsidRPr="00317F46">
        <w:rPr>
          <w:rFonts w:cs="Arial"/>
          <w:szCs w:val="20"/>
          <w:lang w:val="sl-SI" w:eastAsia="ar-SA"/>
        </w:rPr>
        <w:t>najmanj t</w:t>
      </w:r>
      <w:r w:rsidR="00815994" w:rsidRPr="00317F46">
        <w:rPr>
          <w:rFonts w:cs="Arial"/>
          <w:szCs w:val="20"/>
          <w:lang w:val="sl-SI" w:eastAsia="ar-SA"/>
        </w:rPr>
        <w:t>ake ravni</w:t>
      </w:r>
      <w:r w:rsidR="0069587A" w:rsidRPr="00317F46">
        <w:rPr>
          <w:rFonts w:cs="Arial"/>
          <w:szCs w:val="20"/>
          <w:lang w:val="sl-SI" w:eastAsia="ar-SA"/>
        </w:rPr>
        <w:t xml:space="preserve">, kot je predpisana s tem zakonom, </w:t>
      </w:r>
    </w:p>
    <w:p w:rsidR="00C55DD4"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C55DD4" w:rsidRPr="00317F46">
        <w:rPr>
          <w:rFonts w:cs="Arial"/>
          <w:szCs w:val="20"/>
          <w:lang w:val="sl-SI" w:eastAsia="ar-SA"/>
        </w:rPr>
        <w:t xml:space="preserve">izvajati gradnjo v skladu </w:t>
      </w:r>
      <w:r w:rsidR="00EE2C35" w:rsidRPr="00317F46">
        <w:rPr>
          <w:rFonts w:cs="Arial"/>
          <w:szCs w:val="20"/>
          <w:lang w:val="sl-SI" w:eastAsia="ar-SA"/>
        </w:rPr>
        <w:t xml:space="preserve">z dokumentacijo za </w:t>
      </w:r>
      <w:r w:rsidR="001A3B17" w:rsidRPr="00317F46">
        <w:rPr>
          <w:rFonts w:cs="Arial"/>
          <w:szCs w:val="20"/>
          <w:lang w:val="sl-SI" w:eastAsia="ar-SA"/>
        </w:rPr>
        <w:t>izvedbo</w:t>
      </w:r>
      <w:r w:rsidR="00EE2C35" w:rsidRPr="00317F46">
        <w:rPr>
          <w:rFonts w:cs="Arial"/>
          <w:szCs w:val="20"/>
          <w:lang w:val="sl-SI" w:eastAsia="ar-SA"/>
        </w:rPr>
        <w:t xml:space="preserve"> gradnje</w:t>
      </w:r>
      <w:r w:rsidR="00C55DD4" w:rsidRPr="00317F46">
        <w:rPr>
          <w:rFonts w:cs="Arial"/>
          <w:szCs w:val="20"/>
          <w:lang w:val="sl-SI" w:eastAsia="ar-SA"/>
        </w:rPr>
        <w:t>, pogodbo, predpisi ter pravili stroke,</w:t>
      </w:r>
    </w:p>
    <w:p w:rsidR="0069587A"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0413CA" w:rsidRPr="00317F46">
        <w:rPr>
          <w:rFonts w:cs="Arial"/>
          <w:szCs w:val="20"/>
          <w:lang w:val="sl-SI" w:eastAsia="ar-SA"/>
        </w:rPr>
        <w:t>vodenje gradbenega</w:t>
      </w:r>
      <w:r w:rsidR="0069587A" w:rsidRPr="00317F46">
        <w:rPr>
          <w:rFonts w:cs="Arial"/>
          <w:szCs w:val="20"/>
          <w:lang w:val="sl-SI" w:eastAsia="ar-SA"/>
        </w:rPr>
        <w:t xml:space="preserve"> dnevnik</w:t>
      </w:r>
      <w:r w:rsidR="000413CA" w:rsidRPr="00317F46">
        <w:rPr>
          <w:rFonts w:cs="Arial"/>
          <w:szCs w:val="20"/>
          <w:lang w:val="sl-SI" w:eastAsia="ar-SA"/>
        </w:rPr>
        <w:t>a</w:t>
      </w:r>
      <w:r w:rsidR="0069587A" w:rsidRPr="00317F46">
        <w:rPr>
          <w:rFonts w:cs="Arial"/>
          <w:szCs w:val="20"/>
          <w:lang w:val="sl-SI" w:eastAsia="ar-SA"/>
        </w:rPr>
        <w:t>,</w:t>
      </w:r>
    </w:p>
    <w:p w:rsidR="0069587A"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C91FFA" w:rsidRPr="00317F46">
        <w:rPr>
          <w:rFonts w:cs="Arial"/>
          <w:szCs w:val="20"/>
          <w:lang w:val="sl-SI" w:eastAsia="ar-SA"/>
        </w:rPr>
        <w:t xml:space="preserve">prevzem </w:t>
      </w:r>
      <w:proofErr w:type="spellStart"/>
      <w:r w:rsidR="00C91FFA" w:rsidRPr="00317F46">
        <w:rPr>
          <w:rFonts w:cs="Arial"/>
          <w:szCs w:val="20"/>
          <w:lang w:val="sl-SI" w:eastAsia="ar-SA"/>
        </w:rPr>
        <w:t>zakoličbe</w:t>
      </w:r>
      <w:proofErr w:type="spellEnd"/>
      <w:r w:rsidR="00C91FFA" w:rsidRPr="00317F46">
        <w:rPr>
          <w:rFonts w:cs="Arial"/>
          <w:szCs w:val="20"/>
          <w:lang w:val="sl-SI" w:eastAsia="ar-SA"/>
        </w:rPr>
        <w:t xml:space="preserve"> na terenu,</w:t>
      </w:r>
    </w:p>
    <w:p w:rsidR="0069587A"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0413CA" w:rsidRPr="00317F46">
        <w:rPr>
          <w:rFonts w:cs="Arial"/>
          <w:szCs w:val="20"/>
          <w:lang w:val="sl-SI" w:eastAsia="ar-SA"/>
        </w:rPr>
        <w:t>pravočasno obveščanje</w:t>
      </w:r>
      <w:r w:rsidR="0069587A" w:rsidRPr="00317F46">
        <w:rPr>
          <w:rFonts w:cs="Arial"/>
          <w:szCs w:val="20"/>
          <w:lang w:val="sl-SI" w:eastAsia="ar-SA"/>
        </w:rPr>
        <w:t xml:space="preserve"> nadzornika pred vsako pomembno fazo izvajanja gradnje, </w:t>
      </w:r>
    </w:p>
    <w:p w:rsidR="00BC5B69"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0413CA" w:rsidRPr="00317F46">
        <w:rPr>
          <w:rFonts w:cs="Arial"/>
          <w:szCs w:val="20"/>
          <w:lang w:val="sl-SI" w:eastAsia="ar-SA"/>
        </w:rPr>
        <w:t>zagotavljanje</w:t>
      </w:r>
      <w:r w:rsidR="0069587A" w:rsidRPr="00317F46">
        <w:rPr>
          <w:rFonts w:cs="Arial"/>
          <w:szCs w:val="20"/>
          <w:lang w:val="sl-SI" w:eastAsia="ar-SA"/>
        </w:rPr>
        <w:t xml:space="preserve"> </w:t>
      </w:r>
      <w:r w:rsidR="002313F5">
        <w:rPr>
          <w:rFonts w:cs="Arial"/>
          <w:szCs w:val="20"/>
          <w:lang w:val="sl-SI" w:eastAsia="ar-SA"/>
        </w:rPr>
        <w:t xml:space="preserve">varnosti in zdravja delavcev, </w:t>
      </w:r>
      <w:r w:rsidR="0069587A" w:rsidRPr="00317F46">
        <w:rPr>
          <w:rFonts w:cs="Arial"/>
          <w:szCs w:val="20"/>
          <w:lang w:val="sl-SI" w:eastAsia="ar-SA"/>
        </w:rPr>
        <w:t>varnost</w:t>
      </w:r>
      <w:r w:rsidR="000413CA" w:rsidRPr="00317F46">
        <w:rPr>
          <w:rFonts w:cs="Arial"/>
          <w:szCs w:val="20"/>
          <w:lang w:val="sl-SI" w:eastAsia="ar-SA"/>
        </w:rPr>
        <w:t>i</w:t>
      </w:r>
      <w:r w:rsidR="00BC5B69" w:rsidRPr="00317F46">
        <w:rPr>
          <w:rFonts w:cs="Arial"/>
          <w:szCs w:val="20"/>
          <w:lang w:val="sl-SI" w:eastAsia="ar-SA"/>
        </w:rPr>
        <w:t xml:space="preserve"> ljudi in predmetov pri izvajanju gradnje</w:t>
      </w:r>
      <w:r w:rsidR="0069587A" w:rsidRPr="00317F46">
        <w:rPr>
          <w:rFonts w:cs="Arial"/>
          <w:szCs w:val="20"/>
          <w:lang w:val="sl-SI" w:eastAsia="ar-SA"/>
        </w:rPr>
        <w:t xml:space="preserve"> ter prepreč</w:t>
      </w:r>
      <w:r w:rsidR="00BC5B69" w:rsidRPr="00317F46">
        <w:rPr>
          <w:rFonts w:cs="Arial"/>
          <w:szCs w:val="20"/>
          <w:lang w:val="sl-SI" w:eastAsia="ar-SA"/>
        </w:rPr>
        <w:t xml:space="preserve">evanje čezmerne </w:t>
      </w:r>
      <w:r w:rsidR="0069587A" w:rsidRPr="00317F46">
        <w:rPr>
          <w:rFonts w:cs="Arial"/>
          <w:szCs w:val="20"/>
          <w:lang w:val="sl-SI" w:eastAsia="ar-SA"/>
        </w:rPr>
        <w:t xml:space="preserve">obremenitve okolja, </w:t>
      </w:r>
    </w:p>
    <w:p w:rsidR="0069587A"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BC5B69" w:rsidRPr="00317F46">
        <w:rPr>
          <w:rFonts w:cs="Arial"/>
          <w:szCs w:val="20"/>
          <w:lang w:val="sl-SI" w:eastAsia="ar-SA"/>
        </w:rPr>
        <w:t>izbiranje tehnoloških in delovnih procesov</w:t>
      </w:r>
      <w:r w:rsidR="0069587A" w:rsidRPr="00317F46">
        <w:rPr>
          <w:rFonts w:cs="Arial"/>
          <w:szCs w:val="20"/>
          <w:lang w:val="sl-SI" w:eastAsia="ar-SA"/>
        </w:rPr>
        <w:t xml:space="preserve">, ki povzročajo najmanjše možno tveganje za nastanek </w:t>
      </w:r>
      <w:r w:rsidR="002313F5">
        <w:rPr>
          <w:rFonts w:cs="Arial"/>
          <w:szCs w:val="20"/>
          <w:lang w:val="sl-SI" w:eastAsia="ar-SA"/>
        </w:rPr>
        <w:t xml:space="preserve">nezgod pri delu, poklicnih bolezni ali bolezni v zvezi z delom ter </w:t>
      </w:r>
      <w:r w:rsidR="0069587A" w:rsidRPr="00317F46">
        <w:rPr>
          <w:rFonts w:cs="Arial"/>
          <w:szCs w:val="20"/>
          <w:lang w:val="sl-SI" w:eastAsia="ar-SA"/>
        </w:rPr>
        <w:t>najmanjše negativne vplive na okolje in objekte,</w:t>
      </w:r>
    </w:p>
    <w:p w:rsidR="0069587A"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69587A" w:rsidRPr="00317F46">
        <w:rPr>
          <w:rFonts w:cs="Arial"/>
          <w:szCs w:val="20"/>
          <w:lang w:val="sl-SI" w:eastAsia="ar-SA"/>
        </w:rPr>
        <w:t xml:space="preserve">po </w:t>
      </w:r>
      <w:r w:rsidR="000508CA" w:rsidRPr="00317F46">
        <w:rPr>
          <w:rFonts w:cs="Arial"/>
          <w:szCs w:val="20"/>
          <w:lang w:val="sl-SI" w:eastAsia="ar-SA"/>
        </w:rPr>
        <w:t>končani gradnji</w:t>
      </w:r>
      <w:r w:rsidR="0069587A" w:rsidRPr="00317F46">
        <w:rPr>
          <w:rFonts w:cs="Arial"/>
          <w:szCs w:val="20"/>
          <w:lang w:val="sl-SI" w:eastAsia="ar-SA"/>
        </w:rPr>
        <w:t xml:space="preserve"> odstraniti gradbene ovire in omejitve dostopa, na območju gradnje odstraniti in očistiti odpadke ter gradbišče ustrezno urediti,</w:t>
      </w:r>
    </w:p>
    <w:p w:rsidR="0069587A"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69587A" w:rsidRPr="00317F46">
        <w:rPr>
          <w:rFonts w:cs="Arial"/>
          <w:szCs w:val="20"/>
          <w:lang w:val="sl-SI" w:eastAsia="ar-SA"/>
        </w:rPr>
        <w:t xml:space="preserve">podpisati izjave o dokončanju gradnje in dokazilo o zanesljivosti. </w:t>
      </w:r>
    </w:p>
    <w:p w:rsidR="00BA0362" w:rsidRPr="00786737" w:rsidRDefault="00BA0362" w:rsidP="00BA0362">
      <w:pPr>
        <w:suppressAutoHyphens/>
        <w:overflowPunct w:val="0"/>
        <w:autoSpaceDE w:val="0"/>
        <w:spacing w:line="240" w:lineRule="auto"/>
        <w:jc w:val="both"/>
        <w:textAlignment w:val="baseline"/>
        <w:rPr>
          <w:rFonts w:cs="Arial"/>
          <w:szCs w:val="20"/>
          <w:lang w:val="sl-SI" w:eastAsia="ar-SA"/>
        </w:rPr>
      </w:pPr>
      <w:r w:rsidRPr="00786737">
        <w:rPr>
          <w:rFonts w:cs="Arial"/>
          <w:szCs w:val="20"/>
          <w:lang w:val="sl-SI" w:eastAsia="ar-SA"/>
        </w:rPr>
        <w:t>(</w:t>
      </w:r>
      <w:r w:rsidR="00225FE2" w:rsidRPr="00B24E5C">
        <w:rPr>
          <w:rFonts w:cs="Arial"/>
          <w:szCs w:val="20"/>
          <w:lang w:val="sl-SI" w:eastAsia="ar-SA"/>
        </w:rPr>
        <w:t>16</w:t>
      </w:r>
      <w:r w:rsidRPr="00786737">
        <w:rPr>
          <w:rFonts w:cs="Arial"/>
          <w:szCs w:val="20"/>
          <w:lang w:val="sl-SI" w:eastAsia="ar-SA"/>
        </w:rPr>
        <w:t>) Izvajalec</w:t>
      </w:r>
      <w:r w:rsidR="006402B5" w:rsidRPr="00786737">
        <w:rPr>
          <w:rFonts w:cs="Arial"/>
          <w:szCs w:val="20"/>
          <w:lang w:val="sl-SI" w:eastAsia="ar-SA"/>
        </w:rPr>
        <w:t xml:space="preserve"> iz prvega odstavka tega člena</w:t>
      </w:r>
      <w:r w:rsidRPr="00786737">
        <w:rPr>
          <w:rFonts w:cs="Arial"/>
          <w:szCs w:val="20"/>
          <w:lang w:val="sl-SI" w:eastAsia="ar-SA"/>
        </w:rPr>
        <w:t xml:space="preserve"> mora za vodenje gradnje določiti vodjo del, ki glede na vrsto del prevladuje (v nadaljnjem besedilu: vodja gradnje) in ki je zaposlen pri njem.</w:t>
      </w:r>
      <w:r w:rsidR="00A54364" w:rsidRPr="00786737">
        <w:rPr>
          <w:rFonts w:cs="Arial"/>
          <w:szCs w:val="20"/>
          <w:lang w:val="sl-SI" w:eastAsia="ar-SA"/>
        </w:rPr>
        <w:t xml:space="preserve"> Vodja gradnje vodilnemu izvajalcu pri gradnji odgovarja za uskladitev del na gradbišču, za skladnost izvajanja del s projektno dokumentacijo, za varnost in zdravje </w:t>
      </w:r>
      <w:r w:rsidR="006E6845">
        <w:rPr>
          <w:rFonts w:cs="Arial"/>
          <w:szCs w:val="20"/>
          <w:lang w:val="sl-SI" w:eastAsia="ar-SA"/>
        </w:rPr>
        <w:t>pri delu na gradbišču in vodi gradbišče</w:t>
      </w:r>
      <w:r w:rsidR="00A54364" w:rsidRPr="00786737">
        <w:rPr>
          <w:rFonts w:cs="Arial"/>
          <w:szCs w:val="20"/>
          <w:lang w:val="sl-SI" w:eastAsia="ar-SA"/>
        </w:rPr>
        <w:t>.</w:t>
      </w:r>
    </w:p>
    <w:p w:rsidR="00804196" w:rsidRDefault="00804196" w:rsidP="00850DCB">
      <w:pPr>
        <w:spacing w:after="120" w:line="240" w:lineRule="auto"/>
        <w:rPr>
          <w:rFonts w:cs="Arial"/>
          <w:szCs w:val="20"/>
          <w:lang w:val="sl-SI" w:eastAsia="sl-SI"/>
        </w:rPr>
      </w:pPr>
    </w:p>
    <w:p w:rsidR="00850DCB" w:rsidRDefault="00850DCB" w:rsidP="001951EE">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Drugi del: BISTVENE </w:t>
      </w:r>
      <w:r w:rsidR="00622DEA">
        <w:rPr>
          <w:rFonts w:cs="Arial"/>
          <w:szCs w:val="20"/>
          <w:lang w:val="sl-SI" w:eastAsia="ar-SA"/>
        </w:rPr>
        <w:t xml:space="preserve">IN DRUGE </w:t>
      </w:r>
      <w:r w:rsidRPr="00CD05E7">
        <w:rPr>
          <w:rFonts w:cs="Arial"/>
          <w:szCs w:val="20"/>
          <w:lang w:val="sl-SI" w:eastAsia="ar-SA"/>
        </w:rPr>
        <w:t>ZAHTEVE</w:t>
      </w:r>
    </w:p>
    <w:p w:rsidR="001951EE" w:rsidRPr="00CD05E7" w:rsidRDefault="001951EE" w:rsidP="001951EE">
      <w:pPr>
        <w:tabs>
          <w:tab w:val="left" w:pos="540"/>
          <w:tab w:val="left" w:pos="900"/>
        </w:tabs>
        <w:suppressAutoHyphens/>
        <w:overflowPunct w:val="0"/>
        <w:autoSpaceDE w:val="0"/>
        <w:spacing w:line="240" w:lineRule="auto"/>
        <w:jc w:val="both"/>
        <w:textAlignment w:val="baseline"/>
        <w:rPr>
          <w:rFonts w:cs="Arial"/>
          <w:szCs w:val="20"/>
          <w:lang w:val="sl-SI" w:eastAsia="ar-SA"/>
        </w:rPr>
      </w:pPr>
    </w:p>
    <w:p w:rsidR="00850DCB" w:rsidRPr="001951EE" w:rsidRDefault="00850DCB" w:rsidP="001951EE">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sidRPr="001951EE">
        <w:rPr>
          <w:rFonts w:cs="Arial"/>
          <w:b/>
          <w:szCs w:val="20"/>
          <w:lang w:val="sl-SI" w:eastAsia="ar-SA"/>
        </w:rPr>
        <w:t>15. člen</w:t>
      </w:r>
    </w:p>
    <w:p w:rsidR="00850DCB" w:rsidRDefault="00850DCB" w:rsidP="001951EE">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sidRPr="001951EE">
        <w:rPr>
          <w:rFonts w:cs="Arial"/>
          <w:b/>
          <w:szCs w:val="20"/>
          <w:lang w:val="sl-SI" w:eastAsia="ar-SA"/>
        </w:rPr>
        <w:t xml:space="preserve">(bistvene </w:t>
      </w:r>
      <w:r w:rsidR="00622DEA" w:rsidRPr="001951EE">
        <w:rPr>
          <w:rFonts w:cs="Arial"/>
          <w:b/>
          <w:szCs w:val="20"/>
          <w:lang w:val="sl-SI" w:eastAsia="ar-SA"/>
        </w:rPr>
        <w:t xml:space="preserve">in druge </w:t>
      </w:r>
      <w:r w:rsidRPr="001951EE">
        <w:rPr>
          <w:rFonts w:cs="Arial"/>
          <w:b/>
          <w:szCs w:val="20"/>
          <w:lang w:val="sl-SI" w:eastAsia="ar-SA"/>
        </w:rPr>
        <w:t>zahteve za objekte)</w:t>
      </w:r>
    </w:p>
    <w:p w:rsidR="001951EE" w:rsidRPr="001951EE" w:rsidRDefault="001951EE" w:rsidP="001951EE">
      <w:pPr>
        <w:tabs>
          <w:tab w:val="left" w:pos="540"/>
          <w:tab w:val="left" w:pos="900"/>
        </w:tabs>
        <w:suppressAutoHyphens/>
        <w:overflowPunct w:val="0"/>
        <w:autoSpaceDE w:val="0"/>
        <w:spacing w:line="240" w:lineRule="auto"/>
        <w:jc w:val="center"/>
        <w:textAlignment w:val="baseline"/>
        <w:rPr>
          <w:rFonts w:cs="Arial"/>
          <w:b/>
          <w:szCs w:val="20"/>
          <w:lang w:val="sl-SI" w:eastAsia="ar-SA"/>
        </w:rPr>
      </w:pP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 xml:space="preserve">(1) </w:t>
      </w:r>
      <w:r w:rsidRPr="00CD05E7">
        <w:rPr>
          <w:rFonts w:cs="Arial"/>
          <w:szCs w:val="20"/>
          <w:lang w:val="sl-SI"/>
        </w:rPr>
        <w:t xml:space="preserve">Objekti morajo izpolnjevati bistvene zahteve glede na namen, vrsto, velikost, </w:t>
      </w:r>
      <w:r w:rsidR="00D2108A">
        <w:rPr>
          <w:rFonts w:cs="Arial"/>
          <w:szCs w:val="20"/>
          <w:lang w:val="sl-SI"/>
        </w:rPr>
        <w:t>zmogljivost</w:t>
      </w:r>
      <w:r w:rsidR="007E3FBE">
        <w:rPr>
          <w:rFonts w:cs="Arial"/>
          <w:szCs w:val="20"/>
          <w:lang w:val="sl-SI"/>
        </w:rPr>
        <w:t xml:space="preserve">, predvidene vplive </w:t>
      </w:r>
      <w:r w:rsidRPr="00CD05E7">
        <w:rPr>
          <w:rFonts w:cs="Arial"/>
          <w:szCs w:val="20"/>
          <w:lang w:val="sl-SI"/>
        </w:rPr>
        <w:t>in druge značilnosti objekta</w:t>
      </w:r>
      <w:r w:rsidR="006E6845">
        <w:rPr>
          <w:rFonts w:cs="Arial"/>
          <w:szCs w:val="20"/>
          <w:lang w:val="sl-SI"/>
        </w:rPr>
        <w:t xml:space="preserve"> ter druge zahteve</w:t>
      </w:r>
      <w:r w:rsidRPr="00CD05E7">
        <w:rPr>
          <w:rFonts w:cs="Arial"/>
          <w:szCs w:val="20"/>
          <w:lang w:val="sl-SI" w:eastAsia="sl-SI"/>
        </w:rPr>
        <w:t xml:space="preserve">. </w:t>
      </w:r>
    </w:p>
    <w:p w:rsidR="00850DCB" w:rsidRPr="00CD05E7" w:rsidRDefault="00C62268" w:rsidP="00862903">
      <w:pPr>
        <w:spacing w:line="240" w:lineRule="auto"/>
        <w:jc w:val="both"/>
        <w:rPr>
          <w:rFonts w:cs="Arial"/>
          <w:szCs w:val="20"/>
          <w:lang w:val="sl-SI" w:eastAsia="sl-SI"/>
        </w:rPr>
      </w:pPr>
      <w:r>
        <w:rPr>
          <w:rFonts w:cs="Arial"/>
          <w:szCs w:val="20"/>
          <w:lang w:val="sl-SI" w:eastAsia="sl-SI"/>
        </w:rPr>
        <w:t>(2</w:t>
      </w:r>
      <w:r w:rsidR="00850DCB" w:rsidRPr="00CD05E7">
        <w:rPr>
          <w:rFonts w:cs="Arial"/>
          <w:szCs w:val="20"/>
          <w:lang w:val="sl-SI" w:eastAsia="sl-SI"/>
        </w:rPr>
        <w:t>) Bistvene zahteve za objekte so:</w:t>
      </w:r>
    </w:p>
    <w:p w:rsidR="00850DCB" w:rsidRPr="00CD05E7" w:rsidRDefault="00850DCB" w:rsidP="00862903">
      <w:pPr>
        <w:spacing w:line="240" w:lineRule="auto"/>
        <w:ind w:left="426" w:hanging="426"/>
        <w:jc w:val="both"/>
        <w:rPr>
          <w:rFonts w:cs="Arial"/>
          <w:szCs w:val="20"/>
          <w:lang w:val="sl-SI" w:eastAsia="sl-SI"/>
        </w:rPr>
      </w:pPr>
      <w:r w:rsidRPr="00CD05E7">
        <w:rPr>
          <w:rFonts w:cs="Arial"/>
          <w:szCs w:val="20"/>
          <w:lang w:val="sl-SI" w:eastAsia="sl-SI"/>
        </w:rPr>
        <w:t>1. mehanska odpornost in stabilnost,</w:t>
      </w:r>
    </w:p>
    <w:p w:rsidR="00850DCB" w:rsidRPr="00CD05E7" w:rsidRDefault="00850DCB" w:rsidP="00862903">
      <w:pPr>
        <w:spacing w:line="240" w:lineRule="auto"/>
        <w:ind w:left="426" w:hanging="426"/>
        <w:jc w:val="both"/>
        <w:rPr>
          <w:rFonts w:cs="Arial"/>
          <w:szCs w:val="20"/>
          <w:lang w:val="sl-SI" w:eastAsia="sl-SI"/>
        </w:rPr>
      </w:pPr>
      <w:r w:rsidRPr="00CD05E7">
        <w:rPr>
          <w:rFonts w:cs="Arial"/>
          <w:szCs w:val="20"/>
          <w:lang w:val="sl-SI" w:eastAsia="sl-SI"/>
        </w:rPr>
        <w:t>2. varnost pred požarom,</w:t>
      </w:r>
    </w:p>
    <w:p w:rsidR="00850DCB" w:rsidRPr="00CD05E7" w:rsidRDefault="00850DCB" w:rsidP="00862903">
      <w:pPr>
        <w:spacing w:line="240" w:lineRule="auto"/>
        <w:ind w:left="426" w:hanging="426"/>
        <w:jc w:val="both"/>
        <w:rPr>
          <w:rFonts w:cs="Arial"/>
          <w:szCs w:val="20"/>
          <w:lang w:val="sl-SI" w:eastAsia="sl-SI"/>
        </w:rPr>
      </w:pPr>
      <w:r w:rsidRPr="00CD05E7">
        <w:rPr>
          <w:rFonts w:cs="Arial"/>
          <w:szCs w:val="20"/>
          <w:lang w:val="sl-SI" w:eastAsia="sl-SI"/>
        </w:rPr>
        <w:t>3. higienska in zdravstvena zaščita ter zaščita okolja,</w:t>
      </w:r>
    </w:p>
    <w:p w:rsidR="00850DCB" w:rsidRPr="00CD05E7" w:rsidRDefault="00850DCB" w:rsidP="00862903">
      <w:pPr>
        <w:spacing w:line="240" w:lineRule="auto"/>
        <w:ind w:left="426" w:hanging="426"/>
        <w:jc w:val="both"/>
        <w:rPr>
          <w:rFonts w:cs="Arial"/>
          <w:szCs w:val="20"/>
          <w:lang w:val="sl-SI" w:eastAsia="sl-SI"/>
        </w:rPr>
      </w:pPr>
      <w:r w:rsidRPr="00CD05E7">
        <w:rPr>
          <w:rFonts w:cs="Arial"/>
          <w:szCs w:val="20"/>
          <w:lang w:val="sl-SI" w:eastAsia="sl-SI"/>
        </w:rPr>
        <w:t>4. varnost pri uporabi,</w:t>
      </w:r>
    </w:p>
    <w:p w:rsidR="00850DCB" w:rsidRPr="00CD05E7" w:rsidRDefault="00850DCB" w:rsidP="00862903">
      <w:pPr>
        <w:spacing w:line="240" w:lineRule="auto"/>
        <w:ind w:left="426" w:hanging="426"/>
        <w:jc w:val="both"/>
        <w:rPr>
          <w:rFonts w:cs="Arial"/>
          <w:szCs w:val="20"/>
          <w:lang w:val="sl-SI" w:eastAsia="sl-SI"/>
        </w:rPr>
      </w:pPr>
      <w:r w:rsidRPr="00CD05E7">
        <w:rPr>
          <w:rFonts w:cs="Arial"/>
          <w:szCs w:val="20"/>
          <w:lang w:val="sl-SI" w:eastAsia="sl-SI"/>
        </w:rPr>
        <w:t>5. zaščita pred hrupom,</w:t>
      </w:r>
    </w:p>
    <w:p w:rsidR="00850DCB" w:rsidRPr="00CD05E7" w:rsidRDefault="00720B5B" w:rsidP="00862903">
      <w:pPr>
        <w:spacing w:line="240" w:lineRule="auto"/>
        <w:ind w:left="426" w:hanging="426"/>
        <w:jc w:val="both"/>
        <w:rPr>
          <w:rFonts w:cs="Arial"/>
          <w:szCs w:val="20"/>
          <w:lang w:val="sl-SI" w:eastAsia="sl-SI"/>
        </w:rPr>
      </w:pPr>
      <w:r>
        <w:rPr>
          <w:rFonts w:cs="Arial"/>
          <w:szCs w:val="20"/>
          <w:lang w:val="sl-SI" w:eastAsia="sl-SI"/>
        </w:rPr>
        <w:t>6. varčevanje z</w:t>
      </w:r>
      <w:r w:rsidR="00850DCB" w:rsidRPr="00CD05E7">
        <w:rPr>
          <w:rFonts w:cs="Arial"/>
          <w:szCs w:val="20"/>
          <w:lang w:val="sl-SI" w:eastAsia="sl-SI"/>
        </w:rPr>
        <w:t xml:space="preserve"> energijo in ohranjanje toplote,</w:t>
      </w:r>
    </w:p>
    <w:p w:rsidR="00850DCB" w:rsidRPr="00CD05E7" w:rsidRDefault="00850DCB" w:rsidP="00862903">
      <w:pPr>
        <w:spacing w:line="240" w:lineRule="auto"/>
        <w:ind w:left="426" w:hanging="426"/>
        <w:jc w:val="both"/>
        <w:rPr>
          <w:rFonts w:cs="Arial"/>
          <w:szCs w:val="20"/>
          <w:lang w:val="sl-SI" w:eastAsia="sl-SI"/>
        </w:rPr>
      </w:pPr>
      <w:r w:rsidRPr="00CD05E7">
        <w:rPr>
          <w:rFonts w:cs="Arial"/>
          <w:szCs w:val="20"/>
          <w:lang w:val="sl-SI" w:eastAsia="sl-SI"/>
        </w:rPr>
        <w:t xml:space="preserve">7. univerzalna </w:t>
      </w:r>
      <w:r w:rsidR="00AD59D7">
        <w:rPr>
          <w:rFonts w:cs="Arial"/>
          <w:szCs w:val="20"/>
          <w:lang w:val="sl-SI" w:eastAsia="sl-SI"/>
        </w:rPr>
        <w:t>graditev</w:t>
      </w:r>
      <w:r w:rsidR="00AD59D7" w:rsidRPr="00CD05E7">
        <w:rPr>
          <w:rFonts w:cs="Arial"/>
          <w:szCs w:val="20"/>
          <w:lang w:val="sl-SI" w:eastAsia="sl-SI"/>
        </w:rPr>
        <w:t xml:space="preserve"> </w:t>
      </w:r>
      <w:r w:rsidRPr="00CD05E7">
        <w:rPr>
          <w:rFonts w:cs="Arial"/>
          <w:szCs w:val="20"/>
          <w:lang w:val="sl-SI" w:eastAsia="sl-SI"/>
        </w:rPr>
        <w:t>in raba objektov,</w:t>
      </w:r>
    </w:p>
    <w:p w:rsidR="00850DCB" w:rsidRDefault="00850DCB" w:rsidP="00862903">
      <w:pPr>
        <w:spacing w:line="240" w:lineRule="auto"/>
        <w:ind w:left="426" w:hanging="426"/>
        <w:jc w:val="both"/>
        <w:rPr>
          <w:rFonts w:cs="Arial"/>
          <w:szCs w:val="20"/>
          <w:lang w:val="sl-SI" w:eastAsia="sl-SI"/>
        </w:rPr>
      </w:pPr>
      <w:r w:rsidRPr="00CD05E7">
        <w:rPr>
          <w:rFonts w:cs="Arial"/>
          <w:szCs w:val="20"/>
          <w:lang w:val="sl-SI" w:eastAsia="sl-SI"/>
        </w:rPr>
        <w:t>8. trajnostna raba naravnih virov.</w:t>
      </w:r>
    </w:p>
    <w:p w:rsidR="00622DEA" w:rsidRPr="00CD05E7" w:rsidRDefault="00C62268" w:rsidP="00862903">
      <w:pPr>
        <w:spacing w:line="240" w:lineRule="auto"/>
        <w:jc w:val="both"/>
        <w:rPr>
          <w:rFonts w:cs="Arial"/>
          <w:szCs w:val="20"/>
          <w:lang w:val="sl-SI" w:eastAsia="sl-SI"/>
        </w:rPr>
      </w:pPr>
      <w:r>
        <w:rPr>
          <w:rFonts w:cs="Arial"/>
          <w:szCs w:val="20"/>
          <w:lang w:val="sl-SI" w:eastAsia="sl-SI"/>
        </w:rPr>
        <w:t>(3</w:t>
      </w:r>
      <w:r w:rsidR="00622DEA">
        <w:rPr>
          <w:rFonts w:cs="Arial"/>
          <w:szCs w:val="20"/>
          <w:lang w:val="sl-SI" w:eastAsia="sl-SI"/>
        </w:rPr>
        <w:t>) Druge zahteve so</w:t>
      </w:r>
      <w:r w:rsidR="00622DEA" w:rsidRPr="00CD05E7">
        <w:rPr>
          <w:rFonts w:cs="Arial"/>
          <w:szCs w:val="20"/>
          <w:lang w:val="sl-SI" w:eastAsia="sl-SI"/>
        </w:rPr>
        <w:t xml:space="preserve"> </w:t>
      </w:r>
      <w:r w:rsidR="00622DEA">
        <w:rPr>
          <w:rFonts w:cs="Arial"/>
          <w:szCs w:val="20"/>
          <w:lang w:val="sl-SI" w:eastAsia="sl-SI"/>
        </w:rPr>
        <w:t>posebne funkcionalne, okoljske in druge lastnosti, ki jih morajo tudi izpolnjevati posamezne vrste objektov.</w:t>
      </w:r>
    </w:p>
    <w:p w:rsidR="00D4223D" w:rsidRDefault="00C62268" w:rsidP="00862903">
      <w:pPr>
        <w:spacing w:line="240" w:lineRule="auto"/>
        <w:jc w:val="both"/>
        <w:rPr>
          <w:rFonts w:cs="Arial"/>
          <w:szCs w:val="20"/>
          <w:lang w:val="sl-SI" w:eastAsia="sl-SI"/>
        </w:rPr>
      </w:pPr>
      <w:r>
        <w:rPr>
          <w:rFonts w:cs="Arial"/>
          <w:szCs w:val="20"/>
          <w:lang w:val="sl-SI" w:eastAsia="sl-SI"/>
        </w:rPr>
        <w:t>(4</w:t>
      </w:r>
      <w:r w:rsidR="00E72B21">
        <w:rPr>
          <w:rFonts w:cs="Arial"/>
          <w:szCs w:val="20"/>
          <w:lang w:val="sl-SI" w:eastAsia="sl-SI"/>
        </w:rPr>
        <w:t>) Objekti</w:t>
      </w:r>
      <w:r w:rsidRPr="00CD05E7">
        <w:rPr>
          <w:rFonts w:cs="Arial"/>
          <w:szCs w:val="20"/>
          <w:lang w:val="sl-SI" w:eastAsia="sl-SI"/>
        </w:rPr>
        <w:t xml:space="preserve"> </w:t>
      </w:r>
      <w:r>
        <w:rPr>
          <w:rFonts w:cs="Arial"/>
          <w:szCs w:val="20"/>
          <w:lang w:val="sl-SI" w:eastAsia="sl-SI"/>
        </w:rPr>
        <w:t>se rekonstruira</w:t>
      </w:r>
      <w:r w:rsidR="00E72B21">
        <w:rPr>
          <w:rFonts w:cs="Arial"/>
          <w:szCs w:val="20"/>
          <w:lang w:val="sl-SI" w:eastAsia="sl-SI"/>
        </w:rPr>
        <w:t>jo</w:t>
      </w:r>
      <w:r>
        <w:rPr>
          <w:rFonts w:cs="Arial"/>
          <w:szCs w:val="20"/>
          <w:lang w:val="sl-SI" w:eastAsia="sl-SI"/>
        </w:rPr>
        <w:t>, vzdržuje</w:t>
      </w:r>
      <w:r w:rsidR="00E72B21">
        <w:rPr>
          <w:rFonts w:cs="Arial"/>
          <w:szCs w:val="20"/>
          <w:lang w:val="sl-SI" w:eastAsia="sl-SI"/>
        </w:rPr>
        <w:t>jo</w:t>
      </w:r>
      <w:r>
        <w:rPr>
          <w:rFonts w:cs="Arial"/>
          <w:szCs w:val="20"/>
          <w:lang w:val="sl-SI" w:eastAsia="sl-SI"/>
        </w:rPr>
        <w:t xml:space="preserve"> ali se jim spreminja namembnost tako, da </w:t>
      </w:r>
      <w:r w:rsidR="00D4223D">
        <w:rPr>
          <w:rFonts w:cs="Arial"/>
          <w:szCs w:val="20"/>
          <w:lang w:val="sl-SI" w:eastAsia="sl-SI"/>
        </w:rPr>
        <w:t xml:space="preserve">so izpolnjene </w:t>
      </w:r>
      <w:r w:rsidRPr="00CD05E7">
        <w:rPr>
          <w:rFonts w:cs="Arial"/>
          <w:szCs w:val="20"/>
          <w:lang w:val="sl-SI" w:eastAsia="sl-SI"/>
        </w:rPr>
        <w:t>bistvene</w:t>
      </w:r>
      <w:r>
        <w:rPr>
          <w:rFonts w:cs="Arial"/>
          <w:szCs w:val="20"/>
          <w:lang w:val="sl-SI" w:eastAsia="sl-SI"/>
        </w:rPr>
        <w:t xml:space="preserve"> in druge </w:t>
      </w:r>
      <w:r w:rsidRPr="00CD05E7">
        <w:rPr>
          <w:rFonts w:cs="Arial"/>
          <w:szCs w:val="20"/>
          <w:lang w:val="sl-SI" w:eastAsia="sl-SI"/>
        </w:rPr>
        <w:t xml:space="preserve">zahteve, ki veljajo v času spreminjanja objekta, </w:t>
      </w:r>
      <w:r w:rsidR="00D4223D">
        <w:rPr>
          <w:rFonts w:cs="Arial"/>
          <w:szCs w:val="20"/>
          <w:lang w:val="sl-SI" w:eastAsia="sl-SI"/>
        </w:rPr>
        <w:t xml:space="preserve">pri čemer se </w:t>
      </w:r>
      <w:r w:rsidR="00EA324F">
        <w:rPr>
          <w:rFonts w:cs="Arial"/>
          <w:szCs w:val="20"/>
          <w:lang w:val="sl-SI" w:eastAsia="sl-SI"/>
        </w:rPr>
        <w:t xml:space="preserve">preverjanje </w:t>
      </w:r>
      <w:r w:rsidR="00D4223D">
        <w:rPr>
          <w:rFonts w:cs="Arial"/>
          <w:szCs w:val="20"/>
          <w:lang w:val="sl-SI" w:eastAsia="sl-SI"/>
        </w:rPr>
        <w:t>izpolnj</w:t>
      </w:r>
      <w:r w:rsidR="00EA324F">
        <w:rPr>
          <w:rFonts w:cs="Arial"/>
          <w:szCs w:val="20"/>
          <w:lang w:val="sl-SI" w:eastAsia="sl-SI"/>
        </w:rPr>
        <w:t>evanja</w:t>
      </w:r>
      <w:r w:rsidR="00FB2815">
        <w:rPr>
          <w:rFonts w:cs="Arial"/>
          <w:szCs w:val="20"/>
          <w:lang w:val="sl-SI" w:eastAsia="sl-SI"/>
        </w:rPr>
        <w:t xml:space="preserve"> teh zahtev omeji na tiste</w:t>
      </w:r>
      <w:r w:rsidR="00D4223D">
        <w:rPr>
          <w:rFonts w:cs="Arial"/>
          <w:szCs w:val="20"/>
          <w:lang w:val="sl-SI" w:eastAsia="sl-SI"/>
        </w:rPr>
        <w:t xml:space="preserve"> </w:t>
      </w:r>
      <w:r w:rsidR="00FB2815">
        <w:rPr>
          <w:rFonts w:cs="Arial"/>
          <w:szCs w:val="20"/>
          <w:lang w:val="sl-SI" w:eastAsia="sl-SI"/>
        </w:rPr>
        <w:t>bistvene in druge</w:t>
      </w:r>
      <w:r w:rsidR="0042174A">
        <w:rPr>
          <w:rFonts w:cs="Arial"/>
          <w:szCs w:val="20"/>
          <w:lang w:val="sl-SI" w:eastAsia="sl-SI"/>
        </w:rPr>
        <w:t xml:space="preserve"> </w:t>
      </w:r>
      <w:r w:rsidR="00FB2815">
        <w:rPr>
          <w:rFonts w:cs="Arial"/>
          <w:szCs w:val="20"/>
          <w:lang w:val="sl-SI" w:eastAsia="sl-SI"/>
        </w:rPr>
        <w:t>zahteve, ki so</w:t>
      </w:r>
      <w:r w:rsidR="00D4223D">
        <w:rPr>
          <w:rFonts w:cs="Arial"/>
          <w:szCs w:val="20"/>
          <w:lang w:val="sl-SI" w:eastAsia="sl-SI"/>
        </w:rPr>
        <w:t xml:space="preserve"> predmet spreminjanja objekta.</w:t>
      </w:r>
      <w:r w:rsidR="004E6E04">
        <w:rPr>
          <w:rFonts w:cs="Arial"/>
          <w:szCs w:val="20"/>
          <w:lang w:val="sl-SI" w:eastAsia="sl-SI"/>
        </w:rPr>
        <w:t xml:space="preserve"> </w:t>
      </w:r>
    </w:p>
    <w:p w:rsidR="00C62268" w:rsidRPr="006478AE" w:rsidRDefault="00D4223D" w:rsidP="00862903">
      <w:pPr>
        <w:spacing w:line="240" w:lineRule="auto"/>
        <w:jc w:val="both"/>
        <w:rPr>
          <w:rFonts w:cs="Arial"/>
          <w:color w:val="FF0000"/>
          <w:szCs w:val="20"/>
          <w:lang w:val="sl-SI" w:eastAsia="sl-SI"/>
        </w:rPr>
      </w:pPr>
      <w:r w:rsidRPr="004E6E04">
        <w:rPr>
          <w:rFonts w:cs="Arial"/>
          <w:szCs w:val="20"/>
          <w:lang w:val="sl-SI" w:eastAsia="sl-SI"/>
        </w:rPr>
        <w:t>(5</w:t>
      </w:r>
      <w:r w:rsidR="004E6E04" w:rsidRPr="004E6E04">
        <w:rPr>
          <w:rFonts w:cs="Arial"/>
          <w:szCs w:val="20"/>
          <w:lang w:val="sl-SI" w:eastAsia="sl-SI"/>
        </w:rPr>
        <w:t>) Zahteva glede izpolnjevanja bistvenih in drugih zahtev iz prejšnjega odstavka se ne uporablja,</w:t>
      </w:r>
      <w:r w:rsidRPr="004E6E04">
        <w:rPr>
          <w:rFonts w:cs="Arial"/>
          <w:szCs w:val="20"/>
          <w:lang w:val="sl-SI" w:eastAsia="sl-SI"/>
        </w:rPr>
        <w:t xml:space="preserve"> </w:t>
      </w:r>
      <w:r w:rsidR="00C62268" w:rsidRPr="004E6E04">
        <w:rPr>
          <w:rFonts w:cs="Arial"/>
          <w:szCs w:val="20"/>
          <w:lang w:val="sl-SI" w:eastAsia="sl-SI"/>
        </w:rPr>
        <w:t xml:space="preserve">če je to tehnično </w:t>
      </w:r>
      <w:r w:rsidR="001647C0" w:rsidRPr="004E6E04">
        <w:rPr>
          <w:rFonts w:cs="Arial"/>
          <w:szCs w:val="20"/>
          <w:lang w:val="sl-SI" w:eastAsia="sl-SI"/>
        </w:rPr>
        <w:t>neizvedljivo ali</w:t>
      </w:r>
      <w:r w:rsidR="00C62268" w:rsidRPr="004E6E04">
        <w:rPr>
          <w:rFonts w:cs="Arial"/>
          <w:szCs w:val="20"/>
          <w:lang w:val="sl-SI" w:eastAsia="sl-SI"/>
        </w:rPr>
        <w:t xml:space="preserve"> </w:t>
      </w:r>
      <w:r w:rsidR="006E6845">
        <w:rPr>
          <w:rFonts w:cs="Arial"/>
          <w:szCs w:val="20"/>
          <w:lang w:val="sl-SI" w:eastAsia="sl-SI"/>
        </w:rPr>
        <w:t>povezano z nesorazmernimi stroški</w:t>
      </w:r>
      <w:r w:rsidR="00C62268" w:rsidRPr="004E6E04">
        <w:rPr>
          <w:rFonts w:cs="Arial"/>
          <w:szCs w:val="20"/>
          <w:lang w:val="sl-SI" w:eastAsia="sl-SI"/>
        </w:rPr>
        <w:t xml:space="preserve">. </w:t>
      </w:r>
      <w:r w:rsidR="00FF22BB" w:rsidRPr="004E6E04">
        <w:rPr>
          <w:rFonts w:cs="Arial"/>
          <w:szCs w:val="20"/>
          <w:lang w:val="sl-SI" w:eastAsia="sl-SI"/>
        </w:rPr>
        <w:t xml:space="preserve">Pri spreminjanju objektov se </w:t>
      </w:r>
      <w:r w:rsidR="00ED1ECD">
        <w:rPr>
          <w:rFonts w:cs="Arial"/>
          <w:szCs w:val="20"/>
          <w:lang w:val="sl-SI" w:eastAsia="sl-SI"/>
        </w:rPr>
        <w:t>ne</w:t>
      </w:r>
      <w:r w:rsidR="006E6845">
        <w:rPr>
          <w:rFonts w:cs="Arial"/>
          <w:szCs w:val="20"/>
          <w:lang w:val="sl-SI" w:eastAsia="sl-SI"/>
        </w:rPr>
        <w:t xml:space="preserve"> sme poslabšati gradbenotehničnega</w:t>
      </w:r>
      <w:r w:rsidR="00C62268" w:rsidRPr="004E6E04">
        <w:rPr>
          <w:rFonts w:cs="Arial"/>
          <w:szCs w:val="20"/>
          <w:lang w:val="sl-SI" w:eastAsia="sl-SI"/>
        </w:rPr>
        <w:t xml:space="preserve"> sta</w:t>
      </w:r>
      <w:r w:rsidR="006E6845">
        <w:rPr>
          <w:rFonts w:cs="Arial"/>
          <w:szCs w:val="20"/>
          <w:lang w:val="sl-SI" w:eastAsia="sl-SI"/>
        </w:rPr>
        <w:t>nja</w:t>
      </w:r>
      <w:r w:rsidR="00FF22BB" w:rsidRPr="004E6E04">
        <w:rPr>
          <w:rFonts w:cs="Arial"/>
          <w:szCs w:val="20"/>
          <w:lang w:val="sl-SI" w:eastAsia="sl-SI"/>
        </w:rPr>
        <w:t xml:space="preserve"> objekta</w:t>
      </w:r>
      <w:r w:rsidR="00C62268" w:rsidRPr="004E6E04">
        <w:rPr>
          <w:rFonts w:cs="Arial"/>
          <w:szCs w:val="20"/>
          <w:lang w:val="sl-SI" w:eastAsia="sl-SI"/>
        </w:rPr>
        <w:t>.</w:t>
      </w:r>
      <w:r w:rsidR="006478AE" w:rsidRPr="004E6E04">
        <w:rPr>
          <w:rFonts w:cs="Arial"/>
          <w:szCs w:val="20"/>
          <w:lang w:val="sl-SI" w:eastAsia="sl-SI"/>
        </w:rPr>
        <w:t xml:space="preserve"> </w:t>
      </w:r>
    </w:p>
    <w:p w:rsidR="00C62268" w:rsidRPr="00D760CF" w:rsidRDefault="007E3FBE" w:rsidP="00D760CF">
      <w:pPr>
        <w:autoSpaceDE w:val="0"/>
        <w:autoSpaceDN w:val="0"/>
        <w:adjustRightInd w:val="0"/>
        <w:spacing w:line="240" w:lineRule="auto"/>
        <w:jc w:val="both"/>
        <w:rPr>
          <w:rFonts w:eastAsiaTheme="minorHAnsi" w:cs="Arial"/>
          <w:color w:val="000000"/>
          <w:szCs w:val="20"/>
          <w:lang w:val="sl-SI"/>
        </w:rPr>
      </w:pPr>
      <w:r>
        <w:rPr>
          <w:rFonts w:cs="Arial"/>
          <w:szCs w:val="20"/>
          <w:lang w:val="sl-SI" w:eastAsia="sl-SI"/>
        </w:rPr>
        <w:t>(6</w:t>
      </w:r>
      <w:r w:rsidR="00C62268" w:rsidRPr="00CD05E7">
        <w:rPr>
          <w:rFonts w:cs="Arial"/>
          <w:szCs w:val="20"/>
          <w:lang w:val="sl-SI" w:eastAsia="sl-SI"/>
        </w:rPr>
        <w:t xml:space="preserve">) </w:t>
      </w:r>
      <w:r w:rsidR="00E30086">
        <w:rPr>
          <w:rFonts w:eastAsiaTheme="minorHAnsi" w:cs="Arial"/>
          <w:color w:val="000000"/>
          <w:szCs w:val="20"/>
          <w:lang w:val="sl-SI"/>
        </w:rPr>
        <w:t>V objektih, varovanih na podlagi predpisov s področja varstva kulturne dediščine, lahko projektirane ali izvedene rešitve odstopajo ali ne dosegajo predpisanih bistvenih in drugih zahtev, če</w:t>
      </w:r>
      <w:r w:rsidR="00E30086">
        <w:rPr>
          <w:rFonts w:eastAsiaTheme="minorHAnsi" w:cs="Arial"/>
          <w:b/>
          <w:bCs/>
          <w:color w:val="000000"/>
          <w:szCs w:val="20"/>
          <w:lang w:val="sl-SI"/>
        </w:rPr>
        <w:t xml:space="preserve"> </w:t>
      </w:r>
      <w:r w:rsidR="00BF7AF7">
        <w:rPr>
          <w:rFonts w:eastAsiaTheme="minorHAnsi" w:cs="Arial"/>
          <w:color w:val="000000"/>
          <w:szCs w:val="20"/>
          <w:lang w:val="sl-SI"/>
        </w:rPr>
        <w:t>to</w:t>
      </w:r>
      <w:r w:rsidR="00E30086" w:rsidRPr="00E30086">
        <w:rPr>
          <w:rFonts w:eastAsiaTheme="minorHAnsi" w:cs="Arial"/>
          <w:color w:val="000000"/>
          <w:szCs w:val="20"/>
          <w:lang w:val="sl-SI"/>
        </w:rPr>
        <w:t xml:space="preserve"> </w:t>
      </w:r>
      <w:r w:rsidR="006E6845">
        <w:rPr>
          <w:rFonts w:eastAsiaTheme="minorHAnsi" w:cs="Arial"/>
          <w:bCs/>
          <w:color w:val="000000"/>
          <w:szCs w:val="20"/>
          <w:lang w:val="sl-SI"/>
        </w:rPr>
        <w:t>izhaja iz mnenja ali pogojev</w:t>
      </w:r>
      <w:r w:rsidR="00E30086" w:rsidRPr="00E30086">
        <w:rPr>
          <w:rFonts w:eastAsiaTheme="minorHAnsi" w:cs="Arial"/>
          <w:bCs/>
          <w:color w:val="000000"/>
          <w:szCs w:val="20"/>
          <w:lang w:val="sl-SI"/>
        </w:rPr>
        <w:t xml:space="preserve"> pristojnega</w:t>
      </w:r>
      <w:r w:rsidR="00E30086" w:rsidRPr="00E30086">
        <w:rPr>
          <w:rFonts w:eastAsiaTheme="minorHAnsi" w:cs="Arial"/>
          <w:color w:val="000000"/>
          <w:szCs w:val="20"/>
          <w:lang w:val="sl-SI"/>
        </w:rPr>
        <w:t xml:space="preserve"> </w:t>
      </w:r>
      <w:proofErr w:type="spellStart"/>
      <w:r w:rsidR="00E30086" w:rsidRPr="00E30086">
        <w:rPr>
          <w:rFonts w:eastAsiaTheme="minorHAnsi" w:cs="Arial"/>
          <w:color w:val="000000"/>
          <w:szCs w:val="20"/>
          <w:lang w:val="sl-SI"/>
        </w:rPr>
        <w:t>mnenjedaja</w:t>
      </w:r>
      <w:r w:rsidR="00E30086" w:rsidRPr="00E30086">
        <w:rPr>
          <w:rFonts w:eastAsiaTheme="minorHAnsi" w:cs="Arial"/>
          <w:bCs/>
          <w:color w:val="000000"/>
          <w:szCs w:val="20"/>
          <w:lang w:val="sl-SI"/>
        </w:rPr>
        <w:t>lca</w:t>
      </w:r>
      <w:proofErr w:type="spellEnd"/>
      <w:r w:rsidR="00E30086" w:rsidRPr="00E30086">
        <w:rPr>
          <w:rFonts w:eastAsiaTheme="minorHAnsi" w:cs="Arial"/>
          <w:color w:val="000000"/>
          <w:szCs w:val="20"/>
          <w:lang w:val="sl-SI"/>
        </w:rPr>
        <w:t xml:space="preserve"> </w:t>
      </w:r>
      <w:r w:rsidR="004E4DB1">
        <w:rPr>
          <w:rFonts w:eastAsiaTheme="minorHAnsi" w:cs="Arial"/>
          <w:color w:val="000000"/>
          <w:szCs w:val="20"/>
          <w:lang w:val="sl-SI"/>
        </w:rPr>
        <w:t>z</w:t>
      </w:r>
      <w:r w:rsidR="00BF7AF7">
        <w:rPr>
          <w:rFonts w:eastAsiaTheme="minorHAnsi" w:cs="Arial"/>
          <w:color w:val="000000"/>
          <w:szCs w:val="20"/>
          <w:lang w:val="sl-SI"/>
        </w:rPr>
        <w:t xml:space="preserve">a področje kulturne </w:t>
      </w:r>
      <w:r w:rsidR="00BF7AF7">
        <w:rPr>
          <w:rFonts w:eastAsiaTheme="minorHAnsi" w:cs="Arial"/>
          <w:color w:val="000000"/>
          <w:szCs w:val="20"/>
          <w:lang w:val="sl-SI"/>
        </w:rPr>
        <w:lastRenderedPageBreak/>
        <w:t>dediščine, pri čemer</w:t>
      </w:r>
      <w:r w:rsidR="004E4DB1">
        <w:rPr>
          <w:rFonts w:eastAsiaTheme="minorHAnsi" w:cs="Arial"/>
          <w:color w:val="000000"/>
          <w:szCs w:val="20"/>
          <w:lang w:val="sl-SI"/>
        </w:rPr>
        <w:t xml:space="preserve"> </w:t>
      </w:r>
      <w:r w:rsidR="00E30086" w:rsidRPr="00E30086">
        <w:rPr>
          <w:rFonts w:eastAsiaTheme="minorHAnsi" w:cs="Arial"/>
          <w:color w:val="000000"/>
          <w:szCs w:val="20"/>
          <w:lang w:val="sl-SI"/>
        </w:rPr>
        <w:t xml:space="preserve">z odstopanjem ne smejo </w:t>
      </w:r>
      <w:r w:rsidR="00E30086" w:rsidRPr="00E30086">
        <w:rPr>
          <w:rFonts w:eastAsiaTheme="minorHAnsi" w:cs="Arial"/>
          <w:bCs/>
          <w:color w:val="000000"/>
          <w:szCs w:val="20"/>
          <w:lang w:val="sl-SI"/>
        </w:rPr>
        <w:t xml:space="preserve">biti </w:t>
      </w:r>
      <w:r w:rsidR="00E30086" w:rsidRPr="00E30086">
        <w:rPr>
          <w:rFonts w:eastAsiaTheme="minorHAnsi" w:cs="Arial"/>
          <w:color w:val="000000"/>
          <w:szCs w:val="20"/>
          <w:lang w:val="sl-SI"/>
        </w:rPr>
        <w:t>neposredno ogrož</w:t>
      </w:r>
      <w:r w:rsidR="00E30086" w:rsidRPr="00E30086">
        <w:rPr>
          <w:rFonts w:eastAsiaTheme="minorHAnsi" w:cs="Arial"/>
          <w:bCs/>
          <w:color w:val="000000"/>
          <w:szCs w:val="20"/>
          <w:lang w:val="sl-SI"/>
        </w:rPr>
        <w:t>eni</w:t>
      </w:r>
      <w:r w:rsidR="00E30086" w:rsidRPr="00E30086">
        <w:rPr>
          <w:rFonts w:eastAsiaTheme="minorHAnsi" w:cs="Arial"/>
          <w:color w:val="000000"/>
          <w:szCs w:val="20"/>
          <w:lang w:val="sl-SI"/>
        </w:rPr>
        <w:t xml:space="preserve"> varnost objekta, življenje in zdravje ljudi, sosednje nepremičnine ali okolje.</w:t>
      </w:r>
    </w:p>
    <w:p w:rsidR="00326751" w:rsidRPr="00CD05E7" w:rsidRDefault="00326751" w:rsidP="00326751">
      <w:pPr>
        <w:spacing w:line="240" w:lineRule="auto"/>
        <w:rPr>
          <w:rFonts w:cs="Arial"/>
          <w:szCs w:val="20"/>
          <w:lang w:val="sl-SI" w:eastAsia="sl-SI"/>
        </w:rPr>
      </w:pPr>
    </w:p>
    <w:p w:rsidR="00850DCB" w:rsidRPr="00CD05E7" w:rsidRDefault="00850DCB" w:rsidP="001951EE">
      <w:pPr>
        <w:spacing w:line="240" w:lineRule="auto"/>
        <w:jc w:val="center"/>
        <w:rPr>
          <w:rFonts w:cs="Arial"/>
          <w:b/>
          <w:szCs w:val="20"/>
          <w:lang w:val="sl-SI" w:eastAsia="sl-SI"/>
        </w:rPr>
      </w:pPr>
      <w:r w:rsidRPr="00CD05E7">
        <w:rPr>
          <w:rFonts w:cs="Arial"/>
          <w:b/>
          <w:szCs w:val="20"/>
          <w:lang w:val="sl-SI" w:eastAsia="sl-SI"/>
        </w:rPr>
        <w:t>16. člen</w:t>
      </w:r>
    </w:p>
    <w:p w:rsidR="00850DCB" w:rsidRDefault="00850DCB" w:rsidP="001951EE">
      <w:pPr>
        <w:spacing w:line="240" w:lineRule="auto"/>
        <w:jc w:val="center"/>
        <w:rPr>
          <w:rFonts w:cs="Arial"/>
          <w:b/>
          <w:szCs w:val="20"/>
          <w:lang w:val="sl-SI" w:eastAsia="sl-SI"/>
        </w:rPr>
      </w:pPr>
      <w:r w:rsidRPr="00CD05E7">
        <w:rPr>
          <w:rFonts w:cs="Arial"/>
          <w:b/>
          <w:szCs w:val="20"/>
          <w:lang w:val="sl-SI" w:eastAsia="sl-SI"/>
        </w:rPr>
        <w:t>(mehanska odpornost in stabilnost)</w:t>
      </w:r>
    </w:p>
    <w:p w:rsidR="001951EE" w:rsidRPr="00CD05E7" w:rsidRDefault="001951EE" w:rsidP="001951EE">
      <w:pPr>
        <w:spacing w:line="240" w:lineRule="auto"/>
        <w:jc w:val="center"/>
        <w:rPr>
          <w:rFonts w:cs="Arial"/>
          <w:b/>
          <w:szCs w:val="20"/>
          <w:lang w:val="sl-SI" w:eastAsia="sl-SI"/>
        </w:rPr>
      </w:pP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 xml:space="preserve">(1) Objekti morajo </w:t>
      </w:r>
      <w:r w:rsidR="00720B5B">
        <w:rPr>
          <w:rFonts w:cs="Arial"/>
          <w:szCs w:val="20"/>
          <w:lang w:val="sl-SI" w:eastAsia="sl-SI"/>
        </w:rPr>
        <w:t>biti</w:t>
      </w:r>
      <w:r w:rsidRPr="00CD05E7">
        <w:rPr>
          <w:rFonts w:cs="Arial"/>
          <w:szCs w:val="20"/>
          <w:lang w:val="sl-SI" w:eastAsia="sl-SI"/>
        </w:rPr>
        <w:t xml:space="preserve"> med gradnjo in uporabo </w:t>
      </w:r>
      <w:r w:rsidR="00720B5B">
        <w:rPr>
          <w:rFonts w:cs="Arial"/>
          <w:szCs w:val="20"/>
          <w:lang w:val="sl-SI" w:eastAsia="sl-SI"/>
        </w:rPr>
        <w:t xml:space="preserve">mehansko odporni in stabilni, </w:t>
      </w:r>
      <w:r w:rsidR="00ED1ECD">
        <w:rPr>
          <w:rFonts w:cs="Arial"/>
          <w:szCs w:val="20"/>
          <w:lang w:val="sl-SI" w:eastAsia="sl-SI"/>
        </w:rPr>
        <w:t>ob upoštevanju vplivov</w:t>
      </w:r>
      <w:r w:rsidR="00720B5B">
        <w:rPr>
          <w:rFonts w:cs="Arial"/>
          <w:szCs w:val="20"/>
          <w:lang w:val="sl-SI" w:eastAsia="sl-SI"/>
        </w:rPr>
        <w:t xml:space="preserve">, </w:t>
      </w:r>
      <w:r w:rsidR="006C7103">
        <w:rPr>
          <w:rFonts w:cs="Arial"/>
          <w:szCs w:val="20"/>
          <w:lang w:val="sl-SI" w:eastAsia="sl-SI"/>
        </w:rPr>
        <w:t>k</w:t>
      </w:r>
      <w:r w:rsidR="00ED1ECD">
        <w:rPr>
          <w:rFonts w:cs="Arial"/>
          <w:szCs w:val="20"/>
          <w:lang w:val="sl-SI" w:eastAsia="sl-SI"/>
        </w:rPr>
        <w:t>i jim</w:t>
      </w:r>
      <w:r w:rsidR="006C7103">
        <w:rPr>
          <w:rFonts w:cs="Arial"/>
          <w:szCs w:val="20"/>
          <w:lang w:val="sl-SI" w:eastAsia="sl-SI"/>
        </w:rPr>
        <w:t xml:space="preserve"> bodo izpostavljeni. Ti v</w:t>
      </w:r>
      <w:r w:rsidRPr="00CD05E7">
        <w:rPr>
          <w:rFonts w:cs="Arial"/>
          <w:szCs w:val="20"/>
          <w:lang w:val="sl-SI" w:eastAsia="sl-SI"/>
        </w:rPr>
        <w:t xml:space="preserve">plivi ne smejo povzročiti porušitve celotnega </w:t>
      </w:r>
      <w:r w:rsidR="00ED1ECD">
        <w:rPr>
          <w:rFonts w:cs="Arial"/>
          <w:szCs w:val="20"/>
          <w:lang w:val="sl-SI" w:eastAsia="sl-SI"/>
        </w:rPr>
        <w:t xml:space="preserve">objekta </w:t>
      </w:r>
      <w:r w:rsidRPr="00CD05E7">
        <w:rPr>
          <w:rFonts w:cs="Arial"/>
          <w:szCs w:val="20"/>
          <w:lang w:val="sl-SI" w:eastAsia="sl-SI"/>
        </w:rPr>
        <w:t xml:space="preserve">ali </w:t>
      </w:r>
      <w:r w:rsidR="00ED1ECD">
        <w:rPr>
          <w:rFonts w:cs="Arial"/>
          <w:szCs w:val="20"/>
          <w:lang w:val="sl-SI" w:eastAsia="sl-SI"/>
        </w:rPr>
        <w:t xml:space="preserve">njegovega </w:t>
      </w:r>
      <w:r w:rsidRPr="00CD05E7">
        <w:rPr>
          <w:rFonts w:cs="Arial"/>
          <w:szCs w:val="20"/>
          <w:lang w:val="sl-SI" w:eastAsia="sl-SI"/>
        </w:rPr>
        <w:t>dela, deformacij in nihanj, večjih od dopustnih, škode na drugih delih objekta, napeljavi in vgrajeni opremi zaradi večjih deformacij nosilne konstrukcije, razen pri potresu z majhno verjetnostjo dogodka.</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 xml:space="preserve">(2) Pri zagotavljanju mehanske odpornosti in stabilnosti je treba upoštevati trajne, spremenljive in </w:t>
      </w:r>
      <w:r w:rsidR="006C7103">
        <w:rPr>
          <w:rFonts w:cs="Arial"/>
          <w:szCs w:val="20"/>
          <w:lang w:val="sl-SI" w:eastAsia="sl-SI"/>
        </w:rPr>
        <w:t>naključne</w:t>
      </w:r>
      <w:r w:rsidRPr="00CD05E7">
        <w:rPr>
          <w:rFonts w:cs="Arial"/>
          <w:szCs w:val="20"/>
          <w:lang w:val="sl-SI" w:eastAsia="sl-SI"/>
        </w:rPr>
        <w:t xml:space="preserve"> vplive. Trajni vplivi so </w:t>
      </w:r>
      <w:r w:rsidR="00720B5B">
        <w:rPr>
          <w:rFonts w:cs="Arial"/>
          <w:szCs w:val="20"/>
          <w:lang w:val="sl-SI" w:eastAsia="sl-SI"/>
        </w:rPr>
        <w:t xml:space="preserve">zlasti vplivi zaradi težnosti, </w:t>
      </w:r>
      <w:r w:rsidRPr="00CD05E7">
        <w:rPr>
          <w:rFonts w:cs="Arial"/>
          <w:szCs w:val="20"/>
          <w:lang w:val="sl-SI" w:eastAsia="sl-SI"/>
        </w:rPr>
        <w:t>ze</w:t>
      </w:r>
      <w:r w:rsidR="006C7103">
        <w:rPr>
          <w:rFonts w:cs="Arial"/>
          <w:szCs w:val="20"/>
          <w:lang w:val="sl-SI" w:eastAsia="sl-SI"/>
        </w:rPr>
        <w:t>meljskega in vodnega pritiska ter</w:t>
      </w:r>
      <w:r w:rsidRPr="00CD05E7">
        <w:rPr>
          <w:rFonts w:cs="Arial"/>
          <w:szCs w:val="20"/>
          <w:lang w:val="sl-SI" w:eastAsia="sl-SI"/>
        </w:rPr>
        <w:t xml:space="preserve"> deformacije, ki se pojavljajo med gradnjo. Spremenljivi vplivi so zlasti koristna obtežba, obtežba s snegom in ledom, obtežba z</w:t>
      </w:r>
      <w:r w:rsidR="006C7103">
        <w:rPr>
          <w:rFonts w:cs="Arial"/>
          <w:szCs w:val="20"/>
          <w:lang w:val="sl-SI" w:eastAsia="sl-SI"/>
        </w:rPr>
        <w:t>aradi vetra, obtežba z vodo in</w:t>
      </w:r>
      <w:r w:rsidRPr="00CD05E7">
        <w:rPr>
          <w:rFonts w:cs="Arial"/>
          <w:szCs w:val="20"/>
          <w:lang w:val="sl-SI" w:eastAsia="sl-SI"/>
        </w:rPr>
        <w:t xml:space="preserve"> valovi, toplotni vplivi in zmrzovanje, vplivi, ki jih povzročijo žerjavi, dinamični vplivi strojev, obremenitve ob gradnji in korozija. </w:t>
      </w:r>
      <w:r w:rsidR="006C7103">
        <w:rPr>
          <w:rFonts w:cs="Arial"/>
          <w:szCs w:val="20"/>
          <w:lang w:val="sl-SI" w:eastAsia="sl-SI"/>
        </w:rPr>
        <w:t>Naključni</w:t>
      </w:r>
      <w:r w:rsidRPr="00CD05E7">
        <w:rPr>
          <w:rFonts w:cs="Arial"/>
          <w:szCs w:val="20"/>
          <w:lang w:val="sl-SI" w:eastAsia="sl-SI"/>
        </w:rPr>
        <w:t xml:space="preserve"> vplivi so zlasti udarci, eksplozije, potresi in vplivi požara.</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 xml:space="preserve">(3) Gradnja </w:t>
      </w:r>
      <w:r w:rsidR="006C7103">
        <w:rPr>
          <w:rFonts w:cs="Arial"/>
          <w:szCs w:val="20"/>
          <w:lang w:val="sl-SI" w:eastAsia="sl-SI"/>
        </w:rPr>
        <w:t xml:space="preserve">glede mehanske odpornosti in stabilnosti </w:t>
      </w:r>
      <w:r w:rsidRPr="00CD05E7">
        <w:rPr>
          <w:rFonts w:cs="Arial"/>
          <w:szCs w:val="20"/>
          <w:lang w:val="sl-SI" w:eastAsia="sl-SI"/>
        </w:rPr>
        <w:t>ne sme negativno vplivati na bližnja zemljišča in ogrožati stabilnosti drugih objektov.</w:t>
      </w:r>
    </w:p>
    <w:p w:rsidR="000439C0" w:rsidRDefault="000439C0" w:rsidP="00454183">
      <w:pPr>
        <w:spacing w:line="240" w:lineRule="auto"/>
        <w:rPr>
          <w:rFonts w:cs="Arial"/>
          <w:b/>
          <w:szCs w:val="20"/>
          <w:lang w:val="sl-SI" w:eastAsia="sl-SI"/>
        </w:rPr>
      </w:pPr>
    </w:p>
    <w:p w:rsidR="00850DCB" w:rsidRPr="00CD05E7" w:rsidRDefault="00850DCB" w:rsidP="00850DCB">
      <w:pPr>
        <w:spacing w:line="240" w:lineRule="auto"/>
        <w:jc w:val="center"/>
        <w:rPr>
          <w:rFonts w:cs="Arial"/>
          <w:b/>
          <w:szCs w:val="20"/>
          <w:lang w:val="sl-SI" w:eastAsia="sl-SI"/>
        </w:rPr>
      </w:pPr>
      <w:r w:rsidRPr="00CD05E7">
        <w:rPr>
          <w:rFonts w:cs="Arial"/>
          <w:b/>
          <w:szCs w:val="20"/>
          <w:lang w:val="sl-SI" w:eastAsia="sl-SI"/>
        </w:rPr>
        <w:t>17. člen</w:t>
      </w:r>
    </w:p>
    <w:p w:rsidR="00850DCB" w:rsidRPr="00CD05E7" w:rsidRDefault="00850DCB" w:rsidP="00850DCB">
      <w:pPr>
        <w:spacing w:line="240" w:lineRule="auto"/>
        <w:jc w:val="center"/>
        <w:rPr>
          <w:rFonts w:cs="Arial"/>
          <w:b/>
          <w:szCs w:val="20"/>
          <w:lang w:val="sl-SI" w:eastAsia="sl-SI"/>
        </w:rPr>
      </w:pPr>
      <w:r w:rsidRPr="00CD05E7">
        <w:rPr>
          <w:rFonts w:cs="Arial"/>
          <w:b/>
          <w:szCs w:val="20"/>
          <w:lang w:val="sl-SI" w:eastAsia="sl-SI"/>
        </w:rPr>
        <w:t>(varnost pred požarom)</w:t>
      </w:r>
    </w:p>
    <w:p w:rsidR="00850DCB" w:rsidRPr="00CD05E7" w:rsidRDefault="00850DCB" w:rsidP="00850DCB">
      <w:pPr>
        <w:spacing w:line="240" w:lineRule="auto"/>
        <w:jc w:val="center"/>
        <w:rPr>
          <w:rFonts w:cs="Arial"/>
          <w:b/>
          <w:szCs w:val="20"/>
          <w:lang w:val="sl-SI" w:eastAsia="sl-SI"/>
        </w:rPr>
      </w:pP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(1) Objekti morajo zaradi zmanjšanja ogroženosti ljudi v njih ali v njihovi bližini in okolja zagotavljati požarno varnost in omogočiti učinkov</w:t>
      </w:r>
      <w:r w:rsidR="006C7103">
        <w:rPr>
          <w:rFonts w:cs="Arial"/>
          <w:szCs w:val="20"/>
          <w:lang w:val="sl-SI" w:eastAsia="sl-SI"/>
        </w:rPr>
        <w:t>ito ter</w:t>
      </w:r>
      <w:r w:rsidR="001976BF">
        <w:rPr>
          <w:rFonts w:cs="Arial"/>
          <w:szCs w:val="20"/>
          <w:lang w:val="sl-SI" w:eastAsia="sl-SI"/>
        </w:rPr>
        <w:t xml:space="preserve"> varno ukrepanje gasilcev in reševalcev</w:t>
      </w:r>
      <w:r w:rsidRPr="00CD05E7">
        <w:rPr>
          <w:rFonts w:cs="Arial"/>
          <w:szCs w:val="20"/>
          <w:lang w:val="sl-SI" w:eastAsia="sl-SI"/>
        </w:rPr>
        <w:t>.</w:t>
      </w:r>
      <w:r w:rsidR="00D97DBA">
        <w:rPr>
          <w:rFonts w:cs="Arial"/>
          <w:szCs w:val="20"/>
          <w:lang w:val="sl-SI" w:eastAsia="sl-SI"/>
        </w:rPr>
        <w:t xml:space="preserve"> Zagotovljena mora biti zadostna količina vode za gašenje.</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 xml:space="preserve">(2) Nosilna konstrukcija objekta mora ob požaru določen čas ohraniti potrebno nosilnost. Za omejitev hitrega širjenja požara po objektu morajo biti uporabljeni gradbeni elementi, ki se težko vžgejo, </w:t>
      </w:r>
      <w:r w:rsidR="00ED1ECD">
        <w:rPr>
          <w:rFonts w:cs="Arial"/>
          <w:szCs w:val="20"/>
          <w:lang w:val="sl-SI" w:eastAsia="sl-SI"/>
        </w:rPr>
        <w:t>ob</w:t>
      </w:r>
      <w:r w:rsidRPr="00CD05E7">
        <w:rPr>
          <w:rFonts w:cs="Arial"/>
          <w:szCs w:val="20"/>
          <w:lang w:val="sl-SI" w:eastAsia="sl-SI"/>
        </w:rPr>
        <w:t xml:space="preserve"> </w:t>
      </w:r>
      <w:r w:rsidR="00ED1ECD">
        <w:rPr>
          <w:rFonts w:cs="Arial"/>
          <w:szCs w:val="20"/>
          <w:lang w:val="sl-SI" w:eastAsia="sl-SI"/>
        </w:rPr>
        <w:t>vžigu</w:t>
      </w:r>
      <w:r w:rsidRPr="00CD05E7">
        <w:rPr>
          <w:rFonts w:cs="Arial"/>
          <w:szCs w:val="20"/>
          <w:lang w:val="sl-SI" w:eastAsia="sl-SI"/>
        </w:rPr>
        <w:t xml:space="preserve"> oddajajo </w:t>
      </w:r>
      <w:r w:rsidR="00ED1ECD">
        <w:rPr>
          <w:rFonts w:cs="Arial"/>
          <w:szCs w:val="20"/>
          <w:lang w:val="sl-SI" w:eastAsia="sl-SI"/>
        </w:rPr>
        <w:t>majhne</w:t>
      </w:r>
      <w:r w:rsidRPr="00CD05E7">
        <w:rPr>
          <w:rFonts w:cs="Arial"/>
          <w:szCs w:val="20"/>
          <w:lang w:val="sl-SI" w:eastAsia="sl-SI"/>
        </w:rPr>
        <w:t xml:space="preserve"> količine toplote in dima ter omejujejo hitro širjenje požara po površini.</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(3) Za omejitev širjenja požara po objektu je treba objekt razdeliti v požarne sektorje.</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 xml:space="preserve">(4) Objekti morajo zagotoviti zadostno število ustrezno izvedenih evakuacijskih poti in izhodov na ustreznih lokacijah, da jih </w:t>
      </w:r>
      <w:r w:rsidR="00ED1ECD">
        <w:rPr>
          <w:rFonts w:cs="Arial"/>
          <w:szCs w:val="20"/>
          <w:lang w:val="sl-SI" w:eastAsia="sl-SI"/>
        </w:rPr>
        <w:t xml:space="preserve">lahko </w:t>
      </w:r>
      <w:r w:rsidRPr="00CD05E7">
        <w:rPr>
          <w:rFonts w:cs="Arial"/>
          <w:szCs w:val="20"/>
          <w:lang w:val="sl-SI" w:eastAsia="sl-SI"/>
        </w:rPr>
        <w:t>ljudje hitro in varno zapustijo. Za zagotovitev hitre in varne evakuacije ljudi ter hitrega posredovanja gasilcev in reševalcev v objektu morajo biti vanj vgrajeni sistemi za požarno javljanje in alarmiranje.</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 xml:space="preserve">(5) V objektih in okolici </w:t>
      </w:r>
      <w:r w:rsidR="006C7103">
        <w:rPr>
          <w:rFonts w:cs="Arial"/>
          <w:szCs w:val="20"/>
          <w:lang w:val="sl-SI" w:eastAsia="sl-SI"/>
        </w:rPr>
        <w:t xml:space="preserve">objektov </w:t>
      </w:r>
      <w:r w:rsidRPr="00CD05E7">
        <w:rPr>
          <w:rFonts w:cs="Arial"/>
          <w:szCs w:val="20"/>
          <w:lang w:val="sl-SI" w:eastAsia="sl-SI"/>
        </w:rPr>
        <w:t>mora biti zagotovljen neoviran in varen dostop za gašenje in reševanje.</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(6) V objektih morajo biti nameščeni oziroma vgrajeni ustrezni sistemi in naprave ter oprema za gašenje požara.</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(7) Zunanje stene in strehe objektov, ločilne stene, skupaj z vrati, okni in drugimi preboji</w:t>
      </w:r>
      <w:r w:rsidR="00ED1ECD">
        <w:rPr>
          <w:rFonts w:cs="Arial"/>
          <w:szCs w:val="20"/>
          <w:lang w:val="sl-SI" w:eastAsia="sl-SI"/>
        </w:rPr>
        <w:t>,</w:t>
      </w:r>
      <w:r w:rsidRPr="00CD05E7">
        <w:rPr>
          <w:rFonts w:cs="Arial"/>
          <w:szCs w:val="20"/>
          <w:lang w:val="sl-SI" w:eastAsia="sl-SI"/>
        </w:rPr>
        <w:t xml:space="preserve"> morajo zmanjšati nevarnost širjenja požara na sosednje objekte.</w:t>
      </w:r>
    </w:p>
    <w:p w:rsidR="00850DCB" w:rsidRPr="00CD05E7" w:rsidRDefault="00850DCB" w:rsidP="00850DCB">
      <w:pPr>
        <w:spacing w:line="240" w:lineRule="auto"/>
        <w:rPr>
          <w:rFonts w:cs="Arial"/>
          <w:b/>
          <w:szCs w:val="20"/>
          <w:lang w:val="sl-SI" w:eastAsia="sl-SI"/>
        </w:rPr>
      </w:pPr>
    </w:p>
    <w:p w:rsidR="00850DCB" w:rsidRPr="00CD05E7" w:rsidRDefault="00850DCB" w:rsidP="001976BF">
      <w:pPr>
        <w:spacing w:line="240" w:lineRule="auto"/>
        <w:jc w:val="center"/>
        <w:rPr>
          <w:rFonts w:cs="Arial"/>
          <w:b/>
          <w:szCs w:val="20"/>
          <w:lang w:val="sl-SI" w:eastAsia="sl-SI"/>
        </w:rPr>
      </w:pPr>
      <w:r w:rsidRPr="00CD05E7">
        <w:rPr>
          <w:rFonts w:cs="Arial"/>
          <w:b/>
          <w:szCs w:val="20"/>
          <w:lang w:val="sl-SI" w:eastAsia="sl-SI"/>
        </w:rPr>
        <w:t>18. člen</w:t>
      </w:r>
    </w:p>
    <w:p w:rsidR="00850DCB" w:rsidRDefault="00850DCB" w:rsidP="001951EE">
      <w:pPr>
        <w:spacing w:line="240" w:lineRule="auto"/>
        <w:jc w:val="center"/>
        <w:rPr>
          <w:rFonts w:cs="Arial"/>
          <w:b/>
          <w:szCs w:val="20"/>
          <w:lang w:val="sl-SI" w:eastAsia="sl-SI"/>
        </w:rPr>
      </w:pPr>
      <w:r w:rsidRPr="00CD05E7">
        <w:rPr>
          <w:rFonts w:cs="Arial"/>
          <w:b/>
          <w:szCs w:val="20"/>
          <w:lang w:val="sl-SI" w:eastAsia="sl-SI"/>
        </w:rPr>
        <w:t>(higienska in zdravstvena zaščita ter zaščita okolja)</w:t>
      </w:r>
    </w:p>
    <w:p w:rsidR="001951EE" w:rsidRPr="00CD05E7" w:rsidRDefault="001951EE" w:rsidP="001951EE">
      <w:pPr>
        <w:spacing w:line="240" w:lineRule="auto"/>
        <w:jc w:val="center"/>
        <w:rPr>
          <w:rFonts w:cs="Arial"/>
          <w:b/>
          <w:szCs w:val="20"/>
          <w:lang w:val="sl-SI" w:eastAsia="sl-SI"/>
        </w:rPr>
      </w:pPr>
    </w:p>
    <w:p w:rsidR="00D449BC" w:rsidRPr="00087AEA" w:rsidRDefault="00D449BC" w:rsidP="00D449BC">
      <w:pPr>
        <w:spacing w:line="240" w:lineRule="auto"/>
        <w:jc w:val="both"/>
        <w:rPr>
          <w:rFonts w:cs="Arial"/>
          <w:szCs w:val="20"/>
          <w:lang w:val="sl-SI" w:eastAsia="sl-SI"/>
        </w:rPr>
      </w:pPr>
      <w:r w:rsidRPr="00087AEA">
        <w:rPr>
          <w:rFonts w:cs="Arial"/>
          <w:szCs w:val="20"/>
          <w:lang w:val="sl-SI" w:eastAsia="sl-SI"/>
        </w:rPr>
        <w:t>(1) V objektih je treba zagotoviti higiensko in zdravstveno zaščito. Objekti ne smejo ogrožati zdravja ljudi ali povzročiti čezmerne obremenitve okolja.</w:t>
      </w:r>
    </w:p>
    <w:p w:rsidR="00D449BC" w:rsidRPr="00087AEA" w:rsidRDefault="00D449BC" w:rsidP="00D449BC">
      <w:pPr>
        <w:spacing w:line="240" w:lineRule="auto"/>
        <w:jc w:val="both"/>
        <w:rPr>
          <w:rFonts w:cs="Arial"/>
          <w:szCs w:val="20"/>
          <w:lang w:val="sl-SI" w:eastAsia="sl-SI"/>
        </w:rPr>
      </w:pPr>
      <w:r w:rsidRPr="00087AEA">
        <w:rPr>
          <w:rFonts w:cs="Arial"/>
          <w:szCs w:val="20"/>
          <w:lang w:val="sl-SI" w:eastAsia="sl-SI"/>
        </w:rPr>
        <w:t>(2) Objekti in deli objektov morajo zagotavljati, da je onesnaževanje notranjega in zunanjega zraka, odvajanje odpadnih vod</w:t>
      </w:r>
      <w:r w:rsidR="00922A9D">
        <w:rPr>
          <w:rFonts w:cs="Arial"/>
          <w:szCs w:val="20"/>
          <w:lang w:val="sl-SI" w:eastAsia="sl-SI"/>
        </w:rPr>
        <w:t>a</w:t>
      </w:r>
      <w:r w:rsidRPr="00087AEA">
        <w:rPr>
          <w:rFonts w:cs="Arial"/>
          <w:szCs w:val="20"/>
          <w:lang w:val="sl-SI" w:eastAsia="sl-SI"/>
        </w:rPr>
        <w:t xml:space="preserve">, ravnanje z odpadki ter ionizirajoča in elektromagnetna sevanja čim manjše in ne presega </w:t>
      </w:r>
      <w:r w:rsidR="00922A9D">
        <w:rPr>
          <w:rFonts w:cs="Arial"/>
          <w:szCs w:val="20"/>
          <w:lang w:val="sl-SI" w:eastAsia="sl-SI"/>
        </w:rPr>
        <w:t xml:space="preserve">predpisanih </w:t>
      </w:r>
      <w:r w:rsidRPr="00087AEA">
        <w:rPr>
          <w:rFonts w:cs="Arial"/>
          <w:szCs w:val="20"/>
          <w:lang w:val="sl-SI" w:eastAsia="sl-SI"/>
        </w:rPr>
        <w:t>mejnih vrednosti.</w:t>
      </w:r>
    </w:p>
    <w:p w:rsidR="00D449BC" w:rsidRPr="00087AEA" w:rsidRDefault="00D449BC" w:rsidP="00D449BC">
      <w:pPr>
        <w:spacing w:line="240" w:lineRule="auto"/>
        <w:jc w:val="both"/>
        <w:rPr>
          <w:rFonts w:cs="Arial"/>
          <w:szCs w:val="20"/>
          <w:lang w:val="sl-SI" w:eastAsia="sl-SI"/>
        </w:rPr>
      </w:pPr>
      <w:r w:rsidRPr="00087AEA">
        <w:rPr>
          <w:rFonts w:cs="Arial"/>
          <w:szCs w:val="20"/>
          <w:lang w:val="sl-SI" w:eastAsia="sl-SI"/>
        </w:rPr>
        <w:t xml:space="preserve">(3) V objektih, v katerih se zadržujejo ljudje, mora biti na voljo pitna voda. Opremljeni morajo biti z zadostnim številom sanitarij. </w:t>
      </w:r>
      <w:r w:rsidRPr="00087AEA">
        <w:rPr>
          <w:rFonts w:eastAsiaTheme="minorHAnsi" w:cs="Arial"/>
          <w:szCs w:val="20"/>
          <w:lang w:val="sl-SI"/>
        </w:rPr>
        <w:t>Deli objekta, ki so v stiku s pitno vodo, ali drugi vplivi (na primer mikrobiološko onesnaženje, nenameren povratni tok) ne smejo spremeniti fizikalnih, kemijskih ali mikrobioloških lastnosti pitne vode tako, da vplivajo na njeno zdravstveno ustreznost.</w:t>
      </w:r>
    </w:p>
    <w:p w:rsidR="00D449BC" w:rsidRPr="00087AEA" w:rsidRDefault="00D449BC" w:rsidP="00D449BC">
      <w:pPr>
        <w:spacing w:line="240" w:lineRule="auto"/>
        <w:jc w:val="both"/>
        <w:rPr>
          <w:rFonts w:cs="Arial"/>
          <w:szCs w:val="20"/>
          <w:lang w:val="sl-SI" w:eastAsia="sl-SI"/>
        </w:rPr>
      </w:pPr>
      <w:r w:rsidRPr="00087AEA">
        <w:rPr>
          <w:rFonts w:cs="Arial"/>
          <w:szCs w:val="20"/>
          <w:lang w:val="sl-SI" w:eastAsia="sl-SI"/>
        </w:rPr>
        <w:t>(4) Vse prostore v objektih, dostopne ljudem, je treba osvetliti v skladu z njihovo namembnostjo. Bivalni prostori morajo biti osvetljeni z naravno svetlobo, ki je zadostna z vidika zdravja in dobrega počutja. Če primerna naravna osvetlitev ni tehnično izvedljiva, se lahko prostori druge namembnosti osvetlijo tudi z umetno razsvetljavo.</w:t>
      </w:r>
    </w:p>
    <w:p w:rsidR="00D449BC" w:rsidRPr="00087AEA" w:rsidRDefault="00D449BC" w:rsidP="00D449BC">
      <w:pPr>
        <w:spacing w:line="240" w:lineRule="auto"/>
        <w:jc w:val="both"/>
        <w:rPr>
          <w:rFonts w:cs="Arial"/>
          <w:szCs w:val="20"/>
          <w:lang w:val="sl-SI" w:eastAsia="sl-SI"/>
        </w:rPr>
      </w:pPr>
      <w:r w:rsidRPr="00087AEA">
        <w:rPr>
          <w:rFonts w:cs="Arial"/>
          <w:szCs w:val="20"/>
          <w:lang w:val="sl-SI" w:eastAsia="sl-SI"/>
        </w:rPr>
        <w:t>(</w:t>
      </w:r>
      <w:r>
        <w:rPr>
          <w:rFonts w:cs="Arial"/>
          <w:szCs w:val="20"/>
          <w:lang w:val="sl-SI" w:eastAsia="sl-SI"/>
        </w:rPr>
        <w:t>5</w:t>
      </w:r>
      <w:r w:rsidRPr="00087AEA">
        <w:rPr>
          <w:rFonts w:cs="Arial"/>
          <w:szCs w:val="20"/>
          <w:lang w:val="sl-SI" w:eastAsia="sl-SI"/>
        </w:rPr>
        <w:t xml:space="preserve">) V objektih je treba zagotoviti notranje ugodje in kakovost zraka. Dimne pline iz kurilnih naprav je treba odvesti na prosto tako, da nista ogrožena zdravje ljudi in okolje. Prezračevalni in </w:t>
      </w:r>
      <w:r w:rsidRPr="00087AEA">
        <w:rPr>
          <w:rFonts w:cs="Arial"/>
          <w:szCs w:val="20"/>
          <w:lang w:val="sl-SI" w:eastAsia="sl-SI"/>
        </w:rPr>
        <w:lastRenderedPageBreak/>
        <w:t>klimatizacijski sistemi ne smejo ogrožati zdravja ljudi ali negativno vplivati na pravilno odvajanje produktov zgorevanja iz kurilnih naprav.</w:t>
      </w:r>
    </w:p>
    <w:p w:rsidR="00D449BC" w:rsidRPr="00087AEA" w:rsidRDefault="00D449BC" w:rsidP="00D449BC">
      <w:pPr>
        <w:spacing w:line="240" w:lineRule="auto"/>
        <w:jc w:val="both"/>
        <w:rPr>
          <w:rFonts w:cs="Arial"/>
          <w:szCs w:val="20"/>
          <w:lang w:val="sl-SI" w:eastAsia="sl-SI"/>
        </w:rPr>
      </w:pPr>
      <w:r w:rsidRPr="00087AEA">
        <w:rPr>
          <w:rFonts w:cs="Arial"/>
          <w:szCs w:val="20"/>
          <w:lang w:val="sl-SI" w:eastAsia="sl-SI"/>
        </w:rPr>
        <w:t>(</w:t>
      </w:r>
      <w:r>
        <w:rPr>
          <w:rFonts w:cs="Arial"/>
          <w:szCs w:val="20"/>
          <w:lang w:val="sl-SI" w:eastAsia="sl-SI"/>
        </w:rPr>
        <w:t>6</w:t>
      </w:r>
      <w:r w:rsidRPr="00087AEA">
        <w:rPr>
          <w:rFonts w:cs="Arial"/>
          <w:szCs w:val="20"/>
          <w:lang w:val="sl-SI" w:eastAsia="sl-SI"/>
        </w:rPr>
        <w:t xml:space="preserve">) Objekti morajo imeti higiensko in zdravstveno neoporečen sistem zbiranja in odvajanja komunalnih, padavinskih in industrijskih odpadnih voda ter drugih odpadnih tekočin. </w:t>
      </w:r>
    </w:p>
    <w:p w:rsidR="00E863CA" w:rsidRPr="00087AEA" w:rsidRDefault="00D449BC" w:rsidP="00D449BC">
      <w:pPr>
        <w:spacing w:line="240" w:lineRule="auto"/>
        <w:jc w:val="both"/>
        <w:rPr>
          <w:rFonts w:cs="Arial"/>
          <w:szCs w:val="20"/>
          <w:lang w:val="sl-SI" w:eastAsia="sl-SI"/>
        </w:rPr>
      </w:pPr>
      <w:r w:rsidRPr="00087AEA">
        <w:rPr>
          <w:rFonts w:cs="Arial"/>
          <w:szCs w:val="20"/>
          <w:lang w:val="sl-SI" w:eastAsia="sl-SI"/>
        </w:rPr>
        <w:t>(7) Objekte je treba ščititi pred posledicami talne vode, atmosferskih padavin, vode iz napeljav objekta in neželeno vlago. Preprečiti je treba škodljivo nabiranje vlage zaradi kondenzacije vodne pare v gradbenih elementih objektov in na njihovih površinah.</w:t>
      </w:r>
    </w:p>
    <w:p w:rsidR="00850DCB" w:rsidRPr="00CD05E7" w:rsidRDefault="00850DCB" w:rsidP="00850DCB">
      <w:pPr>
        <w:spacing w:line="240" w:lineRule="auto"/>
        <w:rPr>
          <w:rFonts w:cs="Arial"/>
          <w:szCs w:val="20"/>
          <w:lang w:val="sl-SI" w:eastAsia="sl-SI"/>
        </w:rPr>
      </w:pPr>
    </w:p>
    <w:p w:rsidR="00850DCB" w:rsidRPr="00CD05E7" w:rsidRDefault="00850DCB" w:rsidP="00850DCB">
      <w:pPr>
        <w:spacing w:line="240" w:lineRule="auto"/>
        <w:jc w:val="center"/>
        <w:rPr>
          <w:rFonts w:cs="Arial"/>
          <w:b/>
          <w:szCs w:val="20"/>
          <w:lang w:val="sl-SI" w:eastAsia="sl-SI"/>
        </w:rPr>
      </w:pPr>
      <w:r w:rsidRPr="00CD05E7">
        <w:rPr>
          <w:rFonts w:cs="Arial"/>
          <w:b/>
          <w:szCs w:val="20"/>
          <w:lang w:val="sl-SI" w:eastAsia="sl-SI"/>
        </w:rPr>
        <w:t>19. člen</w:t>
      </w:r>
    </w:p>
    <w:p w:rsidR="00850DCB" w:rsidRPr="00CD05E7" w:rsidRDefault="00850DCB" w:rsidP="00850DCB">
      <w:pPr>
        <w:spacing w:line="240" w:lineRule="auto"/>
        <w:jc w:val="center"/>
        <w:rPr>
          <w:rFonts w:cs="Arial"/>
          <w:b/>
          <w:szCs w:val="20"/>
          <w:lang w:val="sl-SI" w:eastAsia="sl-SI"/>
        </w:rPr>
      </w:pPr>
      <w:r w:rsidRPr="00CD05E7">
        <w:rPr>
          <w:rFonts w:cs="Arial"/>
          <w:b/>
          <w:szCs w:val="20"/>
          <w:lang w:val="sl-SI" w:eastAsia="sl-SI"/>
        </w:rPr>
        <w:t>(varnost pri uporabi)</w:t>
      </w:r>
    </w:p>
    <w:p w:rsidR="00850DCB" w:rsidRPr="00CD05E7" w:rsidRDefault="00850DCB" w:rsidP="00850DCB">
      <w:pPr>
        <w:spacing w:line="240" w:lineRule="auto"/>
        <w:jc w:val="center"/>
        <w:rPr>
          <w:rFonts w:cs="Arial"/>
          <w:b/>
          <w:szCs w:val="20"/>
          <w:lang w:val="sl-SI" w:eastAsia="sl-SI"/>
        </w:rPr>
      </w:pP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 xml:space="preserve">(1) Objekti morajo </w:t>
      </w:r>
      <w:r w:rsidR="001976BF">
        <w:rPr>
          <w:rFonts w:cs="Arial"/>
          <w:szCs w:val="20"/>
          <w:lang w:val="sl-SI" w:eastAsia="sl-SI"/>
        </w:rPr>
        <w:t>biti ob normalni uporabi varni pred</w:t>
      </w:r>
      <w:r w:rsidRPr="00CD05E7">
        <w:rPr>
          <w:rFonts w:cs="Arial"/>
          <w:szCs w:val="20"/>
          <w:lang w:val="sl-SI" w:eastAsia="sl-SI"/>
        </w:rPr>
        <w:t xml:space="preserve"> zdrs</w:t>
      </w:r>
      <w:r w:rsidR="001976BF">
        <w:rPr>
          <w:rFonts w:cs="Arial"/>
          <w:szCs w:val="20"/>
          <w:lang w:val="sl-SI" w:eastAsia="sl-SI"/>
        </w:rPr>
        <w:t>i</w:t>
      </w:r>
      <w:r w:rsidRPr="00CD05E7">
        <w:rPr>
          <w:rFonts w:cs="Arial"/>
          <w:szCs w:val="20"/>
          <w:lang w:val="sl-SI" w:eastAsia="sl-SI"/>
        </w:rPr>
        <w:t>, spotik</w:t>
      </w:r>
      <w:r w:rsidR="001976BF">
        <w:rPr>
          <w:rFonts w:cs="Arial"/>
          <w:szCs w:val="20"/>
          <w:lang w:val="sl-SI" w:eastAsia="sl-SI"/>
        </w:rPr>
        <w:t xml:space="preserve">anjem, padci, </w:t>
      </w:r>
      <w:r w:rsidR="00E42C5C">
        <w:rPr>
          <w:rFonts w:cs="Arial"/>
          <w:szCs w:val="20"/>
          <w:lang w:val="sl-SI" w:eastAsia="sl-SI"/>
        </w:rPr>
        <w:t xml:space="preserve">utopitvami, </w:t>
      </w:r>
      <w:r w:rsidR="001976BF">
        <w:rPr>
          <w:rFonts w:cs="Arial"/>
          <w:szCs w:val="20"/>
          <w:lang w:val="sl-SI" w:eastAsia="sl-SI"/>
        </w:rPr>
        <w:t>trčenjem, padci predmetov, opeklinami</w:t>
      </w:r>
      <w:r w:rsidRPr="00CD05E7">
        <w:rPr>
          <w:rFonts w:cs="Arial"/>
          <w:szCs w:val="20"/>
          <w:lang w:val="sl-SI" w:eastAsia="sl-SI"/>
        </w:rPr>
        <w:t>, električni</w:t>
      </w:r>
      <w:r w:rsidR="009A0EDE">
        <w:rPr>
          <w:rFonts w:cs="Arial"/>
          <w:szCs w:val="20"/>
          <w:lang w:val="sl-SI" w:eastAsia="sl-SI"/>
        </w:rPr>
        <w:t>mi udar</w:t>
      </w:r>
      <w:r w:rsidR="001976BF">
        <w:rPr>
          <w:rFonts w:cs="Arial"/>
          <w:szCs w:val="20"/>
          <w:lang w:val="sl-SI" w:eastAsia="sl-SI"/>
        </w:rPr>
        <w:t>i</w:t>
      </w:r>
      <w:r w:rsidRPr="00CD05E7">
        <w:rPr>
          <w:rFonts w:cs="Arial"/>
          <w:szCs w:val="20"/>
          <w:lang w:val="sl-SI" w:eastAsia="sl-SI"/>
        </w:rPr>
        <w:t>, udar</w:t>
      </w:r>
      <w:r w:rsidR="001976BF">
        <w:rPr>
          <w:rFonts w:cs="Arial"/>
          <w:szCs w:val="20"/>
          <w:lang w:val="sl-SI" w:eastAsia="sl-SI"/>
        </w:rPr>
        <w:t>i</w:t>
      </w:r>
      <w:r w:rsidRPr="00CD05E7">
        <w:rPr>
          <w:rFonts w:cs="Arial"/>
          <w:szCs w:val="20"/>
          <w:lang w:val="sl-SI" w:eastAsia="sl-SI"/>
        </w:rPr>
        <w:t xml:space="preserve"> strele, </w:t>
      </w:r>
      <w:r w:rsidR="001976BF">
        <w:rPr>
          <w:rFonts w:cs="Arial"/>
          <w:szCs w:val="20"/>
          <w:lang w:val="sl-SI" w:eastAsia="sl-SI"/>
        </w:rPr>
        <w:t>eksplozijami, vlomi in drugimi nesrečami ali poškodbami</w:t>
      </w:r>
      <w:r w:rsidRPr="00CD05E7">
        <w:rPr>
          <w:rFonts w:cs="Arial"/>
          <w:szCs w:val="20"/>
          <w:lang w:val="sl-SI" w:eastAsia="sl-SI"/>
        </w:rPr>
        <w:t>.</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 xml:space="preserve">(2) </w:t>
      </w:r>
      <w:r w:rsidR="001976BF">
        <w:rPr>
          <w:rFonts w:cs="Arial"/>
          <w:szCs w:val="20"/>
          <w:lang w:val="sl-SI" w:eastAsia="sl-SI"/>
        </w:rPr>
        <w:t>V d</w:t>
      </w:r>
      <w:r w:rsidRPr="00CD05E7">
        <w:rPr>
          <w:rFonts w:cs="Arial"/>
          <w:szCs w:val="20"/>
          <w:lang w:val="sl-SI" w:eastAsia="sl-SI"/>
        </w:rPr>
        <w:t>eli</w:t>
      </w:r>
      <w:r w:rsidR="001976BF">
        <w:rPr>
          <w:rFonts w:cs="Arial"/>
          <w:szCs w:val="20"/>
          <w:lang w:val="sl-SI" w:eastAsia="sl-SI"/>
        </w:rPr>
        <w:t>h</w:t>
      </w:r>
      <w:r w:rsidRPr="00CD05E7">
        <w:rPr>
          <w:rFonts w:cs="Arial"/>
          <w:szCs w:val="20"/>
          <w:lang w:val="sl-SI" w:eastAsia="sl-SI"/>
        </w:rPr>
        <w:t xml:space="preserve"> objektov, po kate</w:t>
      </w:r>
      <w:r w:rsidR="001976BF">
        <w:rPr>
          <w:rFonts w:cs="Arial"/>
          <w:szCs w:val="20"/>
          <w:lang w:val="sl-SI" w:eastAsia="sl-SI"/>
        </w:rPr>
        <w:t>rih je predvidena hoja, ne sme bi</w:t>
      </w:r>
      <w:r w:rsidRPr="00CD05E7">
        <w:rPr>
          <w:rFonts w:cs="Arial"/>
          <w:szCs w:val="20"/>
          <w:lang w:val="sl-SI" w:eastAsia="sl-SI"/>
        </w:rPr>
        <w:t xml:space="preserve">ti mest, </w:t>
      </w:r>
      <w:r w:rsidR="00ED1ECD">
        <w:rPr>
          <w:rFonts w:cs="Arial"/>
          <w:szCs w:val="20"/>
          <w:lang w:val="sl-SI" w:eastAsia="sl-SI"/>
        </w:rPr>
        <w:t>kjer</w:t>
      </w:r>
      <w:r w:rsidRPr="00CD05E7">
        <w:rPr>
          <w:rFonts w:cs="Arial"/>
          <w:szCs w:val="20"/>
          <w:lang w:val="sl-SI" w:eastAsia="sl-SI"/>
        </w:rPr>
        <w:t xml:space="preserve"> obstaja nevarnost zdrsa in spotika zaradi nestabilnih ali nepričakovano spreminjajočih se tal, nevarnih ovir ali neravnin. Na mestih v objektih, </w:t>
      </w:r>
      <w:r w:rsidR="00ED1ECD">
        <w:rPr>
          <w:rFonts w:cs="Arial"/>
          <w:szCs w:val="20"/>
          <w:lang w:val="sl-SI" w:eastAsia="sl-SI"/>
        </w:rPr>
        <w:t>kjer obstaja nevarnost padca, morajo biti</w:t>
      </w:r>
      <w:r w:rsidR="00981691">
        <w:rPr>
          <w:rFonts w:cs="Arial"/>
          <w:szCs w:val="20"/>
          <w:lang w:val="sl-SI" w:eastAsia="sl-SI"/>
        </w:rPr>
        <w:t xml:space="preserve"> nameščeni ustrezni elementi, </w:t>
      </w:r>
      <w:r w:rsidR="00041894">
        <w:rPr>
          <w:rFonts w:cs="Arial"/>
          <w:szCs w:val="20"/>
          <w:lang w:val="sl-SI" w:eastAsia="sl-SI"/>
        </w:rPr>
        <w:t xml:space="preserve">ki to nevarnost zmanjšajo. </w:t>
      </w:r>
      <w:r w:rsidRPr="00CD05E7">
        <w:rPr>
          <w:rFonts w:cs="Arial"/>
          <w:szCs w:val="20"/>
          <w:lang w:val="sl-SI" w:eastAsia="sl-SI"/>
        </w:rPr>
        <w:t>Če so ta mesta dostopna tudi otrokom, je treba elemente prilagoditi tako, da se otroci ne morejo zmuzniti</w:t>
      </w:r>
      <w:r w:rsidR="00ED1ECD">
        <w:rPr>
          <w:rFonts w:cs="Arial"/>
          <w:szCs w:val="20"/>
          <w:lang w:val="sl-SI" w:eastAsia="sl-SI"/>
        </w:rPr>
        <w:t xml:space="preserve"> skoznje</w:t>
      </w:r>
      <w:r w:rsidRPr="00CD05E7">
        <w:rPr>
          <w:rFonts w:cs="Arial"/>
          <w:szCs w:val="20"/>
          <w:lang w:val="sl-SI" w:eastAsia="sl-SI"/>
        </w:rPr>
        <w:t xml:space="preserve"> in da je plezanje nanje oteženo. </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 xml:space="preserve">(3) Zasteklitve morajo biti zaščitene pred trkom ali izdelane tako, da ob razbitju niso nevarne. </w:t>
      </w:r>
      <w:r w:rsidR="00ED1ECD">
        <w:rPr>
          <w:rFonts w:cs="Arial"/>
          <w:szCs w:val="20"/>
          <w:lang w:val="sl-SI" w:eastAsia="sl-SI"/>
        </w:rPr>
        <w:t xml:space="preserve">Na </w:t>
      </w:r>
      <w:r w:rsidRPr="00CD05E7">
        <w:rPr>
          <w:rFonts w:cs="Arial"/>
          <w:szCs w:val="20"/>
          <w:lang w:val="sl-SI" w:eastAsia="sl-SI"/>
        </w:rPr>
        <w:t>komunikacijskih poteh morajo biti vidno označene.</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(4) Gradbeni elementi, kot so fasade in stekleni elementi, morajo biti varno prit</w:t>
      </w:r>
      <w:r w:rsidR="001976BF">
        <w:rPr>
          <w:rFonts w:cs="Arial"/>
          <w:szCs w:val="20"/>
          <w:lang w:val="sl-SI" w:eastAsia="sl-SI"/>
        </w:rPr>
        <w:t>rjeni. Strehe morajo biti varne pred zdrsi snega in leda</w:t>
      </w:r>
      <w:r w:rsidRPr="00CD05E7">
        <w:rPr>
          <w:rFonts w:cs="Arial"/>
          <w:szCs w:val="20"/>
          <w:lang w:val="sl-SI" w:eastAsia="sl-SI"/>
        </w:rPr>
        <w:t>.</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(5) Deli objekta, ki so vroči in bi lahko bili za ljudi nevarni, se po potrebi zavarujejo pred dotiki.</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 xml:space="preserve">(6) Objekti morajo </w:t>
      </w:r>
      <w:r w:rsidR="001976BF">
        <w:rPr>
          <w:rFonts w:cs="Arial"/>
          <w:szCs w:val="20"/>
          <w:lang w:val="sl-SI" w:eastAsia="sl-SI"/>
        </w:rPr>
        <w:t xml:space="preserve">biti varni pred električnim udarom, </w:t>
      </w:r>
      <w:r w:rsidR="00ED1ECD">
        <w:rPr>
          <w:rFonts w:cs="Arial"/>
          <w:szCs w:val="20"/>
          <w:lang w:val="sl-SI" w:eastAsia="sl-SI"/>
        </w:rPr>
        <w:t>čezmernim</w:t>
      </w:r>
      <w:r w:rsidR="001976BF">
        <w:rPr>
          <w:rFonts w:cs="Arial"/>
          <w:szCs w:val="20"/>
          <w:lang w:val="sl-SI" w:eastAsia="sl-SI"/>
        </w:rPr>
        <w:t xml:space="preserve"> elektromagnetnim vplivom</w:t>
      </w:r>
      <w:r w:rsidRPr="00CD05E7">
        <w:rPr>
          <w:rFonts w:cs="Arial"/>
          <w:szCs w:val="20"/>
          <w:lang w:val="sl-SI" w:eastAsia="sl-SI"/>
        </w:rPr>
        <w:t xml:space="preserve">, </w:t>
      </w:r>
      <w:r w:rsidR="00E42C5C">
        <w:rPr>
          <w:rFonts w:cs="Arial"/>
          <w:szCs w:val="20"/>
          <w:lang w:val="sl-SI" w:eastAsia="sl-SI"/>
        </w:rPr>
        <w:t>vžigom možne</w:t>
      </w:r>
      <w:r w:rsidRPr="00CD05E7">
        <w:rPr>
          <w:rFonts w:cs="Arial"/>
          <w:szCs w:val="20"/>
          <w:lang w:val="sl-SI" w:eastAsia="sl-SI"/>
        </w:rPr>
        <w:t xml:space="preserve"> e</w:t>
      </w:r>
      <w:r w:rsidR="007C196C">
        <w:rPr>
          <w:rFonts w:cs="Arial"/>
          <w:szCs w:val="20"/>
          <w:lang w:val="sl-SI" w:eastAsia="sl-SI"/>
        </w:rPr>
        <w:t xml:space="preserve">ksplozivne atmosfere, </w:t>
      </w:r>
      <w:r w:rsidR="00ED1ECD">
        <w:rPr>
          <w:rFonts w:cs="Arial"/>
          <w:szCs w:val="20"/>
          <w:lang w:val="sl-SI" w:eastAsia="sl-SI"/>
        </w:rPr>
        <w:t>čezmernim</w:t>
      </w:r>
      <w:r w:rsidRPr="00CD05E7">
        <w:rPr>
          <w:rFonts w:cs="Arial"/>
          <w:szCs w:val="20"/>
          <w:lang w:val="sl-SI" w:eastAsia="sl-SI"/>
        </w:rPr>
        <w:t xml:space="preserve"> segrevanje</w:t>
      </w:r>
      <w:r w:rsidR="007C196C">
        <w:rPr>
          <w:rFonts w:cs="Arial"/>
          <w:szCs w:val="20"/>
          <w:lang w:val="sl-SI" w:eastAsia="sl-SI"/>
        </w:rPr>
        <w:t>m inštalacijskih</w:t>
      </w:r>
      <w:r w:rsidRPr="00CD05E7">
        <w:rPr>
          <w:rFonts w:cs="Arial"/>
          <w:szCs w:val="20"/>
          <w:lang w:val="sl-SI" w:eastAsia="sl-SI"/>
        </w:rPr>
        <w:t xml:space="preserve"> elementov</w:t>
      </w:r>
      <w:r w:rsidR="00E42C5C">
        <w:rPr>
          <w:rFonts w:cs="Arial"/>
          <w:szCs w:val="20"/>
          <w:lang w:val="sl-SI" w:eastAsia="sl-SI"/>
        </w:rPr>
        <w:t xml:space="preserve"> in elektroenergetskih sistemov, električnimi kratkimi stiki in preskoki</w:t>
      </w:r>
      <w:r w:rsidRPr="00CD05E7">
        <w:rPr>
          <w:rFonts w:cs="Arial"/>
          <w:szCs w:val="20"/>
          <w:lang w:val="sl-SI" w:eastAsia="sl-SI"/>
        </w:rPr>
        <w:t xml:space="preserve">, </w:t>
      </w:r>
      <w:r w:rsidR="007C196C">
        <w:rPr>
          <w:rFonts w:cs="Arial"/>
          <w:szCs w:val="20"/>
          <w:lang w:val="sl-SI" w:eastAsia="sl-SI"/>
        </w:rPr>
        <w:t>pod</w:t>
      </w:r>
      <w:r w:rsidR="00ED1ECD">
        <w:rPr>
          <w:rFonts w:cs="Arial"/>
          <w:szCs w:val="20"/>
          <w:lang w:val="sl-SI" w:eastAsia="sl-SI"/>
        </w:rPr>
        <w:t>-</w:t>
      </w:r>
      <w:r w:rsidR="00E42C5C">
        <w:rPr>
          <w:rFonts w:cs="Arial"/>
          <w:szCs w:val="20"/>
          <w:lang w:val="sl-SI" w:eastAsia="sl-SI"/>
        </w:rPr>
        <w:t xml:space="preserve"> in prenapetostnimi </w:t>
      </w:r>
      <w:r w:rsidR="007C196C">
        <w:rPr>
          <w:rFonts w:cs="Arial"/>
          <w:szCs w:val="20"/>
          <w:lang w:val="sl-SI" w:eastAsia="sl-SI"/>
        </w:rPr>
        <w:t>vplivi ter drugimi nevarnostmi</w:t>
      </w:r>
      <w:r w:rsidRPr="00CD05E7">
        <w:rPr>
          <w:rFonts w:cs="Arial"/>
          <w:szCs w:val="20"/>
          <w:lang w:val="sl-SI" w:eastAsia="sl-SI"/>
        </w:rPr>
        <w:t>.</w:t>
      </w: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(7) Objekti morajo biti opremljeni s sistemom zaščite pred strelo tako, da odvede atmosf</w:t>
      </w:r>
      <w:r w:rsidR="007C196C">
        <w:rPr>
          <w:rFonts w:cs="Arial"/>
          <w:szCs w:val="20"/>
          <w:lang w:val="sl-SI" w:eastAsia="sl-SI"/>
        </w:rPr>
        <w:t>ersko razelektrenje v zemljo, pri čemer</w:t>
      </w:r>
      <w:r w:rsidRPr="00CD05E7">
        <w:rPr>
          <w:rFonts w:cs="Arial"/>
          <w:szCs w:val="20"/>
          <w:lang w:val="sl-SI" w:eastAsia="sl-SI"/>
        </w:rPr>
        <w:t xml:space="preserve"> ne povzroča nevarnosti za </w:t>
      </w:r>
      <w:r w:rsidR="007C196C">
        <w:rPr>
          <w:rFonts w:cs="Arial"/>
          <w:szCs w:val="20"/>
          <w:lang w:val="sl-SI" w:eastAsia="sl-SI"/>
        </w:rPr>
        <w:t>požar</w:t>
      </w:r>
      <w:r w:rsidRPr="00CD05E7">
        <w:rPr>
          <w:rFonts w:cs="Arial"/>
          <w:szCs w:val="20"/>
          <w:lang w:val="sl-SI" w:eastAsia="sl-SI"/>
        </w:rPr>
        <w:t>, da om</w:t>
      </w:r>
      <w:r w:rsidR="002C6B5A">
        <w:rPr>
          <w:rFonts w:cs="Arial"/>
          <w:szCs w:val="20"/>
          <w:lang w:val="sl-SI" w:eastAsia="sl-SI"/>
        </w:rPr>
        <w:t>eji okvare sistemov in naprav ter</w:t>
      </w:r>
      <w:r w:rsidRPr="00CD05E7">
        <w:rPr>
          <w:rFonts w:cs="Arial"/>
          <w:szCs w:val="20"/>
          <w:lang w:val="sl-SI" w:eastAsia="sl-SI"/>
        </w:rPr>
        <w:t xml:space="preserve"> zagotavlja dovolj nizke napetosti dotika in koraka z ustrezno izenačitvijo potenciala.</w:t>
      </w:r>
    </w:p>
    <w:p w:rsidR="00850DCB" w:rsidRPr="00CD05E7" w:rsidRDefault="00850DCB" w:rsidP="00850DCB">
      <w:pPr>
        <w:spacing w:line="240" w:lineRule="auto"/>
        <w:rPr>
          <w:rFonts w:cs="Arial"/>
          <w:szCs w:val="20"/>
          <w:lang w:val="sl-SI" w:eastAsia="sl-SI"/>
        </w:rPr>
      </w:pPr>
    </w:p>
    <w:p w:rsidR="00850DCB" w:rsidRPr="00CD05E7" w:rsidRDefault="00850DCB" w:rsidP="00850DCB">
      <w:pPr>
        <w:spacing w:line="240" w:lineRule="auto"/>
        <w:jc w:val="center"/>
        <w:rPr>
          <w:rFonts w:cs="Arial"/>
          <w:b/>
          <w:szCs w:val="20"/>
          <w:lang w:val="sl-SI" w:eastAsia="sl-SI"/>
        </w:rPr>
      </w:pPr>
      <w:r w:rsidRPr="00CD05E7">
        <w:rPr>
          <w:rFonts w:cs="Arial"/>
          <w:b/>
          <w:szCs w:val="20"/>
          <w:lang w:val="sl-SI" w:eastAsia="sl-SI"/>
        </w:rPr>
        <w:t>20. člen</w:t>
      </w:r>
    </w:p>
    <w:p w:rsidR="00850DCB" w:rsidRDefault="00850DCB" w:rsidP="001951EE">
      <w:pPr>
        <w:spacing w:line="240" w:lineRule="auto"/>
        <w:jc w:val="center"/>
        <w:rPr>
          <w:rFonts w:cs="Arial"/>
          <w:b/>
          <w:szCs w:val="20"/>
          <w:lang w:val="sl-SI" w:eastAsia="sl-SI"/>
        </w:rPr>
      </w:pPr>
      <w:r w:rsidRPr="00CD05E7">
        <w:rPr>
          <w:rFonts w:cs="Arial"/>
          <w:b/>
          <w:szCs w:val="20"/>
          <w:lang w:val="sl-SI" w:eastAsia="sl-SI"/>
        </w:rPr>
        <w:t>(zaščita pred hrupom)</w:t>
      </w:r>
    </w:p>
    <w:p w:rsidR="001951EE" w:rsidRPr="00CD05E7" w:rsidRDefault="001951EE" w:rsidP="001951EE">
      <w:pPr>
        <w:spacing w:line="240" w:lineRule="auto"/>
        <w:jc w:val="center"/>
        <w:rPr>
          <w:rFonts w:cs="Arial"/>
          <w:b/>
          <w:szCs w:val="20"/>
          <w:lang w:val="sl-SI" w:eastAsia="sl-SI"/>
        </w:rPr>
      </w:pP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 xml:space="preserve">(1) </w:t>
      </w:r>
      <w:r w:rsidR="007C196C">
        <w:rPr>
          <w:rFonts w:cs="Arial"/>
          <w:szCs w:val="20"/>
          <w:lang w:val="sl-SI" w:eastAsia="sl-SI"/>
        </w:rPr>
        <w:t>R</w:t>
      </w:r>
      <w:r w:rsidRPr="00CD05E7">
        <w:rPr>
          <w:rFonts w:cs="Arial"/>
          <w:szCs w:val="20"/>
          <w:lang w:val="sl-SI" w:eastAsia="sl-SI"/>
        </w:rPr>
        <w:t>av</w:t>
      </w:r>
      <w:r w:rsidR="007C196C">
        <w:rPr>
          <w:rFonts w:cs="Arial"/>
          <w:szCs w:val="20"/>
          <w:lang w:val="sl-SI" w:eastAsia="sl-SI"/>
        </w:rPr>
        <w:t>en</w:t>
      </w:r>
      <w:r w:rsidRPr="00CD05E7">
        <w:rPr>
          <w:rFonts w:cs="Arial"/>
          <w:szCs w:val="20"/>
          <w:lang w:val="sl-SI" w:eastAsia="sl-SI"/>
        </w:rPr>
        <w:t xml:space="preserve"> hrupa</w:t>
      </w:r>
      <w:r w:rsidR="007C196C">
        <w:rPr>
          <w:rFonts w:cs="Arial"/>
          <w:szCs w:val="20"/>
          <w:lang w:val="sl-SI" w:eastAsia="sl-SI"/>
        </w:rPr>
        <w:t xml:space="preserve"> v objektih ne sme ogro</w:t>
      </w:r>
      <w:r w:rsidR="00ED1ECD">
        <w:rPr>
          <w:rFonts w:cs="Arial"/>
          <w:szCs w:val="20"/>
          <w:lang w:val="sl-SI" w:eastAsia="sl-SI"/>
        </w:rPr>
        <w:t>žati zdravja ljudi. Zagotovljene</w:t>
      </w:r>
      <w:r w:rsidR="007C196C">
        <w:rPr>
          <w:rFonts w:cs="Arial"/>
          <w:szCs w:val="20"/>
          <w:lang w:val="sl-SI" w:eastAsia="sl-SI"/>
        </w:rPr>
        <w:t xml:space="preserve"> morajo biti</w:t>
      </w:r>
      <w:r w:rsidRPr="00CD05E7">
        <w:rPr>
          <w:rFonts w:cs="Arial"/>
          <w:szCs w:val="20"/>
          <w:lang w:val="sl-SI" w:eastAsia="sl-SI"/>
        </w:rPr>
        <w:t xml:space="preserve"> </w:t>
      </w:r>
      <w:r w:rsidR="00ED1ECD">
        <w:rPr>
          <w:rFonts w:cs="Arial"/>
          <w:szCs w:val="20"/>
          <w:lang w:val="sl-SI" w:eastAsia="sl-SI"/>
        </w:rPr>
        <w:t>primerne</w:t>
      </w:r>
      <w:r w:rsidR="007C196C">
        <w:rPr>
          <w:rFonts w:cs="Arial"/>
          <w:szCs w:val="20"/>
          <w:lang w:val="sl-SI" w:eastAsia="sl-SI"/>
        </w:rPr>
        <w:t xml:space="preserve"> </w:t>
      </w:r>
      <w:r w:rsidR="00ED1ECD">
        <w:rPr>
          <w:rFonts w:cs="Arial"/>
          <w:szCs w:val="20"/>
          <w:lang w:val="sl-SI" w:eastAsia="sl-SI"/>
        </w:rPr>
        <w:t xml:space="preserve">razmere </w:t>
      </w:r>
      <w:r w:rsidRPr="00CD05E7">
        <w:rPr>
          <w:rFonts w:cs="Arial"/>
          <w:szCs w:val="20"/>
          <w:lang w:val="sl-SI" w:eastAsia="sl-SI"/>
        </w:rPr>
        <w:t>za delo, druge dej</w:t>
      </w:r>
      <w:r w:rsidR="007C196C">
        <w:rPr>
          <w:rFonts w:cs="Arial"/>
          <w:szCs w:val="20"/>
          <w:lang w:val="sl-SI" w:eastAsia="sl-SI"/>
        </w:rPr>
        <w:t>avnosti in počitek. U</w:t>
      </w:r>
      <w:r w:rsidRPr="00CD05E7">
        <w:rPr>
          <w:rFonts w:cs="Arial"/>
          <w:szCs w:val="20"/>
          <w:lang w:val="sl-SI" w:eastAsia="sl-SI"/>
        </w:rPr>
        <w:t>pošteva</w:t>
      </w:r>
      <w:r w:rsidR="00ED1ECD">
        <w:rPr>
          <w:rFonts w:cs="Arial"/>
          <w:szCs w:val="20"/>
          <w:lang w:val="sl-SI" w:eastAsia="sl-SI"/>
        </w:rPr>
        <w:t>jo</w:t>
      </w:r>
      <w:r w:rsidRPr="00CD05E7">
        <w:rPr>
          <w:rFonts w:cs="Arial"/>
          <w:szCs w:val="20"/>
          <w:lang w:val="sl-SI" w:eastAsia="sl-SI"/>
        </w:rPr>
        <w:t xml:space="preserve"> </w:t>
      </w:r>
      <w:r w:rsidR="007C196C">
        <w:rPr>
          <w:rFonts w:cs="Arial"/>
          <w:szCs w:val="20"/>
          <w:lang w:val="sl-SI" w:eastAsia="sl-SI"/>
        </w:rPr>
        <w:t xml:space="preserve">se </w:t>
      </w:r>
      <w:r w:rsidRPr="00CD05E7">
        <w:rPr>
          <w:rFonts w:cs="Arial"/>
          <w:szCs w:val="20"/>
          <w:lang w:val="sl-SI" w:eastAsia="sl-SI"/>
        </w:rPr>
        <w:t>zunanji hrup, hrup, ki prihaja iz drugih prostorov, hrup obratovalne opreme in odmevni hrup.</w:t>
      </w:r>
    </w:p>
    <w:p w:rsidR="001951EE" w:rsidRDefault="00850DCB" w:rsidP="00C67FCD">
      <w:pPr>
        <w:spacing w:line="240" w:lineRule="auto"/>
        <w:jc w:val="both"/>
        <w:rPr>
          <w:rFonts w:cs="Arial"/>
          <w:szCs w:val="20"/>
          <w:lang w:val="sl-SI" w:eastAsia="sl-SI"/>
        </w:rPr>
      </w:pPr>
      <w:r w:rsidRPr="00CD05E7">
        <w:rPr>
          <w:rFonts w:cs="Arial"/>
          <w:szCs w:val="20"/>
          <w:lang w:val="sl-SI" w:eastAsia="sl-SI"/>
        </w:rPr>
        <w:t xml:space="preserve">(2) </w:t>
      </w:r>
      <w:r w:rsidR="007C196C">
        <w:rPr>
          <w:rFonts w:cs="Arial"/>
          <w:szCs w:val="20"/>
          <w:lang w:val="sl-SI" w:eastAsia="sl-SI"/>
        </w:rPr>
        <w:t>O</w:t>
      </w:r>
      <w:r w:rsidRPr="00CD05E7">
        <w:rPr>
          <w:rFonts w:cs="Arial"/>
          <w:szCs w:val="20"/>
          <w:lang w:val="sl-SI" w:eastAsia="sl-SI"/>
        </w:rPr>
        <w:t xml:space="preserve">b predvideni uporabi </w:t>
      </w:r>
      <w:r w:rsidR="007C196C">
        <w:rPr>
          <w:rFonts w:cs="Arial"/>
          <w:szCs w:val="20"/>
          <w:lang w:val="sl-SI" w:eastAsia="sl-SI"/>
        </w:rPr>
        <w:t>objekta</w:t>
      </w:r>
      <w:r w:rsidR="002C6B5A">
        <w:rPr>
          <w:rFonts w:cs="Arial"/>
          <w:szCs w:val="20"/>
          <w:lang w:val="sl-SI" w:eastAsia="sl-SI"/>
        </w:rPr>
        <w:t xml:space="preserve"> </w:t>
      </w:r>
      <w:r w:rsidR="002C6B5A" w:rsidRPr="004D2FB3">
        <w:rPr>
          <w:rFonts w:cs="Arial"/>
          <w:szCs w:val="20"/>
          <w:lang w:val="sl-SI" w:eastAsia="sl-SI"/>
        </w:rPr>
        <w:t>mejne in kritične vrednosti kazalcev</w:t>
      </w:r>
      <w:r w:rsidR="002C6B5A">
        <w:rPr>
          <w:rFonts w:cs="Arial"/>
          <w:szCs w:val="20"/>
          <w:lang w:val="sl-SI" w:eastAsia="sl-SI"/>
        </w:rPr>
        <w:t xml:space="preserve"> </w:t>
      </w:r>
      <w:r w:rsidR="007C196C">
        <w:rPr>
          <w:rFonts w:cs="Arial"/>
          <w:szCs w:val="20"/>
          <w:lang w:val="sl-SI" w:eastAsia="sl-SI"/>
        </w:rPr>
        <w:t>hrupa v okolju ne smejo biti</w:t>
      </w:r>
      <w:r w:rsidR="00804196">
        <w:rPr>
          <w:rFonts w:cs="Arial"/>
          <w:szCs w:val="20"/>
          <w:lang w:val="sl-SI" w:eastAsia="sl-SI"/>
        </w:rPr>
        <w:t xml:space="preserve"> presežene.</w:t>
      </w:r>
    </w:p>
    <w:p w:rsidR="001951EE" w:rsidRDefault="001951EE" w:rsidP="001951EE">
      <w:pPr>
        <w:spacing w:line="240" w:lineRule="auto"/>
        <w:jc w:val="center"/>
        <w:rPr>
          <w:rFonts w:cs="Arial"/>
          <w:szCs w:val="20"/>
          <w:lang w:val="sl-SI" w:eastAsia="sl-SI"/>
        </w:rPr>
      </w:pPr>
    </w:p>
    <w:p w:rsidR="00FD4D13" w:rsidRPr="001951EE" w:rsidRDefault="00FD4D13" w:rsidP="001951EE">
      <w:pPr>
        <w:spacing w:line="240" w:lineRule="auto"/>
        <w:jc w:val="center"/>
        <w:rPr>
          <w:rFonts w:cs="Arial"/>
          <w:b/>
          <w:szCs w:val="20"/>
          <w:lang w:val="sl-SI" w:eastAsia="sl-SI"/>
        </w:rPr>
      </w:pPr>
      <w:r w:rsidRPr="001951EE">
        <w:rPr>
          <w:rFonts w:cs="Arial"/>
          <w:b/>
          <w:szCs w:val="20"/>
          <w:lang w:val="sl-SI" w:eastAsia="sl-SI"/>
        </w:rPr>
        <w:t>21. člen</w:t>
      </w:r>
    </w:p>
    <w:p w:rsidR="00FD4D13" w:rsidRPr="001951EE" w:rsidRDefault="00FD4D13" w:rsidP="001951EE">
      <w:pPr>
        <w:spacing w:line="240" w:lineRule="auto"/>
        <w:jc w:val="center"/>
        <w:rPr>
          <w:rFonts w:cs="Arial"/>
          <w:b/>
          <w:szCs w:val="20"/>
          <w:lang w:val="sl-SI" w:eastAsia="sl-SI"/>
        </w:rPr>
      </w:pPr>
      <w:r w:rsidRPr="001951EE">
        <w:rPr>
          <w:rFonts w:cs="Arial"/>
          <w:b/>
          <w:szCs w:val="20"/>
          <w:lang w:val="sl-SI" w:eastAsia="sl-SI"/>
        </w:rPr>
        <w:t>(varčevanje z energijo, ohranjanje toplote in raba obnovljivih virov energije)</w:t>
      </w:r>
    </w:p>
    <w:p w:rsidR="001951EE" w:rsidRPr="002F1AEF" w:rsidRDefault="001951EE" w:rsidP="001951EE">
      <w:pPr>
        <w:spacing w:line="240" w:lineRule="auto"/>
        <w:jc w:val="center"/>
        <w:rPr>
          <w:rFonts w:eastAsiaTheme="minorHAnsi" w:cs="Arial"/>
          <w:b/>
          <w:bCs/>
          <w:szCs w:val="20"/>
          <w:lang w:val="sl-SI"/>
        </w:rPr>
      </w:pPr>
    </w:p>
    <w:p w:rsidR="00FD4D13" w:rsidRPr="002F1AEF" w:rsidRDefault="00FD4D13" w:rsidP="00862903">
      <w:pPr>
        <w:autoSpaceDE w:val="0"/>
        <w:autoSpaceDN w:val="0"/>
        <w:adjustRightInd w:val="0"/>
        <w:spacing w:line="240" w:lineRule="auto"/>
        <w:jc w:val="both"/>
        <w:rPr>
          <w:rFonts w:eastAsiaTheme="minorHAnsi" w:cs="Arial"/>
          <w:szCs w:val="20"/>
          <w:lang w:val="sl-SI"/>
        </w:rPr>
      </w:pPr>
      <w:r w:rsidRPr="002F1AEF">
        <w:rPr>
          <w:rFonts w:eastAsiaTheme="minorHAnsi" w:cs="Arial"/>
          <w:szCs w:val="20"/>
          <w:lang w:val="sl-SI"/>
        </w:rPr>
        <w:t>(1) Objekti morajo zaradi varčevanja z energijo in ohranjanja toplote ter čim večje rabe obnov</w:t>
      </w:r>
      <w:r w:rsidR="00922A9D">
        <w:rPr>
          <w:rFonts w:eastAsiaTheme="minorHAnsi" w:cs="Arial"/>
          <w:szCs w:val="20"/>
          <w:lang w:val="sl-SI"/>
        </w:rPr>
        <w:t>ljivih virov energije zagotavljati</w:t>
      </w:r>
      <w:r w:rsidRPr="002F1AEF">
        <w:rPr>
          <w:rFonts w:eastAsiaTheme="minorHAnsi" w:cs="Arial"/>
          <w:szCs w:val="20"/>
          <w:lang w:val="sl-SI"/>
        </w:rPr>
        <w:t xml:space="preserve"> učinkovito rabo energije in rabo obnovljivih virov energije na področju toplotne zaščite, ogrevanja, hlajenja, prezračevanja ali njihove kombinacije, priprave tople vode in razsvetljave v stavbah ter drugih tehničnih sistemov, povezani</w:t>
      </w:r>
      <w:r w:rsidR="00ED1ECD">
        <w:rPr>
          <w:rFonts w:eastAsiaTheme="minorHAnsi" w:cs="Arial"/>
          <w:szCs w:val="20"/>
          <w:lang w:val="sl-SI"/>
        </w:rPr>
        <w:t>h s</w:t>
      </w:r>
      <w:r w:rsidRPr="002F1AEF">
        <w:rPr>
          <w:rFonts w:eastAsiaTheme="minorHAnsi" w:cs="Arial"/>
          <w:szCs w:val="20"/>
          <w:lang w:val="sl-SI"/>
        </w:rPr>
        <w:t xml:space="preserve"> sistemi stavbe. Čim večji del e</w:t>
      </w:r>
      <w:r w:rsidR="00ED1ECD">
        <w:rPr>
          <w:rFonts w:eastAsiaTheme="minorHAnsi" w:cs="Arial"/>
          <w:szCs w:val="20"/>
          <w:lang w:val="sl-SI"/>
        </w:rPr>
        <w:t>nergije za delovanje sistemov v</w:t>
      </w:r>
      <w:r w:rsidRPr="002F1AEF">
        <w:rPr>
          <w:rFonts w:eastAsiaTheme="minorHAnsi" w:cs="Arial"/>
          <w:szCs w:val="20"/>
          <w:lang w:val="sl-SI"/>
        </w:rPr>
        <w:t xml:space="preserve"> stavbi mora biti zagotovljen iz obnovljivih virov</w:t>
      </w:r>
      <w:r w:rsidR="00922A9D">
        <w:rPr>
          <w:rFonts w:eastAsiaTheme="minorHAnsi" w:cs="Arial"/>
          <w:szCs w:val="20"/>
          <w:lang w:val="sl-SI"/>
        </w:rPr>
        <w:t xml:space="preserve"> energije</w:t>
      </w:r>
      <w:r w:rsidRPr="002F1AEF">
        <w:rPr>
          <w:rFonts w:eastAsiaTheme="minorHAnsi" w:cs="Arial"/>
          <w:szCs w:val="20"/>
          <w:lang w:val="sl-SI"/>
        </w:rPr>
        <w:t>.</w:t>
      </w:r>
    </w:p>
    <w:p w:rsidR="00FD4D13" w:rsidRDefault="00FD4D13" w:rsidP="00862903">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 xml:space="preserve">(2) Objekt mora biti ustrezno orientiran in zasnovan z ugodnim razmerjem med površino toplotnega ovoja stavbe in njegovo </w:t>
      </w:r>
      <w:proofErr w:type="spellStart"/>
      <w:r>
        <w:rPr>
          <w:rFonts w:eastAsiaTheme="minorHAnsi" w:cs="Arial"/>
          <w:color w:val="000000"/>
          <w:szCs w:val="20"/>
          <w:lang w:val="sl-SI"/>
        </w:rPr>
        <w:t>kondicionirano</w:t>
      </w:r>
      <w:proofErr w:type="spellEnd"/>
      <w:r>
        <w:rPr>
          <w:rFonts w:eastAsiaTheme="minorHAnsi" w:cs="Arial"/>
          <w:color w:val="000000"/>
          <w:szCs w:val="20"/>
          <w:lang w:val="sl-SI"/>
        </w:rPr>
        <w:t xml:space="preserve"> prostornino. Prostori morajo biti energijsko optimalno razporejeni. Z materiali in elementi konstrukcije ter celotno zunanjo površino objekta mora biti omo</w:t>
      </w:r>
      <w:r w:rsidR="0012532D">
        <w:rPr>
          <w:rFonts w:eastAsiaTheme="minorHAnsi" w:cs="Arial"/>
          <w:color w:val="000000"/>
          <w:szCs w:val="20"/>
          <w:lang w:val="sl-SI"/>
        </w:rPr>
        <w:t>gočeno učinkovito upravljanje energijskih tokov</w:t>
      </w:r>
      <w:r>
        <w:rPr>
          <w:rFonts w:eastAsiaTheme="minorHAnsi" w:cs="Arial"/>
          <w:color w:val="000000"/>
          <w:szCs w:val="20"/>
          <w:lang w:val="sl-SI"/>
        </w:rPr>
        <w:t>.</w:t>
      </w:r>
    </w:p>
    <w:p w:rsidR="00FD4D13" w:rsidRDefault="00FD4D13" w:rsidP="00862903">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(3) Sistem ogrevanja mora ob najmanjših toplotnih izgubah zagotoviti ustrezno raven notranjega toplotnega ugodja.</w:t>
      </w:r>
    </w:p>
    <w:p w:rsidR="00FD4D13" w:rsidRDefault="00FD4D13" w:rsidP="00862903">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 xml:space="preserve">(4) S pasivnimi gradbenimi elementi je treba zagotoviti, da se v času sončnega obsevanja in hkratnih visokih zunanjih temperaturah zraka prostori v objektu zaradi sončnega obsevanja ne pregrejejo. Če </w:t>
      </w:r>
      <w:r w:rsidR="0012532D">
        <w:rPr>
          <w:rFonts w:eastAsiaTheme="minorHAnsi" w:cs="Arial"/>
          <w:color w:val="000000"/>
          <w:szCs w:val="20"/>
          <w:lang w:val="sl-SI"/>
        </w:rPr>
        <w:t>s temi rešitvami</w:t>
      </w:r>
      <w:r>
        <w:rPr>
          <w:rFonts w:eastAsiaTheme="minorHAnsi" w:cs="Arial"/>
          <w:color w:val="000000"/>
          <w:szCs w:val="20"/>
          <w:lang w:val="sl-SI"/>
        </w:rPr>
        <w:t xml:space="preserve"> v objektu ni mogoče zagotoviti predpisanega toplotnega ugodja, se uporabi</w:t>
      </w:r>
      <w:r w:rsidR="0012532D">
        <w:rPr>
          <w:rFonts w:eastAsiaTheme="minorHAnsi" w:cs="Arial"/>
          <w:color w:val="000000"/>
          <w:szCs w:val="20"/>
          <w:lang w:val="sl-SI"/>
        </w:rPr>
        <w:t>jo</w:t>
      </w:r>
      <w:r>
        <w:rPr>
          <w:rFonts w:eastAsiaTheme="minorHAnsi" w:cs="Arial"/>
          <w:color w:val="000000"/>
          <w:szCs w:val="20"/>
          <w:lang w:val="sl-SI"/>
        </w:rPr>
        <w:t xml:space="preserve"> sistem</w:t>
      </w:r>
      <w:r w:rsidR="0012532D">
        <w:rPr>
          <w:rFonts w:eastAsiaTheme="minorHAnsi" w:cs="Arial"/>
          <w:color w:val="000000"/>
          <w:szCs w:val="20"/>
          <w:lang w:val="sl-SI"/>
        </w:rPr>
        <w:t>i</w:t>
      </w:r>
      <w:r>
        <w:rPr>
          <w:rFonts w:eastAsiaTheme="minorHAnsi" w:cs="Arial"/>
          <w:color w:val="000000"/>
          <w:szCs w:val="20"/>
          <w:lang w:val="sl-SI"/>
        </w:rPr>
        <w:t xml:space="preserve"> intenzivnega nočnega hlajenja oziroma prezračevanja prostorov in druge </w:t>
      </w:r>
      <w:r>
        <w:rPr>
          <w:rFonts w:eastAsiaTheme="minorHAnsi" w:cs="Arial"/>
          <w:color w:val="000000"/>
          <w:szCs w:val="20"/>
          <w:lang w:val="sl-SI"/>
        </w:rPr>
        <w:lastRenderedPageBreak/>
        <w:t xml:space="preserve">alternativne rešitve. Če z uporabo teh pristopov </w:t>
      </w:r>
      <w:r w:rsidR="0012532D">
        <w:rPr>
          <w:rFonts w:eastAsiaTheme="minorHAnsi" w:cs="Arial"/>
          <w:color w:val="000000"/>
          <w:szCs w:val="20"/>
          <w:lang w:val="sl-SI"/>
        </w:rPr>
        <w:t xml:space="preserve">ni mogoče zagotoviti </w:t>
      </w:r>
      <w:r>
        <w:rPr>
          <w:rFonts w:eastAsiaTheme="minorHAnsi" w:cs="Arial"/>
          <w:color w:val="000000"/>
          <w:szCs w:val="20"/>
          <w:lang w:val="sl-SI"/>
        </w:rPr>
        <w:t xml:space="preserve">predpisanega toplotnega ugodja, se uporabi sistem </w:t>
      </w:r>
      <w:r w:rsidR="0012532D">
        <w:rPr>
          <w:rFonts w:eastAsiaTheme="minorHAnsi" w:cs="Arial"/>
          <w:color w:val="000000"/>
          <w:szCs w:val="20"/>
          <w:lang w:val="sl-SI"/>
        </w:rPr>
        <w:t xml:space="preserve">za </w:t>
      </w:r>
      <w:r>
        <w:rPr>
          <w:rFonts w:eastAsiaTheme="minorHAnsi" w:cs="Arial"/>
          <w:color w:val="000000"/>
          <w:szCs w:val="20"/>
          <w:lang w:val="sl-SI"/>
        </w:rPr>
        <w:t xml:space="preserve">hlajenje stavbe. </w:t>
      </w:r>
    </w:p>
    <w:p w:rsidR="00FD4D13" w:rsidRDefault="00FD4D13" w:rsidP="00862903">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(5) Če z naravnim prezračevanjem v prostorih ni mogoče doseči predpisane kakovosti zraka, se uporabi sistem hibridnega ali mehanskega prezračevanja, ki mora omogočati učinkovito vračanje toplote zraka.</w:t>
      </w:r>
    </w:p>
    <w:p w:rsidR="00FD4D13" w:rsidRDefault="00FD4D13" w:rsidP="00862903">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 xml:space="preserve">(6) Topla voda se praviloma zagotavlja centralno, z uporabo obnovljivih virov energije. Če to ni mogoče, se energijska učinkovitost tega sistema zagotovi z energijsko učinkovitimi generatorji in hranilniki tople vode, energijsko učinkovitim razvodom, zmanjšanim pretokom </w:t>
      </w:r>
      <w:r w:rsidR="0012532D">
        <w:rPr>
          <w:rFonts w:eastAsiaTheme="minorHAnsi" w:cs="Arial"/>
          <w:color w:val="000000"/>
          <w:szCs w:val="20"/>
          <w:lang w:val="sl-SI"/>
        </w:rPr>
        <w:t>in</w:t>
      </w:r>
      <w:r>
        <w:rPr>
          <w:rFonts w:eastAsiaTheme="minorHAnsi" w:cs="Arial"/>
          <w:color w:val="000000"/>
          <w:szCs w:val="20"/>
          <w:lang w:val="sl-SI"/>
        </w:rPr>
        <w:t xml:space="preserve"> regulacijo sistema.</w:t>
      </w:r>
    </w:p>
    <w:p w:rsidR="00850DCB" w:rsidRDefault="00FD4D13" w:rsidP="00862903">
      <w:pPr>
        <w:spacing w:line="240" w:lineRule="auto"/>
        <w:jc w:val="both"/>
        <w:rPr>
          <w:rFonts w:eastAsiaTheme="minorHAnsi" w:cs="Arial"/>
          <w:color w:val="000000"/>
          <w:szCs w:val="20"/>
          <w:lang w:val="sl-SI"/>
        </w:rPr>
      </w:pPr>
      <w:r>
        <w:rPr>
          <w:rFonts w:eastAsiaTheme="minorHAnsi" w:cs="Arial"/>
          <w:color w:val="000000"/>
          <w:szCs w:val="20"/>
          <w:lang w:val="sl-SI"/>
        </w:rPr>
        <w:t>(7) Učinkovita raba energije za razsvetljavo se zagotavlja z naravno osvetlitvijo. Če to ni mogoče, se uporabi</w:t>
      </w:r>
      <w:r w:rsidR="0012532D">
        <w:rPr>
          <w:rFonts w:eastAsiaTheme="minorHAnsi" w:cs="Arial"/>
          <w:color w:val="000000"/>
          <w:szCs w:val="20"/>
          <w:lang w:val="sl-SI"/>
        </w:rPr>
        <w:t>jo</w:t>
      </w:r>
      <w:r>
        <w:rPr>
          <w:rFonts w:eastAsiaTheme="minorHAnsi" w:cs="Arial"/>
          <w:color w:val="000000"/>
          <w:szCs w:val="20"/>
          <w:lang w:val="sl-SI"/>
        </w:rPr>
        <w:t xml:space="preserve"> energijsko učinkovita svetila in pripadajoči elementi ter ustrezna regulacija.</w:t>
      </w:r>
    </w:p>
    <w:p w:rsidR="00FD4D13" w:rsidRPr="00CD05E7" w:rsidRDefault="00FD4D13" w:rsidP="00FD4D13">
      <w:pPr>
        <w:spacing w:line="240" w:lineRule="auto"/>
        <w:rPr>
          <w:rFonts w:cs="Arial"/>
          <w:b/>
          <w:szCs w:val="20"/>
          <w:lang w:val="sl-SI" w:eastAsia="sl-SI"/>
        </w:rPr>
      </w:pPr>
    </w:p>
    <w:p w:rsidR="00850DCB" w:rsidRPr="00CD05E7" w:rsidRDefault="00850DCB" w:rsidP="00850DCB">
      <w:pPr>
        <w:spacing w:line="240" w:lineRule="auto"/>
        <w:jc w:val="center"/>
        <w:rPr>
          <w:rFonts w:cs="Arial"/>
          <w:b/>
          <w:szCs w:val="20"/>
          <w:lang w:val="sl-SI" w:eastAsia="sl-SI"/>
        </w:rPr>
      </w:pPr>
      <w:r w:rsidRPr="00CD05E7">
        <w:rPr>
          <w:rFonts w:cs="Arial"/>
          <w:b/>
          <w:szCs w:val="20"/>
          <w:lang w:val="sl-SI" w:eastAsia="sl-SI"/>
        </w:rPr>
        <w:t>22. člen</w:t>
      </w:r>
    </w:p>
    <w:p w:rsidR="00850DCB" w:rsidRPr="00CD05E7" w:rsidRDefault="00850DCB" w:rsidP="00850DCB">
      <w:pPr>
        <w:spacing w:line="240" w:lineRule="auto"/>
        <w:jc w:val="center"/>
        <w:rPr>
          <w:rFonts w:cs="Arial"/>
          <w:b/>
          <w:szCs w:val="20"/>
          <w:lang w:val="sl-SI" w:eastAsia="sl-SI"/>
        </w:rPr>
      </w:pPr>
      <w:r w:rsidRPr="00CD05E7">
        <w:rPr>
          <w:rFonts w:cs="Arial"/>
          <w:b/>
          <w:szCs w:val="20"/>
          <w:lang w:val="sl-SI" w:eastAsia="sl-SI"/>
        </w:rPr>
        <w:t xml:space="preserve">(univerzalna </w:t>
      </w:r>
      <w:r w:rsidR="00AD59D7">
        <w:rPr>
          <w:rFonts w:cs="Arial"/>
          <w:b/>
          <w:szCs w:val="20"/>
          <w:lang w:val="sl-SI" w:eastAsia="sl-SI"/>
        </w:rPr>
        <w:t>graditev</w:t>
      </w:r>
      <w:r w:rsidR="00AD59D7" w:rsidRPr="00CD05E7">
        <w:rPr>
          <w:rFonts w:cs="Arial"/>
          <w:b/>
          <w:szCs w:val="20"/>
          <w:lang w:val="sl-SI" w:eastAsia="sl-SI"/>
        </w:rPr>
        <w:t xml:space="preserve"> </w:t>
      </w:r>
      <w:r w:rsidRPr="00CD05E7">
        <w:rPr>
          <w:rFonts w:cs="Arial"/>
          <w:b/>
          <w:szCs w:val="20"/>
          <w:lang w:val="sl-SI" w:eastAsia="sl-SI"/>
        </w:rPr>
        <w:t>in raba objektov)</w:t>
      </w:r>
    </w:p>
    <w:p w:rsidR="00850DCB" w:rsidRPr="00CD05E7" w:rsidRDefault="00850DCB" w:rsidP="00850DCB">
      <w:pPr>
        <w:spacing w:line="240" w:lineRule="auto"/>
        <w:jc w:val="center"/>
        <w:rPr>
          <w:rFonts w:cs="Arial"/>
          <w:b/>
          <w:szCs w:val="20"/>
          <w:lang w:val="sl-SI" w:eastAsia="sl-SI"/>
        </w:rPr>
      </w:pPr>
    </w:p>
    <w:p w:rsidR="007F09E7" w:rsidRDefault="007F09E7" w:rsidP="00BE2C51">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 xml:space="preserve">(1) Univerzalna graditev je tak način projektiranja in gradnje objektov, ki omogoča enostavno prilagoditev objektov potrebam ljudi s posameznimi funkcionalnimi </w:t>
      </w:r>
      <w:proofErr w:type="spellStart"/>
      <w:r>
        <w:rPr>
          <w:rFonts w:eastAsiaTheme="minorHAnsi" w:cs="Arial"/>
          <w:color w:val="000000"/>
          <w:szCs w:val="20"/>
          <w:lang w:val="sl-SI"/>
        </w:rPr>
        <w:t>oviranostmi</w:t>
      </w:r>
      <w:proofErr w:type="spellEnd"/>
      <w:r>
        <w:rPr>
          <w:rFonts w:eastAsiaTheme="minorHAnsi" w:cs="Arial"/>
          <w:color w:val="000000"/>
          <w:szCs w:val="20"/>
          <w:lang w:val="sl-SI"/>
        </w:rPr>
        <w:t xml:space="preserve"> brez posegov, ki bi predstavljali nesorazmerne stroške in jih tako narediti dostopne ter uporabne za vse ljudi.</w:t>
      </w:r>
    </w:p>
    <w:p w:rsidR="007F09E7" w:rsidRDefault="007F09E7" w:rsidP="00BE2C51">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(2) Objekti v javni rabi al</w:t>
      </w:r>
      <w:r w:rsidR="00922A9D">
        <w:rPr>
          <w:rFonts w:eastAsiaTheme="minorHAnsi" w:cs="Arial"/>
          <w:color w:val="000000"/>
          <w:szCs w:val="20"/>
          <w:lang w:val="sl-SI"/>
        </w:rPr>
        <w:t>i njihovi deli morajo zagotavljati</w:t>
      </w:r>
      <w:r>
        <w:rPr>
          <w:rFonts w:eastAsiaTheme="minorHAnsi" w:cs="Arial"/>
          <w:color w:val="000000"/>
          <w:szCs w:val="20"/>
          <w:lang w:val="sl-SI"/>
        </w:rPr>
        <w:t xml:space="preserve">, da se ljudje lahko brez ovir in tuje pomoči v njih samostojno gibljejo in jih samostojno uporabljajo.  Dostopi, prehodi, povezovalne poti, stopnice oziroma vertikalne povezave in vrata v objektih v javni rabi morajo ljudem s posameznimi funkcionalnimi </w:t>
      </w:r>
      <w:proofErr w:type="spellStart"/>
      <w:r>
        <w:rPr>
          <w:rFonts w:eastAsiaTheme="minorHAnsi" w:cs="Arial"/>
          <w:color w:val="000000"/>
          <w:szCs w:val="20"/>
          <w:lang w:val="sl-SI"/>
        </w:rPr>
        <w:t>oviranostmi</w:t>
      </w:r>
      <w:proofErr w:type="spellEnd"/>
      <w:r>
        <w:rPr>
          <w:rFonts w:eastAsiaTheme="minorHAnsi" w:cs="Arial"/>
          <w:color w:val="000000"/>
          <w:szCs w:val="20"/>
          <w:lang w:val="sl-SI"/>
        </w:rPr>
        <w:t xml:space="preserve"> omogočati samostojno uporabo, opremljeni morajo biti s potrebno signalizacijo in opremo za nemoteno gibanje, komunikacijo in orientacijo. Ob vhodu mora biti zagotovljeno zadostno število parkirnih mest za invalide, če prostorske možnosti to omogočajo, pa tudi mest za uporabo otroških vozičkov.</w:t>
      </w:r>
    </w:p>
    <w:p w:rsidR="007F09E7" w:rsidRDefault="007F09E7" w:rsidP="00BE2C51">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(3)</w:t>
      </w:r>
      <w:r w:rsidR="00922A9D">
        <w:rPr>
          <w:rFonts w:eastAsiaTheme="minorHAnsi" w:cs="Arial"/>
          <w:color w:val="000000"/>
          <w:szCs w:val="20"/>
          <w:lang w:val="sl-SI"/>
        </w:rPr>
        <w:t xml:space="preserve"> Ne glede na prejšnji odstavek </w:t>
      </w:r>
      <w:r>
        <w:rPr>
          <w:rFonts w:eastAsiaTheme="minorHAnsi" w:cs="Arial"/>
          <w:color w:val="000000"/>
          <w:szCs w:val="20"/>
          <w:lang w:val="sl-SI"/>
        </w:rPr>
        <w:t xml:space="preserve">morajo biti izvedene prilagoditve objektov za ljudi s posameznimi funkcionalnimi </w:t>
      </w:r>
      <w:proofErr w:type="spellStart"/>
      <w:r>
        <w:rPr>
          <w:rFonts w:eastAsiaTheme="minorHAnsi" w:cs="Arial"/>
          <w:color w:val="000000"/>
          <w:szCs w:val="20"/>
          <w:lang w:val="sl-SI"/>
        </w:rPr>
        <w:t>oviranostmi</w:t>
      </w:r>
      <w:proofErr w:type="spellEnd"/>
      <w:r>
        <w:rPr>
          <w:rFonts w:eastAsiaTheme="minorHAnsi" w:cs="Arial"/>
          <w:color w:val="000000"/>
          <w:szCs w:val="20"/>
          <w:lang w:val="sl-SI"/>
        </w:rPr>
        <w:t xml:space="preserve"> pri vsaj eni nastavitveni enoti na prvih deset enot in na vsakih dodatnih deset nastanitvenih enot po ena dodatna nastanitvena enota v hotelskih in podobnih gostinskih stavbah ter drugih gostinskih stavbah za kratkotrajno nastanitev z deset ali več nastanitvenimi enotami.</w:t>
      </w:r>
    </w:p>
    <w:p w:rsidR="007F09E7" w:rsidRDefault="007F09E7" w:rsidP="00BE2C51">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 xml:space="preserve">(4) Stavbe, ki niso v javni rabi, razen industrijskih stavb in skladišč ter </w:t>
      </w:r>
      <w:proofErr w:type="spellStart"/>
      <w:r>
        <w:rPr>
          <w:rFonts w:eastAsiaTheme="minorHAnsi" w:cs="Arial"/>
          <w:color w:val="000000"/>
          <w:szCs w:val="20"/>
          <w:lang w:val="sl-SI"/>
        </w:rPr>
        <w:t>nestanovanjskih</w:t>
      </w:r>
      <w:proofErr w:type="spellEnd"/>
      <w:r>
        <w:rPr>
          <w:rFonts w:eastAsiaTheme="minorHAnsi" w:cs="Arial"/>
          <w:color w:val="000000"/>
          <w:szCs w:val="20"/>
          <w:lang w:val="sl-SI"/>
        </w:rPr>
        <w:t xml:space="preserve"> kmetijskih stavb, moraj</w:t>
      </w:r>
      <w:r w:rsidR="00922A9D">
        <w:rPr>
          <w:rFonts w:eastAsiaTheme="minorHAnsi" w:cs="Arial"/>
          <w:color w:val="000000"/>
          <w:szCs w:val="20"/>
          <w:lang w:val="sl-SI"/>
        </w:rPr>
        <w:t>o biti projektirane in zgrajene</w:t>
      </w:r>
      <w:r>
        <w:rPr>
          <w:rFonts w:eastAsiaTheme="minorHAnsi" w:cs="Arial"/>
          <w:color w:val="000000"/>
          <w:szCs w:val="20"/>
          <w:lang w:val="sl-SI"/>
        </w:rPr>
        <w:t xml:space="preserve"> na način univerzalne graditve.</w:t>
      </w:r>
    </w:p>
    <w:p w:rsidR="00850DCB" w:rsidRPr="00CD05E7" w:rsidRDefault="00850DCB" w:rsidP="00862903">
      <w:pPr>
        <w:spacing w:after="120" w:line="240" w:lineRule="auto"/>
        <w:jc w:val="both"/>
        <w:rPr>
          <w:rFonts w:cs="Arial"/>
          <w:szCs w:val="20"/>
          <w:lang w:val="sl-SI" w:eastAsia="sl-SI"/>
        </w:rPr>
      </w:pPr>
    </w:p>
    <w:p w:rsidR="00850DCB" w:rsidRPr="00CD05E7" w:rsidRDefault="00850DCB" w:rsidP="00850DCB">
      <w:pPr>
        <w:spacing w:line="240" w:lineRule="auto"/>
        <w:jc w:val="center"/>
        <w:rPr>
          <w:rFonts w:cs="Arial"/>
          <w:b/>
          <w:szCs w:val="20"/>
          <w:lang w:val="sl-SI" w:eastAsia="sl-SI"/>
        </w:rPr>
      </w:pPr>
      <w:r w:rsidRPr="00CD05E7">
        <w:rPr>
          <w:rFonts w:cs="Arial"/>
          <w:b/>
          <w:szCs w:val="20"/>
          <w:lang w:val="sl-SI" w:eastAsia="sl-SI"/>
        </w:rPr>
        <w:t>23. člen</w:t>
      </w:r>
    </w:p>
    <w:p w:rsidR="00850DCB" w:rsidRPr="00CD05E7" w:rsidRDefault="00850DCB" w:rsidP="00850DCB">
      <w:pPr>
        <w:spacing w:line="240" w:lineRule="auto"/>
        <w:jc w:val="center"/>
        <w:rPr>
          <w:rFonts w:cs="Arial"/>
          <w:b/>
          <w:szCs w:val="20"/>
          <w:lang w:val="sl-SI" w:eastAsia="sl-SI"/>
        </w:rPr>
      </w:pPr>
      <w:r w:rsidRPr="00CD05E7">
        <w:rPr>
          <w:rFonts w:cs="Arial"/>
          <w:b/>
          <w:szCs w:val="20"/>
          <w:lang w:val="sl-SI" w:eastAsia="sl-SI"/>
        </w:rPr>
        <w:t>(trajnostna raba naravnih virov)</w:t>
      </w:r>
    </w:p>
    <w:p w:rsidR="00850DCB" w:rsidRPr="00CD05E7" w:rsidRDefault="00850DCB" w:rsidP="00850DCB">
      <w:pPr>
        <w:spacing w:line="240" w:lineRule="auto"/>
        <w:jc w:val="center"/>
        <w:rPr>
          <w:rFonts w:cs="Arial"/>
          <w:b/>
          <w:szCs w:val="20"/>
          <w:lang w:val="sl-SI" w:eastAsia="sl-SI"/>
        </w:rPr>
      </w:pPr>
    </w:p>
    <w:p w:rsidR="00850DCB" w:rsidRPr="00CD05E7" w:rsidRDefault="00850DCB" w:rsidP="00862903">
      <w:pPr>
        <w:spacing w:line="240" w:lineRule="auto"/>
        <w:jc w:val="both"/>
        <w:rPr>
          <w:rFonts w:cs="Arial"/>
          <w:szCs w:val="20"/>
          <w:lang w:val="sl-SI" w:eastAsia="sl-SI"/>
        </w:rPr>
      </w:pPr>
      <w:r w:rsidRPr="00CD05E7">
        <w:rPr>
          <w:rFonts w:cs="Arial"/>
          <w:szCs w:val="20"/>
          <w:lang w:val="sl-SI" w:eastAsia="sl-SI"/>
        </w:rPr>
        <w:t>Objekti morajo biti projektirani, grajeni, vzdrževani in odstranjeni tako, da je raba naravnih virov trajnostna in da se</w:t>
      </w:r>
      <w:r w:rsidR="00AD59D7">
        <w:rPr>
          <w:rFonts w:cs="Arial"/>
          <w:szCs w:val="20"/>
          <w:lang w:val="sl-SI" w:eastAsia="sl-SI"/>
        </w:rPr>
        <w:t xml:space="preserve"> omogoča</w:t>
      </w:r>
      <w:r w:rsidRPr="00CD05E7">
        <w:rPr>
          <w:rFonts w:cs="Arial"/>
          <w:szCs w:val="20"/>
          <w:lang w:val="sl-SI" w:eastAsia="sl-SI"/>
        </w:rPr>
        <w:t xml:space="preserve"> predvsem:</w:t>
      </w:r>
    </w:p>
    <w:p w:rsidR="00850DCB"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 xml:space="preserve">ponovna uporaba ali možnost recikliranja objektov, njihovih delov in gradbenega materiala </w:t>
      </w:r>
      <w:r w:rsidR="0012532D" w:rsidRPr="00317F46">
        <w:rPr>
          <w:rFonts w:cs="Arial"/>
          <w:szCs w:val="20"/>
          <w:lang w:val="sl-SI" w:eastAsia="ar-SA"/>
        </w:rPr>
        <w:t>po odstranitvi;</w:t>
      </w:r>
    </w:p>
    <w:p w:rsidR="00850DCB"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dolga življenjska doba objektov in</w:t>
      </w:r>
    </w:p>
    <w:p w:rsidR="00C67FCD" w:rsidRPr="00333610" w:rsidRDefault="00571D57" w:rsidP="00333610">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uporaba okoljsko sprejemljivih surovin in sekundarnih materialov v objektih.</w:t>
      </w:r>
    </w:p>
    <w:p w:rsidR="00C67FCD" w:rsidRDefault="00C67FCD" w:rsidP="0048294F">
      <w:pPr>
        <w:spacing w:line="240" w:lineRule="auto"/>
        <w:jc w:val="center"/>
        <w:rPr>
          <w:rFonts w:cs="Arial"/>
          <w:b/>
          <w:szCs w:val="20"/>
          <w:lang w:val="sl-SI" w:eastAsia="sl-SI"/>
        </w:rPr>
      </w:pPr>
    </w:p>
    <w:p w:rsidR="0048294F" w:rsidRPr="001E4E4A" w:rsidRDefault="0048294F" w:rsidP="0048294F">
      <w:pPr>
        <w:spacing w:line="240" w:lineRule="auto"/>
        <w:jc w:val="center"/>
        <w:rPr>
          <w:rFonts w:cs="Arial"/>
          <w:b/>
          <w:szCs w:val="20"/>
          <w:lang w:val="sl-SI" w:eastAsia="sl-SI"/>
        </w:rPr>
      </w:pPr>
      <w:r w:rsidRPr="001E4E4A">
        <w:rPr>
          <w:rFonts w:cs="Arial"/>
          <w:b/>
          <w:szCs w:val="20"/>
          <w:lang w:val="sl-SI" w:eastAsia="sl-SI"/>
        </w:rPr>
        <w:t>24. člen</w:t>
      </w:r>
    </w:p>
    <w:p w:rsidR="0048294F" w:rsidRPr="001E4E4A" w:rsidRDefault="0048294F" w:rsidP="0048294F">
      <w:pPr>
        <w:spacing w:line="240" w:lineRule="auto"/>
        <w:jc w:val="center"/>
        <w:rPr>
          <w:rFonts w:cs="Arial"/>
          <w:b/>
          <w:szCs w:val="20"/>
          <w:lang w:val="sl-SI" w:eastAsia="sl-SI"/>
        </w:rPr>
      </w:pPr>
      <w:r w:rsidRPr="001E4E4A">
        <w:rPr>
          <w:rFonts w:cs="Arial"/>
          <w:b/>
          <w:szCs w:val="20"/>
          <w:lang w:val="sl-SI" w:eastAsia="sl-SI"/>
        </w:rPr>
        <w:t>(</w:t>
      </w:r>
      <w:r>
        <w:rPr>
          <w:rFonts w:cs="Arial"/>
          <w:b/>
          <w:szCs w:val="20"/>
          <w:lang w:val="sl-SI" w:eastAsia="sl-SI"/>
        </w:rPr>
        <w:t>podrobnejša določitev bistvenih in drugih zahtev</w:t>
      </w:r>
      <w:r w:rsidRPr="001E4E4A">
        <w:rPr>
          <w:rFonts w:cs="Arial"/>
          <w:b/>
          <w:szCs w:val="20"/>
          <w:lang w:val="sl-SI" w:eastAsia="sl-SI"/>
        </w:rPr>
        <w:t>)</w:t>
      </w:r>
    </w:p>
    <w:p w:rsidR="0048294F" w:rsidRPr="001E4E4A" w:rsidRDefault="0048294F" w:rsidP="0048294F">
      <w:pPr>
        <w:spacing w:line="240" w:lineRule="auto"/>
        <w:jc w:val="center"/>
        <w:rPr>
          <w:rFonts w:cs="Arial"/>
          <w:b/>
          <w:szCs w:val="20"/>
          <w:lang w:val="sl-SI" w:eastAsia="sl-SI"/>
        </w:rPr>
      </w:pPr>
    </w:p>
    <w:p w:rsidR="0048294F" w:rsidRPr="0048294F" w:rsidRDefault="0048294F" w:rsidP="00862903">
      <w:pPr>
        <w:spacing w:line="240" w:lineRule="auto"/>
        <w:jc w:val="both"/>
        <w:rPr>
          <w:rFonts w:cs="Arial"/>
          <w:szCs w:val="20"/>
          <w:lang w:val="sl-SI" w:eastAsia="sl-SI"/>
        </w:rPr>
      </w:pPr>
      <w:r w:rsidRPr="001E4E4A">
        <w:rPr>
          <w:rFonts w:cs="Arial"/>
          <w:szCs w:val="20"/>
          <w:lang w:val="sl-SI" w:eastAsia="sl-SI"/>
        </w:rPr>
        <w:t xml:space="preserve">(1) Bistvene zahteve podrobneje </w:t>
      </w:r>
      <w:r w:rsidRPr="0048294F">
        <w:rPr>
          <w:rFonts w:cs="Arial"/>
          <w:szCs w:val="20"/>
          <w:lang w:val="sl-SI" w:eastAsia="sl-SI"/>
        </w:rPr>
        <w:t xml:space="preserve">določi minister. </w:t>
      </w:r>
    </w:p>
    <w:p w:rsidR="0048294F" w:rsidRPr="00EC7FB8" w:rsidRDefault="0048294F" w:rsidP="00862903">
      <w:pPr>
        <w:spacing w:line="240" w:lineRule="auto"/>
        <w:jc w:val="both"/>
        <w:rPr>
          <w:rFonts w:cs="Arial"/>
          <w:color w:val="FF0000"/>
          <w:szCs w:val="20"/>
          <w:lang w:val="sl-SI" w:eastAsia="sl-SI"/>
        </w:rPr>
      </w:pPr>
      <w:r>
        <w:rPr>
          <w:rFonts w:cs="Arial"/>
          <w:szCs w:val="20"/>
          <w:lang w:val="sl-SI" w:eastAsia="sl-SI"/>
        </w:rPr>
        <w:t>(2) Ne glede na prejšnji odstavek bistvene in druge zahteve, razen bistvene zahteve mehanske odpornosti in stabilnosti</w:t>
      </w:r>
      <w:r w:rsidRPr="00BB71AF">
        <w:rPr>
          <w:rFonts w:cs="Arial"/>
          <w:szCs w:val="20"/>
          <w:lang w:val="sl-SI" w:eastAsia="sl-SI"/>
        </w:rPr>
        <w:t xml:space="preserve">, ki se nanašajo na </w:t>
      </w:r>
      <w:r>
        <w:rPr>
          <w:rFonts w:cs="Arial"/>
          <w:szCs w:val="20"/>
          <w:lang w:val="sl-SI" w:eastAsia="sl-SI"/>
        </w:rPr>
        <w:t>posebne vrste objektov ali dele bistvenih zahtev</w:t>
      </w:r>
      <w:r w:rsidRPr="00BB71AF">
        <w:rPr>
          <w:rFonts w:cs="Arial"/>
          <w:szCs w:val="20"/>
          <w:lang w:val="sl-SI" w:eastAsia="sl-SI"/>
        </w:rPr>
        <w:t xml:space="preserve">, </w:t>
      </w:r>
      <w:r>
        <w:rPr>
          <w:rFonts w:cs="Arial"/>
          <w:szCs w:val="20"/>
          <w:lang w:val="sl-SI" w:eastAsia="sl-SI"/>
        </w:rPr>
        <w:t xml:space="preserve">določijo pristojni </w:t>
      </w:r>
      <w:r w:rsidRPr="00BB71AF">
        <w:rPr>
          <w:rFonts w:cs="Arial"/>
          <w:szCs w:val="20"/>
          <w:lang w:val="sl-SI" w:eastAsia="sl-SI"/>
        </w:rPr>
        <w:t xml:space="preserve">ministri, v katerih delovno področje </w:t>
      </w:r>
      <w:r w:rsidR="0012532D">
        <w:rPr>
          <w:rFonts w:cs="Arial"/>
          <w:szCs w:val="20"/>
          <w:lang w:val="sl-SI" w:eastAsia="sl-SI"/>
        </w:rPr>
        <w:t>spadajo</w:t>
      </w:r>
      <w:r w:rsidRPr="00BB71AF">
        <w:rPr>
          <w:rFonts w:cs="Arial"/>
          <w:szCs w:val="20"/>
          <w:lang w:val="sl-SI" w:eastAsia="sl-SI"/>
        </w:rPr>
        <w:t xml:space="preserve"> takšne vrste</w:t>
      </w:r>
      <w:r>
        <w:rPr>
          <w:rFonts w:cs="Arial"/>
          <w:szCs w:val="20"/>
          <w:lang w:val="sl-SI" w:eastAsia="sl-SI"/>
        </w:rPr>
        <w:t xml:space="preserve"> takšnih objektov ali bistvene zahteve, </w:t>
      </w:r>
      <w:r w:rsidR="0012532D">
        <w:rPr>
          <w:rFonts w:cs="Arial"/>
          <w:szCs w:val="20"/>
          <w:lang w:val="sl-SI" w:eastAsia="sl-SI"/>
        </w:rPr>
        <w:t xml:space="preserve">in sicer </w:t>
      </w:r>
      <w:r w:rsidRPr="00BB71AF">
        <w:rPr>
          <w:rFonts w:cs="Arial"/>
          <w:szCs w:val="20"/>
          <w:lang w:val="sl-SI" w:eastAsia="sl-SI"/>
        </w:rPr>
        <w:t>v soglasju z ministrom</w:t>
      </w:r>
      <w:r>
        <w:rPr>
          <w:rFonts w:cs="Arial"/>
          <w:szCs w:val="20"/>
          <w:lang w:val="sl-SI" w:eastAsia="sl-SI"/>
        </w:rPr>
        <w:t xml:space="preserve">. </w:t>
      </w:r>
    </w:p>
    <w:p w:rsidR="0048294F" w:rsidRPr="0048294F" w:rsidRDefault="0048294F" w:rsidP="00862903">
      <w:pPr>
        <w:spacing w:line="240" w:lineRule="auto"/>
        <w:jc w:val="both"/>
        <w:rPr>
          <w:rFonts w:cs="Arial"/>
          <w:i/>
          <w:szCs w:val="20"/>
          <w:lang w:val="sl-SI" w:eastAsia="sl-SI"/>
        </w:rPr>
      </w:pPr>
      <w:r>
        <w:rPr>
          <w:rFonts w:cs="Arial"/>
          <w:szCs w:val="20"/>
          <w:lang w:val="sl-SI" w:eastAsia="sl-SI"/>
        </w:rPr>
        <w:t>(3</w:t>
      </w:r>
      <w:r w:rsidRPr="001E4E4A">
        <w:rPr>
          <w:rFonts w:cs="Arial"/>
          <w:szCs w:val="20"/>
          <w:lang w:val="sl-SI" w:eastAsia="sl-SI"/>
        </w:rPr>
        <w:t xml:space="preserve">) Predpisi </w:t>
      </w:r>
      <w:r>
        <w:rPr>
          <w:rFonts w:cs="Arial"/>
          <w:szCs w:val="20"/>
          <w:lang w:val="sl-SI" w:eastAsia="sl-SI"/>
        </w:rPr>
        <w:t xml:space="preserve">iz prvega in drugega odstavka tega člena </w:t>
      </w:r>
      <w:r w:rsidRPr="001E4E4A">
        <w:rPr>
          <w:rFonts w:cs="Arial"/>
          <w:szCs w:val="20"/>
          <w:lang w:val="sl-SI" w:eastAsia="sl-SI"/>
        </w:rPr>
        <w:t>se lahko sklicujejo na stan</w:t>
      </w:r>
      <w:r>
        <w:rPr>
          <w:rFonts w:cs="Arial"/>
          <w:szCs w:val="20"/>
          <w:lang w:val="sl-SI" w:eastAsia="sl-SI"/>
        </w:rPr>
        <w:t xml:space="preserve">darde ali tehnične smernice </w:t>
      </w:r>
      <w:r w:rsidRPr="001E4E4A">
        <w:rPr>
          <w:rFonts w:cs="Arial"/>
          <w:szCs w:val="20"/>
          <w:lang w:val="sl-SI" w:eastAsia="sl-SI"/>
        </w:rPr>
        <w:t>oziroma določijo, da velja domneva</w:t>
      </w:r>
      <w:r>
        <w:rPr>
          <w:rFonts w:cs="Arial"/>
          <w:szCs w:val="20"/>
          <w:lang w:val="sl-SI" w:eastAsia="sl-SI"/>
        </w:rPr>
        <w:t xml:space="preserve"> skladnosti</w:t>
      </w:r>
      <w:r w:rsidRPr="001E4E4A">
        <w:rPr>
          <w:rFonts w:cs="Arial"/>
          <w:szCs w:val="20"/>
          <w:lang w:val="sl-SI" w:eastAsia="sl-SI"/>
        </w:rPr>
        <w:t xml:space="preserve"> z zahtevami predpisa, če </w:t>
      </w:r>
      <w:r w:rsidRPr="0048294F">
        <w:rPr>
          <w:rFonts w:cs="Arial"/>
          <w:szCs w:val="20"/>
          <w:lang w:val="sl-SI" w:eastAsia="sl-SI"/>
        </w:rPr>
        <w:t>ustreza zahtevam v njem navedenih standardov ali tehničnih smernic.</w:t>
      </w:r>
    </w:p>
    <w:p w:rsidR="0048294F" w:rsidRPr="0048294F" w:rsidRDefault="0048294F" w:rsidP="00862903">
      <w:pPr>
        <w:spacing w:line="240" w:lineRule="auto"/>
        <w:jc w:val="both"/>
        <w:rPr>
          <w:rFonts w:cs="Arial"/>
          <w:szCs w:val="20"/>
          <w:lang w:val="sl-SI" w:eastAsia="sl-SI"/>
        </w:rPr>
      </w:pPr>
      <w:r w:rsidRPr="0048294F">
        <w:rPr>
          <w:rFonts w:cs="Arial"/>
          <w:szCs w:val="20"/>
          <w:lang w:val="sl-SI" w:eastAsia="sl-SI"/>
        </w:rPr>
        <w:t xml:space="preserve">(4) Če je v predpisih iz prvega in drugega odstavka tega člena določena domneva skladnosti iz prejšnjega odstavka, se s temi predpisi opredelijo tudi metode in postopek, v katerem se dokaže, da projekt, v katerem je projektant uporabil rešitve zadnjega stanja gradbene tehnike, </w:t>
      </w:r>
      <w:r w:rsidRPr="0048294F">
        <w:rPr>
          <w:rFonts w:cs="Arial"/>
          <w:szCs w:val="20"/>
          <w:lang w:val="sl-SI" w:eastAsia="sl-SI"/>
        </w:rPr>
        <w:lastRenderedPageBreak/>
        <w:t xml:space="preserve">zagotavlja vsaj enako stopnjo zanesljivosti kot projekt, pripravljen z uporabo tehničnih smernic in obveznih ali priporočenih standardov. </w:t>
      </w:r>
    </w:p>
    <w:p w:rsidR="0048294F" w:rsidRDefault="0048294F" w:rsidP="00862903">
      <w:pPr>
        <w:tabs>
          <w:tab w:val="center" w:pos="4249"/>
        </w:tabs>
        <w:spacing w:line="240" w:lineRule="auto"/>
        <w:jc w:val="both"/>
        <w:rPr>
          <w:rFonts w:cs="Arial"/>
          <w:szCs w:val="20"/>
          <w:lang w:val="sl-SI" w:eastAsia="sl-SI"/>
        </w:rPr>
      </w:pPr>
      <w:r w:rsidRPr="004D2FB3">
        <w:rPr>
          <w:rFonts w:cs="Arial"/>
          <w:szCs w:val="20"/>
          <w:lang w:val="sl-SI" w:eastAsia="sl-SI"/>
        </w:rPr>
        <w:t xml:space="preserve">(5) Druge zahteve podrobneje določi </w:t>
      </w:r>
      <w:r w:rsidRPr="004D2FB3">
        <w:rPr>
          <w:rFonts w:cs="Arial"/>
          <w:szCs w:val="20"/>
          <w:lang w:val="sl-SI" w:eastAsia="sl-SI"/>
        </w:rPr>
        <w:tab/>
        <w:t xml:space="preserve">minister, v </w:t>
      </w:r>
      <w:r w:rsidR="0012532D">
        <w:rPr>
          <w:rFonts w:cs="Arial"/>
          <w:szCs w:val="20"/>
          <w:lang w:val="sl-SI" w:eastAsia="sl-SI"/>
        </w:rPr>
        <w:t>čigar</w:t>
      </w:r>
      <w:r w:rsidRPr="004D2FB3">
        <w:rPr>
          <w:rFonts w:cs="Arial"/>
          <w:szCs w:val="20"/>
          <w:lang w:val="sl-SI" w:eastAsia="sl-SI"/>
        </w:rPr>
        <w:t xml:space="preserve"> delovno področje </w:t>
      </w:r>
      <w:r w:rsidR="0012532D">
        <w:rPr>
          <w:rFonts w:cs="Arial"/>
          <w:szCs w:val="20"/>
          <w:lang w:val="sl-SI" w:eastAsia="sl-SI"/>
        </w:rPr>
        <w:t>spadajo</w:t>
      </w:r>
      <w:r w:rsidRPr="00D85FC6">
        <w:rPr>
          <w:rFonts w:cs="Arial"/>
          <w:szCs w:val="20"/>
          <w:lang w:val="sl-SI" w:eastAsia="sl-SI"/>
        </w:rPr>
        <w:t xml:space="preserve"> vrsta objektov</w:t>
      </w:r>
      <w:r>
        <w:rPr>
          <w:rFonts w:cs="Arial"/>
          <w:szCs w:val="20"/>
          <w:lang w:val="sl-SI" w:eastAsia="sl-SI"/>
        </w:rPr>
        <w:t xml:space="preserve"> ali te zahteve</w:t>
      </w:r>
      <w:r w:rsidRPr="00D85FC6">
        <w:rPr>
          <w:rFonts w:cs="Arial"/>
          <w:szCs w:val="20"/>
          <w:lang w:val="sl-SI" w:eastAsia="sl-SI"/>
        </w:rPr>
        <w:t>.</w:t>
      </w:r>
    </w:p>
    <w:p w:rsidR="00850DCB" w:rsidRPr="00CD05E7" w:rsidRDefault="00850DCB" w:rsidP="00850DCB">
      <w:pPr>
        <w:spacing w:line="240" w:lineRule="auto"/>
        <w:rPr>
          <w:rFonts w:cs="Arial"/>
          <w:szCs w:val="20"/>
          <w:lang w:val="sl-SI" w:eastAsia="sl-SI"/>
        </w:rPr>
      </w:pPr>
    </w:p>
    <w:p w:rsidR="00850DCB" w:rsidRPr="00CD05E7" w:rsidRDefault="00850DCB" w:rsidP="00850DCB">
      <w:pPr>
        <w:spacing w:line="240" w:lineRule="auto"/>
        <w:jc w:val="center"/>
        <w:rPr>
          <w:rFonts w:cs="Arial"/>
          <w:b/>
          <w:szCs w:val="20"/>
          <w:lang w:val="sl-SI" w:eastAsia="sl-SI"/>
        </w:rPr>
      </w:pPr>
      <w:r w:rsidRPr="00CD05E7">
        <w:rPr>
          <w:rFonts w:cs="Arial"/>
          <w:b/>
          <w:szCs w:val="20"/>
          <w:lang w:val="sl-SI" w:eastAsia="sl-SI"/>
        </w:rPr>
        <w:t>25. člen</w:t>
      </w:r>
    </w:p>
    <w:p w:rsidR="00850DCB" w:rsidRDefault="00850DCB" w:rsidP="00B329F5">
      <w:pPr>
        <w:spacing w:line="240" w:lineRule="auto"/>
        <w:jc w:val="center"/>
        <w:rPr>
          <w:rFonts w:cs="Arial"/>
          <w:b/>
          <w:szCs w:val="20"/>
          <w:lang w:val="sl-SI" w:eastAsia="sl-SI"/>
        </w:rPr>
      </w:pPr>
      <w:r w:rsidRPr="00CD05E7">
        <w:rPr>
          <w:rFonts w:cs="Arial"/>
          <w:b/>
          <w:szCs w:val="20"/>
          <w:lang w:val="sl-SI" w:eastAsia="sl-SI"/>
        </w:rPr>
        <w:t>(</w:t>
      </w:r>
      <w:r w:rsidR="009A0EDE">
        <w:rPr>
          <w:rFonts w:cs="Arial"/>
          <w:b/>
          <w:szCs w:val="20"/>
          <w:lang w:val="sl-SI" w:eastAsia="sl-SI"/>
        </w:rPr>
        <w:t xml:space="preserve">standardizirani popisi del, </w:t>
      </w:r>
      <w:r w:rsidR="009A42D1">
        <w:rPr>
          <w:rFonts w:cs="Arial"/>
          <w:b/>
          <w:szCs w:val="20"/>
          <w:lang w:val="sl-SI" w:eastAsia="sl-SI"/>
        </w:rPr>
        <w:t>materialov</w:t>
      </w:r>
      <w:r w:rsidR="009A0EDE">
        <w:rPr>
          <w:rFonts w:cs="Arial"/>
          <w:b/>
          <w:szCs w:val="20"/>
          <w:lang w:val="sl-SI" w:eastAsia="sl-SI"/>
        </w:rPr>
        <w:t xml:space="preserve"> in opreme</w:t>
      </w:r>
      <w:r w:rsidRPr="00CD05E7">
        <w:rPr>
          <w:rFonts w:cs="Arial"/>
          <w:b/>
          <w:szCs w:val="20"/>
          <w:lang w:val="sl-SI" w:eastAsia="sl-SI"/>
        </w:rPr>
        <w:t>)</w:t>
      </w:r>
    </w:p>
    <w:p w:rsidR="00B329F5" w:rsidRPr="00CD05E7" w:rsidRDefault="00B329F5" w:rsidP="00B329F5">
      <w:pPr>
        <w:spacing w:line="240" w:lineRule="auto"/>
        <w:jc w:val="center"/>
        <w:rPr>
          <w:rFonts w:cs="Arial"/>
          <w:b/>
          <w:szCs w:val="20"/>
          <w:lang w:val="sl-SI" w:eastAsia="sl-SI"/>
        </w:rPr>
      </w:pPr>
    </w:p>
    <w:p w:rsidR="00D85FC6" w:rsidRPr="00D85FC6" w:rsidRDefault="00D85FC6" w:rsidP="00862903">
      <w:pPr>
        <w:spacing w:line="240" w:lineRule="auto"/>
        <w:jc w:val="both"/>
        <w:rPr>
          <w:rFonts w:cs="Arial"/>
          <w:szCs w:val="20"/>
          <w:lang w:val="sl-SI" w:eastAsia="sl-SI"/>
        </w:rPr>
      </w:pPr>
      <w:r w:rsidRPr="00D85FC6">
        <w:rPr>
          <w:rFonts w:cs="Arial"/>
          <w:szCs w:val="20"/>
          <w:lang w:val="sl-SI" w:eastAsia="sl-SI"/>
        </w:rPr>
        <w:t>Standardizirani popisi del</w:t>
      </w:r>
      <w:r w:rsidR="009A0EDE">
        <w:rPr>
          <w:rFonts w:cs="Arial"/>
          <w:szCs w:val="20"/>
          <w:lang w:val="sl-SI" w:eastAsia="sl-SI"/>
        </w:rPr>
        <w:t xml:space="preserve">, </w:t>
      </w:r>
      <w:r>
        <w:rPr>
          <w:rFonts w:cs="Arial"/>
          <w:szCs w:val="20"/>
          <w:lang w:val="sl-SI" w:eastAsia="sl-SI"/>
        </w:rPr>
        <w:t>materialov</w:t>
      </w:r>
      <w:r w:rsidR="009A0EDE">
        <w:rPr>
          <w:rFonts w:cs="Arial"/>
          <w:szCs w:val="20"/>
          <w:lang w:val="sl-SI" w:eastAsia="sl-SI"/>
        </w:rPr>
        <w:t xml:space="preserve"> in opreme</w:t>
      </w:r>
      <w:r>
        <w:rPr>
          <w:rFonts w:cs="Arial"/>
          <w:szCs w:val="20"/>
          <w:lang w:val="sl-SI" w:eastAsia="sl-SI"/>
        </w:rPr>
        <w:t xml:space="preserve"> v gradbeništvu določajo načine izvedbe, pravila za računanje količin, pravila za obračun </w:t>
      </w:r>
      <w:r w:rsidR="009A0EDE">
        <w:rPr>
          <w:rFonts w:cs="Arial"/>
          <w:szCs w:val="20"/>
          <w:lang w:val="sl-SI" w:eastAsia="sl-SI"/>
        </w:rPr>
        <w:t>opravljenih del,</w:t>
      </w:r>
      <w:r w:rsidR="0012532D">
        <w:rPr>
          <w:rFonts w:cs="Arial"/>
          <w:szCs w:val="20"/>
          <w:lang w:val="sl-SI" w:eastAsia="sl-SI"/>
        </w:rPr>
        <w:t xml:space="preserve"> materialov</w:t>
      </w:r>
      <w:r w:rsidR="009A0EDE">
        <w:rPr>
          <w:rFonts w:cs="Arial"/>
          <w:szCs w:val="20"/>
          <w:lang w:val="sl-SI" w:eastAsia="sl-SI"/>
        </w:rPr>
        <w:t xml:space="preserve"> in opreme</w:t>
      </w:r>
      <w:r w:rsidR="0012532D">
        <w:rPr>
          <w:rFonts w:cs="Arial"/>
          <w:szCs w:val="20"/>
          <w:lang w:val="sl-SI" w:eastAsia="sl-SI"/>
        </w:rPr>
        <w:t xml:space="preserve"> ter</w:t>
      </w:r>
      <w:r>
        <w:rPr>
          <w:rFonts w:cs="Arial"/>
          <w:szCs w:val="20"/>
          <w:lang w:val="sl-SI" w:eastAsia="sl-SI"/>
        </w:rPr>
        <w:t xml:space="preserve"> druge ukrepe, ki omogočajo kakovostno i</w:t>
      </w:r>
      <w:r w:rsidR="0012532D">
        <w:rPr>
          <w:rFonts w:cs="Arial"/>
          <w:szCs w:val="20"/>
          <w:lang w:val="sl-SI" w:eastAsia="sl-SI"/>
        </w:rPr>
        <w:t>n stroškovno učinkovito graditev</w:t>
      </w:r>
      <w:r w:rsidR="00B67CED">
        <w:rPr>
          <w:rFonts w:cs="Arial"/>
          <w:szCs w:val="20"/>
          <w:lang w:val="sl-SI" w:eastAsia="sl-SI"/>
        </w:rPr>
        <w:t xml:space="preserve"> ter jih je treba upoštevati pri izdelavi projektne dokumentacije.</w:t>
      </w:r>
    </w:p>
    <w:p w:rsidR="00850DCB" w:rsidRPr="00CD05E7" w:rsidRDefault="00850DCB" w:rsidP="00850DCB">
      <w:pPr>
        <w:spacing w:line="240" w:lineRule="auto"/>
        <w:jc w:val="center"/>
        <w:rPr>
          <w:rFonts w:cs="Arial"/>
          <w:szCs w:val="20"/>
          <w:lang w:val="sl-SI" w:eastAsia="sl-SI"/>
        </w:rPr>
      </w:pPr>
    </w:p>
    <w:p w:rsidR="00850DCB" w:rsidRPr="00CD05E7" w:rsidRDefault="00850DCB" w:rsidP="00850DCB">
      <w:pPr>
        <w:spacing w:line="240" w:lineRule="auto"/>
        <w:jc w:val="center"/>
        <w:rPr>
          <w:rFonts w:cs="Arial"/>
          <w:b/>
          <w:szCs w:val="20"/>
          <w:lang w:val="sl-SI" w:eastAsia="sl-SI"/>
        </w:rPr>
      </w:pPr>
      <w:r w:rsidRPr="00CD05E7">
        <w:rPr>
          <w:rFonts w:cs="Arial"/>
          <w:b/>
          <w:szCs w:val="20"/>
          <w:lang w:val="sl-SI" w:eastAsia="sl-SI"/>
        </w:rPr>
        <w:t>26. člen</w:t>
      </w:r>
    </w:p>
    <w:p w:rsidR="00850DCB" w:rsidRDefault="00850DCB" w:rsidP="00B329F5">
      <w:pPr>
        <w:spacing w:line="240" w:lineRule="auto"/>
        <w:jc w:val="center"/>
        <w:rPr>
          <w:rFonts w:cs="Arial"/>
          <w:b/>
          <w:szCs w:val="20"/>
          <w:lang w:val="sl-SI" w:eastAsia="sl-SI"/>
        </w:rPr>
      </w:pPr>
      <w:r w:rsidRPr="00CD05E7">
        <w:rPr>
          <w:rFonts w:cs="Arial"/>
          <w:b/>
          <w:szCs w:val="20"/>
          <w:lang w:val="sl-SI" w:eastAsia="sl-SI"/>
        </w:rPr>
        <w:t>(</w:t>
      </w:r>
      <w:r w:rsidR="00D134B5">
        <w:rPr>
          <w:rFonts w:cs="Arial"/>
          <w:b/>
          <w:szCs w:val="20"/>
          <w:lang w:val="sl-SI" w:eastAsia="sl-SI"/>
        </w:rPr>
        <w:t xml:space="preserve">tehnične </w:t>
      </w:r>
      <w:r w:rsidRPr="00CD05E7">
        <w:rPr>
          <w:rFonts w:cs="Arial"/>
          <w:b/>
          <w:szCs w:val="20"/>
          <w:lang w:val="sl-SI" w:eastAsia="sl-SI"/>
        </w:rPr>
        <w:t>smernic</w:t>
      </w:r>
      <w:r w:rsidR="00D134B5">
        <w:rPr>
          <w:rFonts w:cs="Arial"/>
          <w:b/>
          <w:szCs w:val="20"/>
          <w:lang w:val="sl-SI" w:eastAsia="sl-SI"/>
        </w:rPr>
        <w:t>e</w:t>
      </w:r>
      <w:r w:rsidRPr="00CD05E7">
        <w:rPr>
          <w:rFonts w:cs="Arial"/>
          <w:b/>
          <w:szCs w:val="20"/>
          <w:lang w:val="sl-SI" w:eastAsia="sl-SI"/>
        </w:rPr>
        <w:t>)</w:t>
      </w:r>
    </w:p>
    <w:p w:rsidR="00B329F5" w:rsidRDefault="00B329F5" w:rsidP="00B329F5">
      <w:pPr>
        <w:spacing w:line="240" w:lineRule="auto"/>
        <w:jc w:val="center"/>
        <w:rPr>
          <w:rFonts w:cs="Arial"/>
          <w:b/>
          <w:szCs w:val="20"/>
          <w:lang w:val="sl-SI" w:eastAsia="sl-SI"/>
        </w:rPr>
      </w:pPr>
    </w:p>
    <w:p w:rsidR="00BB4BC7" w:rsidRPr="00D85FC6" w:rsidRDefault="00D134B5" w:rsidP="00862903">
      <w:pPr>
        <w:tabs>
          <w:tab w:val="left" w:pos="567"/>
        </w:tabs>
        <w:suppressAutoHyphens/>
        <w:overflowPunct w:val="0"/>
        <w:autoSpaceDE w:val="0"/>
        <w:spacing w:line="240" w:lineRule="auto"/>
        <w:jc w:val="both"/>
        <w:textAlignment w:val="baseline"/>
        <w:rPr>
          <w:rFonts w:cs="Arial"/>
          <w:szCs w:val="20"/>
          <w:lang w:val="sl-SI" w:eastAsia="ar-SA"/>
        </w:rPr>
      </w:pPr>
      <w:r w:rsidRPr="00D85FC6">
        <w:rPr>
          <w:rFonts w:cs="Arial"/>
          <w:szCs w:val="20"/>
          <w:lang w:val="sl-SI" w:eastAsia="ar-SA"/>
        </w:rPr>
        <w:t>(1) S tehničn</w:t>
      </w:r>
      <w:r w:rsidR="00B13ECD" w:rsidRPr="00D85FC6">
        <w:rPr>
          <w:rFonts w:cs="Arial"/>
          <w:szCs w:val="20"/>
          <w:lang w:val="sl-SI" w:eastAsia="ar-SA"/>
        </w:rPr>
        <w:t>imi smernicami za graditev</w:t>
      </w:r>
      <w:r w:rsidR="00D8697A" w:rsidRPr="00D85FC6">
        <w:rPr>
          <w:rFonts w:cs="Arial"/>
          <w:szCs w:val="20"/>
          <w:lang w:val="sl-SI" w:eastAsia="ar-SA"/>
        </w:rPr>
        <w:t xml:space="preserve"> objektov </w:t>
      </w:r>
      <w:r w:rsidR="000405DA">
        <w:rPr>
          <w:rFonts w:cs="Arial"/>
          <w:szCs w:val="20"/>
          <w:lang w:val="sl-SI" w:eastAsia="ar-SA"/>
        </w:rPr>
        <w:t>(v nadaljnjem besedilu: tehnična smernica</w:t>
      </w:r>
      <w:r w:rsidR="00D8697A" w:rsidRPr="00D85FC6">
        <w:rPr>
          <w:rFonts w:cs="Arial"/>
          <w:szCs w:val="20"/>
          <w:lang w:val="sl-SI" w:eastAsia="ar-SA"/>
        </w:rPr>
        <w:t>)</w:t>
      </w:r>
      <w:r w:rsidR="00B13ECD" w:rsidRPr="00D85FC6">
        <w:rPr>
          <w:rFonts w:cs="Arial"/>
          <w:szCs w:val="20"/>
          <w:lang w:val="sl-SI" w:eastAsia="ar-SA"/>
        </w:rPr>
        <w:t xml:space="preserve"> </w:t>
      </w:r>
      <w:r w:rsidRPr="00D85FC6">
        <w:rPr>
          <w:rFonts w:cs="Arial"/>
          <w:szCs w:val="20"/>
          <w:lang w:val="sl-SI" w:eastAsia="ar-SA"/>
        </w:rPr>
        <w:t>se za določene vrs</w:t>
      </w:r>
      <w:r w:rsidR="00BB4BC7" w:rsidRPr="00D85FC6">
        <w:rPr>
          <w:rFonts w:cs="Arial"/>
          <w:szCs w:val="20"/>
          <w:lang w:val="sl-SI" w:eastAsia="ar-SA"/>
        </w:rPr>
        <w:t>te objektov natančno opredelijo:</w:t>
      </w:r>
    </w:p>
    <w:p w:rsidR="00BB4BC7"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D134B5" w:rsidRPr="00317F46">
        <w:rPr>
          <w:rFonts w:cs="Arial"/>
          <w:szCs w:val="20"/>
          <w:lang w:val="sl-SI" w:eastAsia="ar-SA"/>
        </w:rPr>
        <w:t xml:space="preserve">priporočene tehnične rešitve, s katerimi se doseže izpolnjevanje bistvenih zahtev za projektiranje, gradnjo in vzdrževanje objektov, </w:t>
      </w:r>
    </w:p>
    <w:p w:rsidR="00B13ECD"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D134B5" w:rsidRPr="00317F46">
        <w:rPr>
          <w:rFonts w:cs="Arial"/>
          <w:szCs w:val="20"/>
          <w:lang w:val="sl-SI" w:eastAsia="ar-SA"/>
        </w:rPr>
        <w:t>izbrane ravni oziroma razredi gradbenih proizvodov in materialov, ki se smejo vgrajevati</w:t>
      </w:r>
      <w:r w:rsidR="000405DA">
        <w:rPr>
          <w:rFonts w:cs="Arial"/>
          <w:szCs w:val="20"/>
          <w:lang w:val="sl-SI" w:eastAsia="ar-SA"/>
        </w:rPr>
        <w:t>,</w:t>
      </w:r>
      <w:r w:rsidR="0012532D" w:rsidRPr="00317F46">
        <w:rPr>
          <w:rFonts w:cs="Arial"/>
          <w:szCs w:val="20"/>
          <w:lang w:val="sl-SI" w:eastAsia="ar-SA"/>
        </w:rPr>
        <w:t xml:space="preserve"> in</w:t>
      </w:r>
      <w:r w:rsidR="00D8697A" w:rsidRPr="00317F46">
        <w:rPr>
          <w:rFonts w:cs="Arial"/>
          <w:szCs w:val="20"/>
          <w:lang w:val="sl-SI" w:eastAsia="ar-SA"/>
        </w:rPr>
        <w:t xml:space="preserve"> </w:t>
      </w:r>
      <w:r w:rsidR="00B13ECD" w:rsidRPr="00317F46">
        <w:rPr>
          <w:rFonts w:cs="Arial"/>
          <w:szCs w:val="20"/>
          <w:lang w:val="sl-SI" w:eastAsia="ar-SA"/>
        </w:rPr>
        <w:t>način</w:t>
      </w:r>
      <w:r w:rsidR="00BB4BC7" w:rsidRPr="00317F46">
        <w:rPr>
          <w:rFonts w:cs="Arial"/>
          <w:szCs w:val="20"/>
          <w:lang w:val="sl-SI" w:eastAsia="ar-SA"/>
        </w:rPr>
        <w:t xml:space="preserve"> njihove vgradnje</w:t>
      </w:r>
      <w:r w:rsidR="00D85FC6" w:rsidRPr="00317F46">
        <w:rPr>
          <w:rFonts w:cs="Arial"/>
          <w:szCs w:val="20"/>
          <w:lang w:val="sl-SI" w:eastAsia="ar-SA"/>
        </w:rPr>
        <w:t>.</w:t>
      </w:r>
    </w:p>
    <w:p w:rsidR="00D134B5" w:rsidRPr="00D134B5" w:rsidRDefault="00B13ECD"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 S tehničnimi smernicami se za določene vrste objektov natančno opredelijo tudi priporočene tehnične rešitve, ki se nanašajo na izpolnjevanje drugih zahtev.</w:t>
      </w:r>
    </w:p>
    <w:p w:rsidR="00850DCB" w:rsidRPr="00CD05E7" w:rsidRDefault="00B13ECD" w:rsidP="00862903">
      <w:pPr>
        <w:spacing w:line="240" w:lineRule="auto"/>
        <w:jc w:val="both"/>
        <w:rPr>
          <w:rFonts w:cs="Arial"/>
          <w:szCs w:val="20"/>
          <w:lang w:val="sl-SI" w:eastAsia="sl-SI"/>
        </w:rPr>
      </w:pPr>
      <w:r>
        <w:rPr>
          <w:rFonts w:cs="Arial"/>
          <w:szCs w:val="20"/>
          <w:lang w:val="sl-SI" w:eastAsia="sl-SI"/>
        </w:rPr>
        <w:t>(3</w:t>
      </w:r>
      <w:r w:rsidR="00850DCB" w:rsidRPr="00CD05E7">
        <w:rPr>
          <w:rFonts w:cs="Arial"/>
          <w:szCs w:val="20"/>
          <w:lang w:val="sl-SI" w:eastAsia="sl-SI"/>
        </w:rPr>
        <w:t xml:space="preserve">) Tehnične smernice </w:t>
      </w:r>
      <w:r w:rsidR="00D8697A">
        <w:rPr>
          <w:rFonts w:cs="Arial"/>
          <w:szCs w:val="20"/>
          <w:lang w:val="sl-SI" w:eastAsia="sl-SI"/>
        </w:rPr>
        <w:t>iz prvega odstavka tega člena</w:t>
      </w:r>
      <w:r>
        <w:rPr>
          <w:rFonts w:cs="Arial"/>
          <w:szCs w:val="20"/>
          <w:lang w:val="sl-SI" w:eastAsia="sl-SI"/>
        </w:rPr>
        <w:t xml:space="preserve"> objavi</w:t>
      </w:r>
      <w:r w:rsidR="00850DCB" w:rsidRPr="00CD05E7">
        <w:rPr>
          <w:rFonts w:cs="Arial"/>
          <w:szCs w:val="20"/>
          <w:lang w:val="sl-SI" w:eastAsia="sl-SI"/>
        </w:rPr>
        <w:t xml:space="preserve"> minister</w:t>
      </w:r>
      <w:r>
        <w:rPr>
          <w:rFonts w:cs="Arial"/>
          <w:szCs w:val="20"/>
          <w:lang w:val="sl-SI" w:eastAsia="sl-SI"/>
        </w:rPr>
        <w:t xml:space="preserve"> na spletnih straneh ministrstva</w:t>
      </w:r>
      <w:r w:rsidR="00850DCB" w:rsidRPr="00CD05E7">
        <w:rPr>
          <w:rFonts w:cs="Arial"/>
          <w:szCs w:val="20"/>
          <w:lang w:val="sl-SI" w:eastAsia="sl-SI"/>
        </w:rPr>
        <w:t>.</w:t>
      </w:r>
    </w:p>
    <w:p w:rsidR="00850DCB" w:rsidRPr="00CD05E7" w:rsidRDefault="00B13ECD" w:rsidP="00862903">
      <w:pPr>
        <w:spacing w:line="240" w:lineRule="auto"/>
        <w:jc w:val="both"/>
        <w:rPr>
          <w:rFonts w:cs="Arial"/>
          <w:szCs w:val="20"/>
          <w:lang w:val="sl-SI" w:eastAsia="sl-SI"/>
        </w:rPr>
      </w:pPr>
      <w:r>
        <w:rPr>
          <w:rFonts w:cs="Arial"/>
          <w:szCs w:val="20"/>
          <w:lang w:val="sl-SI" w:eastAsia="sl-SI"/>
        </w:rPr>
        <w:t>(4</w:t>
      </w:r>
      <w:r w:rsidR="00850DCB" w:rsidRPr="00CD05E7">
        <w:rPr>
          <w:rFonts w:cs="Arial"/>
          <w:szCs w:val="20"/>
          <w:lang w:val="sl-SI" w:eastAsia="sl-SI"/>
        </w:rPr>
        <w:t xml:space="preserve">) </w:t>
      </w:r>
      <w:r>
        <w:rPr>
          <w:rFonts w:cs="Arial"/>
          <w:szCs w:val="20"/>
          <w:lang w:val="sl-SI" w:eastAsia="sl-SI"/>
        </w:rPr>
        <w:t>Ne glede na prejšnji odstavek t</w:t>
      </w:r>
      <w:r w:rsidR="00850DCB" w:rsidRPr="00CD05E7">
        <w:rPr>
          <w:rFonts w:cs="Arial"/>
          <w:szCs w:val="20"/>
          <w:lang w:val="sl-SI" w:eastAsia="sl-SI"/>
        </w:rPr>
        <w:t xml:space="preserve">ehnične smernice, ki </w:t>
      </w:r>
      <w:r w:rsidR="0012532D">
        <w:rPr>
          <w:rFonts w:cs="Arial"/>
          <w:szCs w:val="20"/>
          <w:lang w:val="sl-SI" w:eastAsia="sl-SI"/>
        </w:rPr>
        <w:t>se nanašajo na graditev gradbenih</w:t>
      </w:r>
      <w:r>
        <w:rPr>
          <w:rFonts w:cs="Arial"/>
          <w:szCs w:val="20"/>
          <w:lang w:val="sl-SI" w:eastAsia="sl-SI"/>
        </w:rPr>
        <w:t xml:space="preserve"> inženirskih objektov</w:t>
      </w:r>
      <w:r w:rsidR="00850DCB" w:rsidRPr="00CD05E7">
        <w:rPr>
          <w:rFonts w:cs="Arial"/>
          <w:szCs w:val="20"/>
          <w:lang w:val="sl-SI" w:eastAsia="sl-SI"/>
        </w:rPr>
        <w:t xml:space="preserve">, </w:t>
      </w:r>
      <w:r>
        <w:rPr>
          <w:rFonts w:cs="Arial"/>
          <w:szCs w:val="20"/>
          <w:lang w:val="sl-SI" w:eastAsia="sl-SI"/>
        </w:rPr>
        <w:t>objavljajo</w:t>
      </w:r>
      <w:r w:rsidR="00850DCB" w:rsidRPr="00CD05E7">
        <w:rPr>
          <w:rFonts w:cs="Arial"/>
          <w:szCs w:val="20"/>
          <w:lang w:val="sl-SI" w:eastAsia="sl-SI"/>
        </w:rPr>
        <w:t xml:space="preserve"> pristojni ministri</w:t>
      </w:r>
      <w:r>
        <w:rPr>
          <w:rFonts w:cs="Arial"/>
          <w:szCs w:val="20"/>
          <w:lang w:val="sl-SI" w:eastAsia="sl-SI"/>
        </w:rPr>
        <w:t>,</w:t>
      </w:r>
      <w:r w:rsidR="00850DCB" w:rsidRPr="00CD05E7">
        <w:rPr>
          <w:rFonts w:cs="Arial"/>
          <w:szCs w:val="20"/>
          <w:lang w:val="sl-SI" w:eastAsia="sl-SI"/>
        </w:rPr>
        <w:t xml:space="preserve"> </w:t>
      </w:r>
      <w:r>
        <w:rPr>
          <w:rFonts w:cs="Arial"/>
          <w:szCs w:val="20"/>
          <w:lang w:val="sl-SI" w:eastAsia="sl-SI"/>
        </w:rPr>
        <w:t>v delovno področje katerih</w:t>
      </w:r>
      <w:r w:rsidRPr="00CD05E7">
        <w:rPr>
          <w:rFonts w:cs="Arial"/>
          <w:szCs w:val="20"/>
          <w:lang w:val="sl-SI" w:eastAsia="sl-SI"/>
        </w:rPr>
        <w:t xml:space="preserve"> </w:t>
      </w:r>
      <w:r>
        <w:rPr>
          <w:rFonts w:cs="Arial"/>
          <w:szCs w:val="20"/>
          <w:lang w:val="sl-SI" w:eastAsia="sl-SI"/>
        </w:rPr>
        <w:t xml:space="preserve">sodi posamezna vrsta </w:t>
      </w:r>
      <w:r w:rsidR="0012532D">
        <w:rPr>
          <w:rFonts w:cs="Arial"/>
          <w:szCs w:val="20"/>
          <w:lang w:val="sl-SI" w:eastAsia="sl-SI"/>
        </w:rPr>
        <w:t>gradbenega</w:t>
      </w:r>
      <w:r w:rsidR="000A276F">
        <w:rPr>
          <w:rFonts w:cs="Arial"/>
          <w:szCs w:val="20"/>
          <w:lang w:val="sl-SI" w:eastAsia="sl-SI"/>
        </w:rPr>
        <w:t xml:space="preserve"> inženirskega objekta, po predhodnem soglasju ministra</w:t>
      </w:r>
      <w:r w:rsidR="00850DCB" w:rsidRPr="00CD05E7">
        <w:rPr>
          <w:rFonts w:cs="Arial"/>
          <w:szCs w:val="20"/>
          <w:lang w:val="sl-SI" w:eastAsia="sl-SI"/>
        </w:rPr>
        <w:t>.</w:t>
      </w:r>
    </w:p>
    <w:p w:rsidR="00850DCB" w:rsidRDefault="00B13ECD" w:rsidP="00862903">
      <w:pPr>
        <w:spacing w:line="240" w:lineRule="auto"/>
        <w:jc w:val="both"/>
        <w:rPr>
          <w:rFonts w:cs="Arial"/>
          <w:szCs w:val="20"/>
          <w:lang w:val="sl-SI" w:eastAsia="sl-SI"/>
        </w:rPr>
      </w:pPr>
      <w:r>
        <w:rPr>
          <w:rFonts w:cs="Arial"/>
          <w:szCs w:val="20"/>
          <w:lang w:val="sl-SI" w:eastAsia="sl-SI"/>
        </w:rPr>
        <w:t>(5</w:t>
      </w:r>
      <w:r w:rsidR="000A276F">
        <w:rPr>
          <w:rFonts w:cs="Arial"/>
          <w:szCs w:val="20"/>
          <w:lang w:val="sl-SI" w:eastAsia="sl-SI"/>
        </w:rPr>
        <w:t>) Tehnične smernice iz drugega odstavka tega člena objavljajo pristojni ministri, v katerih delovno področje</w:t>
      </w:r>
      <w:r w:rsidR="000A276F" w:rsidRPr="00CD05E7">
        <w:rPr>
          <w:rFonts w:cs="Arial"/>
          <w:szCs w:val="20"/>
          <w:lang w:val="sl-SI" w:eastAsia="sl-SI"/>
        </w:rPr>
        <w:t xml:space="preserve"> </w:t>
      </w:r>
      <w:r w:rsidR="000A276F">
        <w:rPr>
          <w:rFonts w:cs="Arial"/>
          <w:szCs w:val="20"/>
          <w:lang w:val="sl-SI" w:eastAsia="sl-SI"/>
        </w:rPr>
        <w:t>sod</w:t>
      </w:r>
      <w:r w:rsidR="00D8697A">
        <w:rPr>
          <w:rFonts w:cs="Arial"/>
          <w:szCs w:val="20"/>
          <w:lang w:val="sl-SI" w:eastAsia="sl-SI"/>
        </w:rPr>
        <w:t>ijo druge zahteve</w:t>
      </w:r>
      <w:r w:rsidR="000A276F">
        <w:rPr>
          <w:rFonts w:cs="Arial"/>
          <w:szCs w:val="20"/>
          <w:lang w:val="sl-SI" w:eastAsia="sl-SI"/>
        </w:rPr>
        <w:t>, po predhodnem soglasju ministra.</w:t>
      </w:r>
    </w:p>
    <w:p w:rsidR="00850DCB" w:rsidRDefault="006256AF" w:rsidP="004E4514">
      <w:pPr>
        <w:spacing w:line="240" w:lineRule="auto"/>
        <w:jc w:val="both"/>
        <w:rPr>
          <w:rFonts w:cs="Arial"/>
          <w:szCs w:val="20"/>
          <w:lang w:val="sl-SI" w:eastAsia="sl-SI"/>
        </w:rPr>
      </w:pPr>
      <w:r>
        <w:rPr>
          <w:rFonts w:cs="Arial"/>
          <w:szCs w:val="20"/>
          <w:lang w:val="sl-SI" w:eastAsia="sl-SI"/>
        </w:rPr>
        <w:t xml:space="preserve">(6) </w:t>
      </w:r>
      <w:r w:rsidRPr="00CD05E7">
        <w:rPr>
          <w:rFonts w:cs="Arial"/>
          <w:szCs w:val="20"/>
          <w:lang w:val="sl-SI" w:eastAsia="sl-SI"/>
        </w:rPr>
        <w:t xml:space="preserve">Obliko tehničnih smernic predpiše </w:t>
      </w:r>
      <w:r>
        <w:rPr>
          <w:rFonts w:cs="Arial"/>
          <w:szCs w:val="20"/>
          <w:lang w:val="sl-SI" w:eastAsia="sl-SI"/>
        </w:rPr>
        <w:t>minister.</w:t>
      </w:r>
    </w:p>
    <w:p w:rsidR="004E4514" w:rsidRPr="00CD05E7" w:rsidRDefault="004E4514" w:rsidP="004E4514">
      <w:pPr>
        <w:spacing w:line="240" w:lineRule="auto"/>
        <w:jc w:val="both"/>
        <w:rPr>
          <w:rFonts w:cs="Arial"/>
          <w:szCs w:val="20"/>
          <w:lang w:val="sl-SI" w:eastAsia="sl-SI"/>
        </w:rPr>
      </w:pPr>
    </w:p>
    <w:p w:rsidR="00850DCB" w:rsidRPr="00CD05E7" w:rsidRDefault="00850DCB" w:rsidP="00850DCB">
      <w:pPr>
        <w:spacing w:line="240" w:lineRule="auto"/>
        <w:jc w:val="center"/>
        <w:rPr>
          <w:rFonts w:cs="Arial"/>
          <w:b/>
          <w:szCs w:val="20"/>
          <w:lang w:val="sl-SI" w:eastAsia="sl-SI"/>
        </w:rPr>
      </w:pPr>
      <w:r w:rsidRPr="00CD05E7">
        <w:rPr>
          <w:rFonts w:cs="Arial"/>
          <w:b/>
          <w:szCs w:val="20"/>
          <w:lang w:val="sl-SI" w:eastAsia="sl-SI"/>
        </w:rPr>
        <w:t>27. člen</w:t>
      </w:r>
    </w:p>
    <w:p w:rsidR="00850DCB" w:rsidRDefault="00850DCB" w:rsidP="00B329F5">
      <w:pPr>
        <w:spacing w:line="240" w:lineRule="auto"/>
        <w:jc w:val="center"/>
        <w:rPr>
          <w:rFonts w:cs="Arial"/>
          <w:b/>
          <w:szCs w:val="20"/>
          <w:lang w:val="sl-SI" w:eastAsia="sl-SI"/>
        </w:rPr>
      </w:pPr>
      <w:r w:rsidRPr="007A7ACD">
        <w:rPr>
          <w:rFonts w:cs="Arial"/>
          <w:b/>
          <w:szCs w:val="20"/>
          <w:lang w:val="sl-SI" w:eastAsia="sl-SI"/>
        </w:rPr>
        <w:t>(</w:t>
      </w:r>
      <w:r w:rsidR="006256AF" w:rsidRPr="007A7ACD">
        <w:rPr>
          <w:rFonts w:cs="Arial"/>
          <w:b/>
          <w:szCs w:val="20"/>
          <w:lang w:val="sl-SI" w:eastAsia="sl-SI"/>
        </w:rPr>
        <w:t>drugi normativni dokumenti</w:t>
      </w:r>
      <w:r w:rsidRPr="007A7ACD">
        <w:rPr>
          <w:rFonts w:cs="Arial"/>
          <w:b/>
          <w:szCs w:val="20"/>
          <w:lang w:val="sl-SI" w:eastAsia="sl-SI"/>
        </w:rPr>
        <w:t>)</w:t>
      </w:r>
    </w:p>
    <w:p w:rsidR="00B329F5" w:rsidRPr="007A7ACD" w:rsidRDefault="00B329F5" w:rsidP="00B329F5">
      <w:pPr>
        <w:spacing w:line="240" w:lineRule="auto"/>
        <w:jc w:val="center"/>
        <w:rPr>
          <w:rFonts w:cs="Arial"/>
          <w:b/>
          <w:szCs w:val="20"/>
          <w:lang w:val="sl-SI" w:eastAsia="sl-SI"/>
        </w:rPr>
      </w:pPr>
    </w:p>
    <w:p w:rsidR="000405DA" w:rsidRDefault="00D85FC6" w:rsidP="002A6DFA">
      <w:pPr>
        <w:spacing w:line="240" w:lineRule="auto"/>
        <w:jc w:val="both"/>
        <w:rPr>
          <w:rFonts w:cs="Arial"/>
          <w:szCs w:val="20"/>
          <w:lang w:val="sl-SI" w:eastAsia="sl-SI"/>
        </w:rPr>
      </w:pPr>
      <w:r w:rsidRPr="007A7ACD">
        <w:rPr>
          <w:rFonts w:cs="Arial"/>
          <w:szCs w:val="20"/>
          <w:lang w:val="sl-SI" w:eastAsia="sl-SI"/>
        </w:rPr>
        <w:t xml:space="preserve">Drugi normativni dokumenti so dokumenti, ki določajo pravila, usmeritve ali značilnosti za dejavnosti ali njihove rezultate. </w:t>
      </w:r>
      <w:r w:rsidR="006256AF" w:rsidRPr="007A7ACD">
        <w:rPr>
          <w:rFonts w:cs="Arial"/>
          <w:szCs w:val="20"/>
          <w:lang w:val="sl-SI" w:eastAsia="sl-SI"/>
        </w:rPr>
        <w:t>Če pre</w:t>
      </w:r>
      <w:r w:rsidR="0012532D">
        <w:rPr>
          <w:rFonts w:cs="Arial"/>
          <w:szCs w:val="20"/>
          <w:lang w:val="sl-SI" w:eastAsia="sl-SI"/>
        </w:rPr>
        <w:t>dpis ne določa drugače, se drugi normativni dokumenti</w:t>
      </w:r>
      <w:r w:rsidR="006256AF" w:rsidRPr="007A7ACD">
        <w:rPr>
          <w:rFonts w:cs="Arial"/>
          <w:szCs w:val="20"/>
          <w:lang w:val="sl-SI" w:eastAsia="sl-SI"/>
        </w:rPr>
        <w:t xml:space="preserve"> uporabi</w:t>
      </w:r>
      <w:r w:rsidR="0012532D">
        <w:rPr>
          <w:rFonts w:cs="Arial"/>
          <w:szCs w:val="20"/>
          <w:lang w:val="sl-SI" w:eastAsia="sl-SI"/>
        </w:rPr>
        <w:t>jo</w:t>
      </w:r>
      <w:r w:rsidR="006256AF" w:rsidRPr="007A7ACD">
        <w:rPr>
          <w:rFonts w:cs="Arial"/>
          <w:szCs w:val="20"/>
          <w:lang w:val="sl-SI" w:eastAsia="sl-SI"/>
        </w:rPr>
        <w:t xml:space="preserve"> v </w:t>
      </w:r>
      <w:r w:rsidR="000405DA">
        <w:rPr>
          <w:rFonts w:cs="Arial"/>
          <w:szCs w:val="20"/>
          <w:lang w:val="sl-SI" w:eastAsia="sl-SI"/>
        </w:rPr>
        <w:t>naslednjem</w:t>
      </w:r>
      <w:r w:rsidR="006256AF" w:rsidRPr="007A7ACD">
        <w:rPr>
          <w:rFonts w:cs="Arial"/>
          <w:szCs w:val="20"/>
          <w:lang w:val="sl-SI" w:eastAsia="sl-SI"/>
        </w:rPr>
        <w:t xml:space="preserve"> vrstnem redu: </w:t>
      </w:r>
    </w:p>
    <w:p w:rsidR="000405DA" w:rsidRDefault="000405DA" w:rsidP="002A6DFA">
      <w:pPr>
        <w:spacing w:line="240" w:lineRule="auto"/>
        <w:jc w:val="both"/>
        <w:rPr>
          <w:rFonts w:cs="Arial"/>
          <w:szCs w:val="20"/>
          <w:lang w:val="sl-SI" w:eastAsia="sl-SI"/>
        </w:rPr>
      </w:pPr>
      <w:r>
        <w:rPr>
          <w:rFonts w:cs="Arial"/>
          <w:szCs w:val="20"/>
          <w:lang w:val="sl-SI" w:eastAsia="sl-SI"/>
        </w:rPr>
        <w:t xml:space="preserve">1. </w:t>
      </w:r>
      <w:r w:rsidR="006256AF" w:rsidRPr="007A7ACD">
        <w:rPr>
          <w:rFonts w:cs="Arial"/>
          <w:szCs w:val="20"/>
          <w:lang w:val="sl-SI" w:eastAsia="sl-SI"/>
        </w:rPr>
        <w:t>teh</w:t>
      </w:r>
      <w:r w:rsidR="007A7ACD">
        <w:rPr>
          <w:rFonts w:cs="Arial"/>
          <w:szCs w:val="20"/>
          <w:lang w:val="sl-SI" w:eastAsia="sl-SI"/>
        </w:rPr>
        <w:t>nična smernica za graditev (TSG</w:t>
      </w:r>
      <w:r w:rsidR="006256AF" w:rsidRPr="007A7ACD">
        <w:rPr>
          <w:rFonts w:cs="Arial"/>
          <w:szCs w:val="20"/>
          <w:lang w:val="sl-SI" w:eastAsia="sl-SI"/>
        </w:rPr>
        <w:t xml:space="preserve">), </w:t>
      </w:r>
    </w:p>
    <w:p w:rsidR="000405DA" w:rsidRDefault="000405DA" w:rsidP="002A6DFA">
      <w:pPr>
        <w:spacing w:line="240" w:lineRule="auto"/>
        <w:jc w:val="both"/>
        <w:rPr>
          <w:rFonts w:cs="Arial"/>
          <w:szCs w:val="20"/>
          <w:lang w:val="sl-SI" w:eastAsia="sl-SI"/>
        </w:rPr>
      </w:pPr>
      <w:r>
        <w:rPr>
          <w:rFonts w:cs="Arial"/>
          <w:szCs w:val="20"/>
          <w:lang w:val="sl-SI" w:eastAsia="sl-SI"/>
        </w:rPr>
        <w:t xml:space="preserve">2. </w:t>
      </w:r>
      <w:r w:rsidR="006256AF" w:rsidRPr="007A7ACD">
        <w:rPr>
          <w:rFonts w:cs="Arial"/>
          <w:szCs w:val="20"/>
          <w:lang w:val="sl-SI" w:eastAsia="sl-SI"/>
        </w:rPr>
        <w:t>pri</w:t>
      </w:r>
      <w:r w:rsidR="007A7ACD">
        <w:rPr>
          <w:rFonts w:cs="Arial"/>
          <w:szCs w:val="20"/>
          <w:lang w:val="sl-SI" w:eastAsia="sl-SI"/>
        </w:rPr>
        <w:t>vzet</w:t>
      </w:r>
      <w:r w:rsidR="0012532D">
        <w:rPr>
          <w:rFonts w:cs="Arial"/>
          <w:szCs w:val="20"/>
          <w:lang w:val="sl-SI" w:eastAsia="sl-SI"/>
        </w:rPr>
        <w:t>i</w:t>
      </w:r>
      <w:r w:rsidR="007A7ACD">
        <w:rPr>
          <w:rFonts w:cs="Arial"/>
          <w:szCs w:val="20"/>
          <w:lang w:val="sl-SI" w:eastAsia="sl-SI"/>
        </w:rPr>
        <w:t xml:space="preserve"> evropski standard (SIST EN</w:t>
      </w:r>
      <w:r w:rsidR="006256AF" w:rsidRPr="007A7ACD">
        <w:rPr>
          <w:rFonts w:cs="Arial"/>
          <w:szCs w:val="20"/>
          <w:lang w:val="sl-SI" w:eastAsia="sl-SI"/>
        </w:rPr>
        <w:t xml:space="preserve">), </w:t>
      </w:r>
    </w:p>
    <w:p w:rsidR="000405DA" w:rsidRDefault="000405DA" w:rsidP="002A6DFA">
      <w:pPr>
        <w:spacing w:line="240" w:lineRule="auto"/>
        <w:jc w:val="both"/>
        <w:rPr>
          <w:rFonts w:cs="Arial"/>
          <w:szCs w:val="20"/>
          <w:lang w:val="sl-SI" w:eastAsia="sl-SI"/>
        </w:rPr>
      </w:pPr>
      <w:r>
        <w:rPr>
          <w:rFonts w:cs="Arial"/>
          <w:szCs w:val="20"/>
          <w:lang w:val="sl-SI" w:eastAsia="sl-SI"/>
        </w:rPr>
        <w:t xml:space="preserve">3. </w:t>
      </w:r>
      <w:r w:rsidR="006256AF" w:rsidRPr="007A7ACD">
        <w:rPr>
          <w:rFonts w:cs="Arial"/>
          <w:szCs w:val="20"/>
          <w:lang w:val="sl-SI" w:eastAsia="sl-SI"/>
        </w:rPr>
        <w:t xml:space="preserve">izvirni slovenski </w:t>
      </w:r>
      <w:proofErr w:type="spellStart"/>
      <w:r w:rsidR="006256AF" w:rsidRPr="007A7ACD">
        <w:rPr>
          <w:rFonts w:cs="Arial"/>
          <w:szCs w:val="20"/>
          <w:lang w:val="sl-SI" w:eastAsia="sl-SI"/>
        </w:rPr>
        <w:t>standardizacijs</w:t>
      </w:r>
      <w:r w:rsidR="007A7ACD">
        <w:rPr>
          <w:rFonts w:cs="Arial"/>
          <w:szCs w:val="20"/>
          <w:lang w:val="sl-SI" w:eastAsia="sl-SI"/>
        </w:rPr>
        <w:t>ki</w:t>
      </w:r>
      <w:proofErr w:type="spellEnd"/>
      <w:r w:rsidR="007A7ACD">
        <w:rPr>
          <w:rFonts w:cs="Arial"/>
          <w:szCs w:val="20"/>
          <w:lang w:val="sl-SI" w:eastAsia="sl-SI"/>
        </w:rPr>
        <w:t xml:space="preserve"> dokument (SIST</w:t>
      </w:r>
      <w:r w:rsidR="006256AF" w:rsidRPr="007A7ACD">
        <w:rPr>
          <w:rFonts w:cs="Arial"/>
          <w:szCs w:val="20"/>
          <w:lang w:val="sl-SI" w:eastAsia="sl-SI"/>
        </w:rPr>
        <w:t xml:space="preserve">), </w:t>
      </w:r>
    </w:p>
    <w:p w:rsidR="000405DA" w:rsidRDefault="000405DA" w:rsidP="002A6DFA">
      <w:pPr>
        <w:spacing w:line="240" w:lineRule="auto"/>
        <w:jc w:val="both"/>
        <w:rPr>
          <w:rFonts w:cs="Arial"/>
          <w:szCs w:val="20"/>
          <w:lang w:val="sl-SI" w:eastAsia="sl-SI"/>
        </w:rPr>
      </w:pPr>
      <w:r>
        <w:rPr>
          <w:rFonts w:cs="Arial"/>
          <w:szCs w:val="20"/>
          <w:lang w:val="sl-SI" w:eastAsia="sl-SI"/>
        </w:rPr>
        <w:t xml:space="preserve">4. </w:t>
      </w:r>
      <w:r w:rsidR="006256AF" w:rsidRPr="007A7ACD">
        <w:rPr>
          <w:rFonts w:cs="Arial"/>
          <w:szCs w:val="20"/>
          <w:lang w:val="sl-SI" w:eastAsia="sl-SI"/>
        </w:rPr>
        <w:t>privze</w:t>
      </w:r>
      <w:r w:rsidR="007A7ACD">
        <w:rPr>
          <w:rFonts w:cs="Arial"/>
          <w:szCs w:val="20"/>
          <w:lang w:val="sl-SI" w:eastAsia="sl-SI"/>
        </w:rPr>
        <w:t>t</w:t>
      </w:r>
      <w:r w:rsidR="0012532D">
        <w:rPr>
          <w:rFonts w:cs="Arial"/>
          <w:szCs w:val="20"/>
          <w:lang w:val="sl-SI" w:eastAsia="sl-SI"/>
        </w:rPr>
        <w:t>i</w:t>
      </w:r>
      <w:r w:rsidR="007A7ACD">
        <w:rPr>
          <w:rFonts w:cs="Arial"/>
          <w:szCs w:val="20"/>
          <w:lang w:val="sl-SI" w:eastAsia="sl-SI"/>
        </w:rPr>
        <w:t xml:space="preserve"> mednarodni standard (SIST ISO</w:t>
      </w:r>
      <w:r>
        <w:rPr>
          <w:rFonts w:cs="Arial"/>
          <w:szCs w:val="20"/>
          <w:lang w:val="sl-SI" w:eastAsia="sl-SI"/>
        </w:rPr>
        <w:t>),</w:t>
      </w:r>
    </w:p>
    <w:p w:rsidR="000405DA" w:rsidRDefault="000405DA" w:rsidP="002A6DFA">
      <w:pPr>
        <w:spacing w:line="240" w:lineRule="auto"/>
        <w:jc w:val="both"/>
        <w:rPr>
          <w:rFonts w:cs="Arial"/>
          <w:szCs w:val="20"/>
          <w:lang w:val="sl-SI" w:eastAsia="sl-SI"/>
        </w:rPr>
      </w:pPr>
      <w:r>
        <w:rPr>
          <w:rFonts w:cs="Arial"/>
          <w:szCs w:val="20"/>
          <w:lang w:val="sl-SI" w:eastAsia="sl-SI"/>
        </w:rPr>
        <w:t xml:space="preserve">5. </w:t>
      </w:r>
      <w:r w:rsidR="006256AF" w:rsidRPr="007A7ACD">
        <w:rPr>
          <w:rFonts w:cs="Arial"/>
          <w:szCs w:val="20"/>
          <w:lang w:val="sl-SI" w:eastAsia="sl-SI"/>
        </w:rPr>
        <w:t>priv</w:t>
      </w:r>
      <w:r w:rsidR="007A7ACD">
        <w:rPr>
          <w:rFonts w:cs="Arial"/>
          <w:szCs w:val="20"/>
          <w:lang w:val="sl-SI" w:eastAsia="sl-SI"/>
        </w:rPr>
        <w:t>zet</w:t>
      </w:r>
      <w:r w:rsidR="0012532D">
        <w:rPr>
          <w:rFonts w:cs="Arial"/>
          <w:szCs w:val="20"/>
          <w:lang w:val="sl-SI" w:eastAsia="sl-SI"/>
        </w:rPr>
        <w:t>i tuj standard (na primer</w:t>
      </w:r>
      <w:r w:rsidR="007A7ACD">
        <w:rPr>
          <w:rFonts w:cs="Arial"/>
          <w:szCs w:val="20"/>
          <w:lang w:val="sl-SI" w:eastAsia="sl-SI"/>
        </w:rPr>
        <w:t xml:space="preserve"> SIST DIN</w:t>
      </w:r>
      <w:r w:rsidR="002A6DFA">
        <w:rPr>
          <w:rFonts w:cs="Arial"/>
          <w:szCs w:val="20"/>
          <w:lang w:val="sl-SI" w:eastAsia="sl-SI"/>
        </w:rPr>
        <w:t xml:space="preserve">) </w:t>
      </w:r>
      <w:r w:rsidR="002A6DFA" w:rsidRPr="002A6DFA">
        <w:rPr>
          <w:rFonts w:cs="Arial"/>
          <w:szCs w:val="20"/>
          <w:lang w:val="sl-SI" w:eastAsia="sl-SI"/>
        </w:rPr>
        <w:t xml:space="preserve">in </w:t>
      </w:r>
    </w:p>
    <w:p w:rsidR="00D85FC6" w:rsidRPr="007A7ACD" w:rsidRDefault="000405DA" w:rsidP="002A6DFA">
      <w:pPr>
        <w:spacing w:line="240" w:lineRule="auto"/>
        <w:jc w:val="both"/>
        <w:rPr>
          <w:rFonts w:cs="Arial"/>
          <w:szCs w:val="20"/>
          <w:lang w:val="sl-SI" w:eastAsia="sl-SI"/>
        </w:rPr>
      </w:pPr>
      <w:r>
        <w:rPr>
          <w:rFonts w:cs="Arial"/>
          <w:szCs w:val="20"/>
          <w:lang w:val="sl-SI" w:eastAsia="sl-SI"/>
        </w:rPr>
        <w:t xml:space="preserve">6. </w:t>
      </w:r>
      <w:r w:rsidR="002A6DFA" w:rsidRPr="002A6DFA">
        <w:rPr>
          <w:rFonts w:cs="Arial"/>
          <w:szCs w:val="20"/>
          <w:lang w:val="sl-SI" w:eastAsia="sl-SI"/>
        </w:rPr>
        <w:t>druge javno dostopne tehnične specifikacije.</w:t>
      </w:r>
    </w:p>
    <w:p w:rsidR="00804196" w:rsidRDefault="00804196" w:rsidP="004E4514">
      <w:pPr>
        <w:spacing w:line="240" w:lineRule="auto"/>
        <w:rPr>
          <w:rFonts w:cs="Arial"/>
          <w:b/>
          <w:szCs w:val="20"/>
          <w:lang w:val="sl-SI" w:eastAsia="sl-SI"/>
        </w:rPr>
      </w:pPr>
    </w:p>
    <w:p w:rsidR="00C67FCD" w:rsidRDefault="00C67FCD" w:rsidP="00D00F29">
      <w:pPr>
        <w:spacing w:line="240" w:lineRule="auto"/>
        <w:jc w:val="center"/>
        <w:rPr>
          <w:rFonts w:cs="Arial"/>
          <w:b/>
          <w:szCs w:val="20"/>
          <w:lang w:val="sl-SI" w:eastAsia="sl-SI"/>
        </w:rPr>
      </w:pPr>
    </w:p>
    <w:p w:rsidR="00850DCB" w:rsidRPr="00CD05E7" w:rsidRDefault="00850DCB" w:rsidP="00D00F29">
      <w:pPr>
        <w:spacing w:line="240" w:lineRule="auto"/>
        <w:jc w:val="center"/>
        <w:rPr>
          <w:rFonts w:cs="Arial"/>
          <w:b/>
          <w:szCs w:val="20"/>
          <w:lang w:val="sl-SI" w:eastAsia="sl-SI"/>
        </w:rPr>
      </w:pPr>
      <w:r w:rsidRPr="00CD05E7">
        <w:rPr>
          <w:rFonts w:cs="Arial"/>
          <w:b/>
          <w:szCs w:val="20"/>
          <w:lang w:val="sl-SI" w:eastAsia="sl-SI"/>
        </w:rPr>
        <w:t>28. člen</w:t>
      </w:r>
    </w:p>
    <w:p w:rsidR="001F213B" w:rsidRDefault="00850DCB" w:rsidP="00B329F5">
      <w:pPr>
        <w:spacing w:line="240" w:lineRule="auto"/>
        <w:jc w:val="center"/>
        <w:rPr>
          <w:rFonts w:cs="Arial"/>
          <w:b/>
          <w:szCs w:val="20"/>
          <w:lang w:val="sl-SI" w:eastAsia="sl-SI"/>
        </w:rPr>
      </w:pPr>
      <w:r w:rsidRPr="00CD05E7">
        <w:rPr>
          <w:rFonts w:cs="Arial"/>
          <w:b/>
          <w:szCs w:val="20"/>
          <w:lang w:val="sl-SI" w:eastAsia="sl-SI"/>
        </w:rPr>
        <w:t>(zahteve za</w:t>
      </w:r>
      <w:r w:rsidR="001F213B">
        <w:rPr>
          <w:rFonts w:cs="Arial"/>
          <w:b/>
          <w:szCs w:val="20"/>
          <w:lang w:val="sl-SI" w:eastAsia="sl-SI"/>
        </w:rPr>
        <w:t xml:space="preserve"> vgradnjo gradbenih proizvodov)</w:t>
      </w:r>
    </w:p>
    <w:p w:rsidR="00B329F5" w:rsidRPr="001F213B" w:rsidRDefault="00B329F5" w:rsidP="00B329F5">
      <w:pPr>
        <w:spacing w:line="240" w:lineRule="auto"/>
        <w:jc w:val="center"/>
        <w:rPr>
          <w:rFonts w:cs="Arial"/>
          <w:b/>
          <w:szCs w:val="20"/>
          <w:lang w:val="sl-SI" w:eastAsia="sl-SI"/>
        </w:rPr>
      </w:pPr>
    </w:p>
    <w:p w:rsidR="001F213B" w:rsidRPr="00CD05E7" w:rsidRDefault="001F213B" w:rsidP="001F213B">
      <w:pPr>
        <w:spacing w:line="240" w:lineRule="auto"/>
        <w:jc w:val="both"/>
        <w:rPr>
          <w:rFonts w:cs="Arial"/>
          <w:szCs w:val="20"/>
          <w:lang w:val="sl-SI" w:eastAsia="sl-SI"/>
        </w:rPr>
      </w:pPr>
      <w:r w:rsidRPr="00CD05E7">
        <w:rPr>
          <w:rFonts w:cs="Arial"/>
          <w:szCs w:val="20"/>
          <w:lang w:val="sl-SI" w:eastAsia="sl-SI"/>
        </w:rPr>
        <w:t xml:space="preserve">V objekte se vgrajujejo gradbeni materiali in proizvodi, ki so bili dani </w:t>
      </w:r>
      <w:r>
        <w:rPr>
          <w:rFonts w:cs="Arial"/>
          <w:szCs w:val="20"/>
          <w:lang w:val="sl-SI" w:eastAsia="sl-SI"/>
        </w:rPr>
        <w:t>na trg ali jim je bila omogočena dostopnost na trgu v skladu s predpisi, ki urejajo gradbene in druge proizvode, ki izpolnjujejo zahteve iz predpisov, ki urejajo tehnične zahteve za proizvode ter ugotavljanje skladnosti, in predpisov, ki urejajo splošno varnost proizvodov</w:t>
      </w:r>
      <w:r w:rsidRPr="00CD05E7">
        <w:rPr>
          <w:rFonts w:cs="Arial"/>
          <w:szCs w:val="20"/>
          <w:lang w:val="sl-SI" w:eastAsia="sl-SI"/>
        </w:rPr>
        <w:t>. Vgrajeni morajo biti tako, d</w:t>
      </w:r>
      <w:r>
        <w:rPr>
          <w:rFonts w:cs="Arial"/>
          <w:szCs w:val="20"/>
          <w:lang w:val="sl-SI" w:eastAsia="sl-SI"/>
        </w:rPr>
        <w:t>a objekti lahko dosežejo namen iz 2. člena tega zakona, in sicer glede na:</w:t>
      </w:r>
    </w:p>
    <w:p w:rsidR="001F213B" w:rsidRPr="00786737" w:rsidRDefault="001F213B" w:rsidP="001F213B">
      <w:pPr>
        <w:suppressAutoHyphens/>
        <w:overflowPunct w:val="0"/>
        <w:autoSpaceDE w:val="0"/>
        <w:spacing w:line="240" w:lineRule="auto"/>
        <w:jc w:val="both"/>
        <w:textAlignment w:val="baseline"/>
        <w:rPr>
          <w:rFonts w:cs="Arial"/>
          <w:szCs w:val="20"/>
          <w:lang w:val="sl-SI" w:eastAsia="ar-SA"/>
        </w:rPr>
      </w:pPr>
      <w:r w:rsidRPr="00786737">
        <w:rPr>
          <w:rFonts w:cs="Arial"/>
          <w:szCs w:val="20"/>
          <w:lang w:val="sl-SI"/>
        </w:rPr>
        <w:t xml:space="preserve">– </w:t>
      </w:r>
      <w:r w:rsidRPr="00786737">
        <w:rPr>
          <w:rFonts w:cs="Arial"/>
          <w:szCs w:val="20"/>
          <w:lang w:val="sl-SI" w:eastAsia="ar-SA"/>
        </w:rPr>
        <w:t xml:space="preserve">način vgradnje posameznih vrst gradbenih in drugih proizvodov, </w:t>
      </w:r>
    </w:p>
    <w:p w:rsidR="001F213B" w:rsidRPr="00786737" w:rsidRDefault="001F213B" w:rsidP="001F213B">
      <w:pPr>
        <w:suppressAutoHyphens/>
        <w:overflowPunct w:val="0"/>
        <w:autoSpaceDE w:val="0"/>
        <w:spacing w:line="240" w:lineRule="auto"/>
        <w:jc w:val="both"/>
        <w:textAlignment w:val="baseline"/>
        <w:rPr>
          <w:rFonts w:cs="Arial"/>
          <w:szCs w:val="20"/>
          <w:lang w:val="sl-SI" w:eastAsia="ar-SA"/>
        </w:rPr>
      </w:pPr>
      <w:r w:rsidRPr="00786737">
        <w:rPr>
          <w:rFonts w:cs="Arial"/>
          <w:szCs w:val="20"/>
          <w:lang w:val="sl-SI"/>
        </w:rPr>
        <w:t xml:space="preserve">– </w:t>
      </w:r>
      <w:r w:rsidRPr="00786737">
        <w:rPr>
          <w:rFonts w:cs="Arial"/>
          <w:szCs w:val="20"/>
          <w:lang w:val="sl-SI" w:eastAsia="ar-SA"/>
        </w:rPr>
        <w:t xml:space="preserve">elemente objektov, v katere se gradbeni in drugi proizvodi z izbranimi lastnostmi lahko vgradijo, </w:t>
      </w:r>
    </w:p>
    <w:p w:rsidR="001F213B" w:rsidRPr="00786737" w:rsidRDefault="001F213B" w:rsidP="001F213B">
      <w:pPr>
        <w:suppressAutoHyphens/>
        <w:overflowPunct w:val="0"/>
        <w:autoSpaceDE w:val="0"/>
        <w:spacing w:line="240" w:lineRule="auto"/>
        <w:jc w:val="both"/>
        <w:textAlignment w:val="baseline"/>
        <w:rPr>
          <w:rFonts w:cs="Arial"/>
          <w:szCs w:val="20"/>
          <w:lang w:val="sl-SI" w:eastAsia="ar-SA"/>
        </w:rPr>
      </w:pPr>
      <w:r w:rsidRPr="00786737">
        <w:rPr>
          <w:rFonts w:cs="Arial"/>
          <w:szCs w:val="20"/>
          <w:lang w:val="sl-SI"/>
        </w:rPr>
        <w:t xml:space="preserve">– </w:t>
      </w:r>
      <w:r w:rsidRPr="00786737">
        <w:rPr>
          <w:rFonts w:cs="Arial"/>
          <w:szCs w:val="20"/>
          <w:lang w:val="sl-SI" w:eastAsia="ar-SA"/>
        </w:rPr>
        <w:t xml:space="preserve">način dokazovanja primernosti vgradnje in </w:t>
      </w:r>
    </w:p>
    <w:p w:rsidR="001F213B" w:rsidRPr="00786737" w:rsidRDefault="001F213B" w:rsidP="001F213B">
      <w:pPr>
        <w:suppressAutoHyphens/>
        <w:overflowPunct w:val="0"/>
        <w:autoSpaceDE w:val="0"/>
        <w:spacing w:line="240" w:lineRule="auto"/>
        <w:jc w:val="both"/>
        <w:textAlignment w:val="baseline"/>
        <w:rPr>
          <w:rFonts w:cs="Arial"/>
          <w:szCs w:val="20"/>
          <w:lang w:val="sl-SI" w:eastAsia="ar-SA"/>
        </w:rPr>
      </w:pPr>
      <w:r w:rsidRPr="00786737">
        <w:rPr>
          <w:rFonts w:cs="Arial"/>
          <w:szCs w:val="20"/>
          <w:lang w:val="sl-SI"/>
        </w:rPr>
        <w:lastRenderedPageBreak/>
        <w:t xml:space="preserve">– </w:t>
      </w:r>
      <w:r w:rsidRPr="00786737">
        <w:rPr>
          <w:rFonts w:cs="Arial"/>
          <w:szCs w:val="20"/>
          <w:lang w:val="sl-SI" w:eastAsia="ar-SA"/>
        </w:rPr>
        <w:t>druge zahteve, s katerimi se zagotovi, da vgrajeni materiali omogočajo izpolnjevanje bistvenih zahtev za objekte.</w:t>
      </w:r>
    </w:p>
    <w:p w:rsidR="0089044B" w:rsidRDefault="0089044B" w:rsidP="00850DCB">
      <w:pPr>
        <w:suppressAutoHyphens/>
        <w:overflowPunct w:val="0"/>
        <w:autoSpaceDE w:val="0"/>
        <w:spacing w:line="240" w:lineRule="auto"/>
        <w:textAlignment w:val="baseline"/>
        <w:rPr>
          <w:rFonts w:cs="Arial"/>
          <w:szCs w:val="20"/>
          <w:lang w:val="sl-SI" w:eastAsia="ar-SA"/>
        </w:rPr>
      </w:pPr>
    </w:p>
    <w:p w:rsidR="0089044B" w:rsidRDefault="0089044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50DCB">
      <w:pPr>
        <w:suppressAutoHyphens/>
        <w:overflowPunct w:val="0"/>
        <w:autoSpaceDE w:val="0"/>
        <w:spacing w:line="240" w:lineRule="auto"/>
        <w:textAlignment w:val="baseline"/>
        <w:rPr>
          <w:rFonts w:cs="Arial"/>
          <w:szCs w:val="20"/>
          <w:lang w:val="sl-SI" w:eastAsia="ar-SA"/>
        </w:rPr>
      </w:pPr>
      <w:r w:rsidRPr="00CD05E7">
        <w:rPr>
          <w:rFonts w:cs="Arial"/>
          <w:szCs w:val="20"/>
          <w:lang w:val="sl-SI" w:eastAsia="ar-SA"/>
        </w:rPr>
        <w:t xml:space="preserve">Tretji del: </w:t>
      </w:r>
      <w:r w:rsidR="00531DC4">
        <w:rPr>
          <w:rFonts w:cs="Arial"/>
          <w:szCs w:val="20"/>
          <w:lang w:val="sl-SI" w:eastAsia="ar-SA"/>
        </w:rPr>
        <w:t>PROJEKTIRANJE</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29.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w:t>
      </w:r>
      <w:r w:rsidR="00531DC4" w:rsidRPr="00531DC4">
        <w:rPr>
          <w:rFonts w:cs="Arial"/>
          <w:b/>
          <w:szCs w:val="20"/>
          <w:lang w:val="sl-SI" w:eastAsia="ar-SA"/>
        </w:rPr>
        <w:t>projektna dokumentacija</w:t>
      </w:r>
      <w:r w:rsidRPr="00CD05E7">
        <w:rPr>
          <w:rFonts w:cs="Arial"/>
          <w:b/>
          <w:szCs w:val="20"/>
          <w:lang w:val="sl-SI" w:eastAsia="ar-SA"/>
        </w:rPr>
        <w:t>)</w:t>
      </w:r>
    </w:p>
    <w:p w:rsidR="00850DCB" w:rsidRPr="00E626C8" w:rsidRDefault="00850DCB" w:rsidP="00850DCB">
      <w:pPr>
        <w:suppressAutoHyphens/>
        <w:overflowPunct w:val="0"/>
        <w:autoSpaceDE w:val="0"/>
        <w:spacing w:line="240" w:lineRule="auto"/>
        <w:textAlignment w:val="baseline"/>
        <w:rPr>
          <w:rFonts w:cs="Arial"/>
          <w:szCs w:val="20"/>
          <w:lang w:val="sl-SI" w:eastAsia="ar-SA"/>
        </w:rPr>
      </w:pPr>
    </w:p>
    <w:p w:rsidR="008D338F" w:rsidRDefault="00531DC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w:t>
      </w:r>
      <w:r w:rsidR="00D71E3E">
        <w:rPr>
          <w:rFonts w:cs="Arial"/>
          <w:szCs w:val="20"/>
          <w:lang w:val="sl-SI" w:eastAsia="ar-SA"/>
        </w:rPr>
        <w:t xml:space="preserve">) </w:t>
      </w:r>
      <w:r w:rsidR="008D338F">
        <w:rPr>
          <w:rFonts w:cs="Arial"/>
          <w:szCs w:val="20"/>
          <w:lang w:val="sl-SI" w:eastAsia="ar-SA"/>
        </w:rPr>
        <w:t>Projektna dokum</w:t>
      </w:r>
      <w:r w:rsidR="00E626C8">
        <w:rPr>
          <w:rFonts w:cs="Arial"/>
          <w:szCs w:val="20"/>
          <w:lang w:val="sl-SI" w:eastAsia="ar-SA"/>
        </w:rPr>
        <w:t xml:space="preserve">entacija </w:t>
      </w:r>
      <w:r w:rsidR="00E626C8" w:rsidRPr="00E626C8">
        <w:rPr>
          <w:rFonts w:cs="Arial"/>
          <w:szCs w:val="20"/>
          <w:lang w:val="sl-SI" w:eastAsia="ar-SA"/>
        </w:rPr>
        <w:t xml:space="preserve">je </w:t>
      </w:r>
      <w:r w:rsidR="00004191">
        <w:rPr>
          <w:rFonts w:cs="Arial"/>
          <w:szCs w:val="20"/>
          <w:lang w:val="sl-SI" w:eastAsia="ar-SA"/>
        </w:rPr>
        <w:t>rezultat načrtovalskega procesa</w:t>
      </w:r>
      <w:r w:rsidR="002B0FD4">
        <w:rPr>
          <w:rFonts w:cs="Arial"/>
          <w:szCs w:val="20"/>
          <w:lang w:val="sl-SI" w:eastAsia="ar-SA"/>
        </w:rPr>
        <w:t xml:space="preserve"> pri graditvi objektov</w:t>
      </w:r>
      <w:r w:rsidR="00004191">
        <w:rPr>
          <w:rFonts w:cs="Arial"/>
          <w:szCs w:val="20"/>
          <w:lang w:val="sl-SI" w:eastAsia="ar-SA"/>
        </w:rPr>
        <w:t xml:space="preserve"> in pomeni </w:t>
      </w:r>
      <w:r w:rsidR="00E626C8" w:rsidRPr="00E626C8">
        <w:rPr>
          <w:rFonts w:cs="Arial"/>
          <w:szCs w:val="20"/>
          <w:lang w:val="sl-SI" w:eastAsia="ar-SA"/>
        </w:rPr>
        <w:t>sistematično urejen sestav nač</w:t>
      </w:r>
      <w:r w:rsidR="00E626C8">
        <w:rPr>
          <w:rFonts w:cs="Arial"/>
          <w:szCs w:val="20"/>
          <w:lang w:val="sl-SI" w:eastAsia="ar-SA"/>
        </w:rPr>
        <w:t>rtov oziroma tehničnih opisov,</w:t>
      </w:r>
      <w:r w:rsidR="00E626C8" w:rsidRPr="00E626C8">
        <w:rPr>
          <w:rFonts w:cs="Arial"/>
          <w:szCs w:val="20"/>
          <w:lang w:val="sl-SI" w:eastAsia="ar-SA"/>
        </w:rPr>
        <w:t xml:space="preserve"> poročil, izračunov, risb in drugih prilog, s katerimi se določijo lokacijske, funkcionalne, oblikovne </w:t>
      </w:r>
      <w:r w:rsidR="00326CA9">
        <w:rPr>
          <w:rFonts w:cs="Arial"/>
          <w:szCs w:val="20"/>
          <w:lang w:val="sl-SI" w:eastAsia="ar-SA"/>
        </w:rPr>
        <w:t>ter</w:t>
      </w:r>
      <w:r w:rsidR="00E626C8" w:rsidRPr="00E626C8">
        <w:rPr>
          <w:rFonts w:cs="Arial"/>
          <w:szCs w:val="20"/>
          <w:lang w:val="sl-SI" w:eastAsia="ar-SA"/>
        </w:rPr>
        <w:t xml:space="preserve"> tehnične značilnosti </w:t>
      </w:r>
      <w:r w:rsidR="003077AC">
        <w:rPr>
          <w:rFonts w:cs="Arial"/>
          <w:szCs w:val="20"/>
          <w:lang w:val="sl-SI" w:eastAsia="ar-SA"/>
        </w:rPr>
        <w:t>objekta</w:t>
      </w:r>
      <w:r w:rsidR="008D338F">
        <w:rPr>
          <w:rFonts w:cs="Arial"/>
          <w:szCs w:val="20"/>
          <w:lang w:val="sl-SI" w:eastAsia="ar-SA"/>
        </w:rPr>
        <w:t>.</w:t>
      </w:r>
    </w:p>
    <w:p w:rsidR="00850DCB" w:rsidRPr="005D7BEE" w:rsidRDefault="00531DC4"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(2</w:t>
      </w:r>
      <w:r w:rsidR="00850DCB" w:rsidRPr="00CD05E7">
        <w:rPr>
          <w:rFonts w:cs="Arial"/>
          <w:szCs w:val="20"/>
          <w:lang w:val="sl-SI" w:eastAsia="ar-SA"/>
        </w:rPr>
        <w:t>) Projektna dokumentacija mora</w:t>
      </w:r>
      <w:r w:rsidR="009A66EA">
        <w:rPr>
          <w:rFonts w:cs="Arial"/>
          <w:szCs w:val="20"/>
          <w:lang w:val="sl-SI" w:eastAsia="ar-SA"/>
        </w:rPr>
        <w:t xml:space="preserve"> biti</w:t>
      </w:r>
      <w:r w:rsidR="00850DCB" w:rsidRPr="00CD05E7">
        <w:rPr>
          <w:rFonts w:cs="Arial"/>
          <w:szCs w:val="20"/>
          <w:lang w:val="sl-SI" w:eastAsia="ar-SA"/>
        </w:rPr>
        <w:t xml:space="preserve"> </w:t>
      </w:r>
      <w:r w:rsidR="00004191">
        <w:rPr>
          <w:rFonts w:cs="Arial"/>
          <w:szCs w:val="20"/>
          <w:lang w:val="sl-SI" w:eastAsia="ar-SA"/>
        </w:rPr>
        <w:t xml:space="preserve">izdelana v skladu s pravili stroke in </w:t>
      </w:r>
      <w:r w:rsidR="00850DCB" w:rsidRPr="00CD05E7">
        <w:rPr>
          <w:rFonts w:cs="Arial"/>
          <w:szCs w:val="20"/>
          <w:lang w:val="sl-SI" w:eastAsia="ar-SA"/>
        </w:rPr>
        <w:t xml:space="preserve">biti v slovenskem jeziku, razen </w:t>
      </w:r>
      <w:r w:rsidR="00850DCB" w:rsidRPr="005D7BEE">
        <w:rPr>
          <w:rFonts w:cs="Arial"/>
          <w:szCs w:val="20"/>
          <w:lang w:val="sl-SI" w:eastAsia="ar-SA"/>
        </w:rPr>
        <w:t xml:space="preserve">posameznih vsebin in delov, ki se </w:t>
      </w:r>
      <w:r w:rsidR="005D7BEE" w:rsidRPr="005D7BEE">
        <w:rPr>
          <w:rFonts w:cs="Arial"/>
          <w:szCs w:val="20"/>
          <w:lang w:val="sl-SI" w:eastAsia="ar-SA"/>
        </w:rPr>
        <w:t>izdelujejo s pomočjo programske opreme za izračun in izris podatkov, pri čemer je treba te podatke reprezentativno povzeti in razložiti v slovenskem jeziku tako, da so razumljivi strokovnjaku, ki ne razume uporabljenega tujega jezika.</w:t>
      </w:r>
    </w:p>
    <w:p w:rsidR="00850DCB" w:rsidRDefault="00531DC4" w:rsidP="009D2267">
      <w:pPr>
        <w:suppressAutoHyphens/>
        <w:overflowPunct w:val="0"/>
        <w:autoSpaceDE w:val="0"/>
        <w:spacing w:line="240" w:lineRule="auto"/>
        <w:jc w:val="both"/>
        <w:textAlignment w:val="baseline"/>
        <w:rPr>
          <w:rFonts w:cs="Arial"/>
          <w:szCs w:val="20"/>
          <w:lang w:val="sl-SI" w:eastAsia="ar-SA"/>
        </w:rPr>
      </w:pPr>
      <w:r w:rsidRPr="00474D08">
        <w:rPr>
          <w:rFonts w:cs="Arial"/>
          <w:szCs w:val="20"/>
          <w:lang w:val="sl-SI" w:eastAsia="ar-SA"/>
        </w:rPr>
        <w:t>(3</w:t>
      </w:r>
      <w:r w:rsidR="00850DCB" w:rsidRPr="00474D08">
        <w:rPr>
          <w:rFonts w:cs="Arial"/>
          <w:szCs w:val="20"/>
          <w:lang w:val="sl-SI" w:eastAsia="ar-SA"/>
        </w:rPr>
        <w:t xml:space="preserve">) </w:t>
      </w:r>
      <w:r w:rsidR="00474D08" w:rsidRPr="00474D08">
        <w:rPr>
          <w:rFonts w:cs="Arial"/>
          <w:szCs w:val="20"/>
          <w:lang w:val="sl-SI" w:eastAsia="ar-SA"/>
        </w:rPr>
        <w:t>Projektna dokumentacija se izdela po načelu integralnega projektiranja, kjer so pri medsebojno usklajenem projektiranju objekta vključeni vsi strokovnjaki posamičnih strok, katerih strokovne rešitve so glede na namembnost in zahtevnost objekta nujne za njegovo realizacijo v skladu s pr</w:t>
      </w:r>
      <w:r w:rsidR="00C23793">
        <w:rPr>
          <w:rFonts w:cs="Arial"/>
          <w:szCs w:val="20"/>
          <w:lang w:val="sl-SI" w:eastAsia="ar-SA"/>
        </w:rPr>
        <w:t xml:space="preserve">edpisi, pravili stroke, zadnjim </w:t>
      </w:r>
      <w:r w:rsidR="00474D08" w:rsidRPr="00474D08">
        <w:rPr>
          <w:rFonts w:cs="Arial"/>
          <w:szCs w:val="20"/>
          <w:lang w:val="sl-SI" w:eastAsia="ar-SA"/>
        </w:rPr>
        <w:t>stanjem tehnike in zahtevami investitorja.</w:t>
      </w:r>
    </w:p>
    <w:p w:rsidR="00474D08" w:rsidRDefault="00474D08" w:rsidP="009D2267">
      <w:pPr>
        <w:suppressAutoHyphens/>
        <w:overflowPunct w:val="0"/>
        <w:autoSpaceDE w:val="0"/>
        <w:spacing w:line="240" w:lineRule="auto"/>
        <w:jc w:val="both"/>
        <w:textAlignment w:val="baseline"/>
        <w:rPr>
          <w:rFonts w:cs="Arial"/>
          <w:szCs w:val="20"/>
          <w:lang w:val="sl-SI" w:eastAsia="ar-SA"/>
        </w:rPr>
      </w:pPr>
      <w:r w:rsidRPr="00474D08">
        <w:rPr>
          <w:rFonts w:cs="Arial"/>
          <w:szCs w:val="20"/>
          <w:lang w:val="sl-SI" w:eastAsia="ar-SA"/>
        </w:rPr>
        <w:t xml:space="preserve">(4) Projektna dokumentacija ali njeni posamezni deli so namenjeni pridobitvi </w:t>
      </w:r>
      <w:proofErr w:type="spellStart"/>
      <w:r w:rsidRPr="00474D08">
        <w:rPr>
          <w:rFonts w:cs="Arial"/>
          <w:szCs w:val="20"/>
          <w:lang w:val="sl-SI" w:eastAsia="ar-SA"/>
        </w:rPr>
        <w:t>predodločbe</w:t>
      </w:r>
      <w:proofErr w:type="spellEnd"/>
      <w:r w:rsidRPr="00474D08">
        <w:rPr>
          <w:rFonts w:cs="Arial"/>
          <w:szCs w:val="20"/>
          <w:lang w:val="sl-SI" w:eastAsia="ar-SA"/>
        </w:rPr>
        <w:t>, pogojev in mnenj, gradbenega dovoljenja za objekt, prijavi začetka gradnje in izvedbi gradnje, pridobitvi uporabnega</w:t>
      </w:r>
      <w:r w:rsidR="00624368">
        <w:rPr>
          <w:rFonts w:cs="Arial"/>
          <w:szCs w:val="20"/>
          <w:lang w:val="sl-SI" w:eastAsia="ar-SA"/>
        </w:rPr>
        <w:t xml:space="preserve"> dovoljenja in uporabi objekta ter </w:t>
      </w:r>
      <w:r w:rsidRPr="00474D08">
        <w:rPr>
          <w:rFonts w:cs="Arial"/>
          <w:szCs w:val="20"/>
          <w:lang w:val="sl-SI" w:eastAsia="ar-SA"/>
        </w:rPr>
        <w:t>nje</w:t>
      </w:r>
      <w:r w:rsidR="009D2267">
        <w:rPr>
          <w:rFonts w:cs="Arial"/>
          <w:szCs w:val="20"/>
          <w:lang w:val="sl-SI" w:eastAsia="ar-SA"/>
        </w:rPr>
        <w:t>gove</w:t>
      </w:r>
      <w:r w:rsidRPr="00474D08">
        <w:rPr>
          <w:rFonts w:cs="Arial"/>
          <w:szCs w:val="20"/>
          <w:lang w:val="sl-SI" w:eastAsia="ar-SA"/>
        </w:rPr>
        <w:t>mu evidentiranju.</w:t>
      </w:r>
    </w:p>
    <w:p w:rsidR="00932B2B" w:rsidRPr="00786737" w:rsidRDefault="0079540B" w:rsidP="009D2267">
      <w:pPr>
        <w:suppressAutoHyphens/>
        <w:overflowPunct w:val="0"/>
        <w:autoSpaceDE w:val="0"/>
        <w:spacing w:line="240" w:lineRule="auto"/>
        <w:jc w:val="both"/>
        <w:textAlignment w:val="baseline"/>
        <w:rPr>
          <w:rFonts w:cs="Arial"/>
          <w:szCs w:val="20"/>
          <w:lang w:val="sl-SI" w:eastAsia="ar-SA"/>
        </w:rPr>
      </w:pPr>
      <w:r w:rsidRPr="00786737">
        <w:rPr>
          <w:rFonts w:cs="Arial"/>
          <w:szCs w:val="20"/>
          <w:lang w:val="sl-SI" w:eastAsia="ar-SA"/>
        </w:rPr>
        <w:t>(5) Projektno dokumentacijo izdela projektant</w:t>
      </w:r>
      <w:r w:rsidR="00046204" w:rsidRPr="00786737">
        <w:rPr>
          <w:rFonts w:cs="Arial"/>
          <w:szCs w:val="20"/>
          <w:lang w:val="sl-SI" w:eastAsia="ar-SA"/>
        </w:rPr>
        <w:t>.</w:t>
      </w:r>
    </w:p>
    <w:p w:rsidR="00932B2B" w:rsidRPr="00786737" w:rsidRDefault="00046204" w:rsidP="009D2267">
      <w:pPr>
        <w:suppressAutoHyphens/>
        <w:overflowPunct w:val="0"/>
        <w:autoSpaceDE w:val="0"/>
        <w:spacing w:line="240" w:lineRule="auto"/>
        <w:jc w:val="both"/>
        <w:textAlignment w:val="baseline"/>
        <w:rPr>
          <w:rFonts w:cs="Arial"/>
          <w:szCs w:val="20"/>
          <w:lang w:val="sl-SI" w:eastAsia="ar-SA"/>
        </w:rPr>
      </w:pPr>
      <w:r w:rsidRPr="00786737">
        <w:rPr>
          <w:rFonts w:cs="Arial"/>
          <w:szCs w:val="20"/>
          <w:lang w:val="sl-SI" w:eastAsia="ar-SA"/>
        </w:rPr>
        <w:t>(6) Projektn</w:t>
      </w:r>
      <w:r w:rsidR="009D2267">
        <w:rPr>
          <w:rFonts w:cs="Arial"/>
          <w:szCs w:val="20"/>
          <w:lang w:val="sl-SI" w:eastAsia="ar-SA"/>
        </w:rPr>
        <w:t>o</w:t>
      </w:r>
      <w:r w:rsidRPr="00786737">
        <w:rPr>
          <w:rFonts w:cs="Arial"/>
          <w:szCs w:val="20"/>
          <w:lang w:val="sl-SI" w:eastAsia="ar-SA"/>
        </w:rPr>
        <w:t xml:space="preserve"> dokumentacijo podpiše</w:t>
      </w:r>
      <w:r w:rsidR="009D2267">
        <w:rPr>
          <w:rFonts w:cs="Arial"/>
          <w:szCs w:val="20"/>
          <w:lang w:val="sl-SI" w:eastAsia="ar-SA"/>
        </w:rPr>
        <w:t>ta</w:t>
      </w:r>
      <w:r w:rsidRPr="00786737">
        <w:rPr>
          <w:rFonts w:cs="Arial"/>
          <w:szCs w:val="20"/>
          <w:lang w:val="sl-SI" w:eastAsia="ar-SA"/>
        </w:rPr>
        <w:t xml:space="preserve"> projektant in vodja projekta, s čimer jamčita</w:t>
      </w:r>
      <w:r w:rsidR="00723028">
        <w:rPr>
          <w:rFonts w:cs="Arial"/>
          <w:szCs w:val="20"/>
          <w:lang w:val="sl-SI" w:eastAsia="ar-SA"/>
        </w:rPr>
        <w:t>, da so</w:t>
      </w:r>
      <w:r w:rsidRPr="00786737">
        <w:rPr>
          <w:rFonts w:cs="Arial"/>
          <w:szCs w:val="20"/>
          <w:lang w:val="sl-SI" w:eastAsia="ar-SA"/>
        </w:rPr>
        <w:t xml:space="preserve"> </w:t>
      </w:r>
      <w:r w:rsidR="00723028">
        <w:rPr>
          <w:rFonts w:cs="Arial"/>
          <w:szCs w:val="20"/>
          <w:lang w:val="sl-SI" w:eastAsia="ar-SA"/>
        </w:rPr>
        <w:t>izpolnjeni pogoji</w:t>
      </w:r>
      <w:r w:rsidRPr="00786737">
        <w:rPr>
          <w:rFonts w:cs="Arial"/>
          <w:szCs w:val="20"/>
          <w:lang w:val="sl-SI" w:eastAsia="ar-SA"/>
        </w:rPr>
        <w:t xml:space="preserve"> iz 12. člena tega zakona.</w:t>
      </w:r>
    </w:p>
    <w:p w:rsidR="0079540B" w:rsidRPr="00225FE2" w:rsidRDefault="00046204" w:rsidP="009D2267">
      <w:pPr>
        <w:suppressAutoHyphens/>
        <w:overflowPunct w:val="0"/>
        <w:autoSpaceDE w:val="0"/>
        <w:spacing w:line="240" w:lineRule="auto"/>
        <w:jc w:val="both"/>
        <w:textAlignment w:val="baseline"/>
        <w:rPr>
          <w:rFonts w:cs="Arial"/>
          <w:color w:val="FF0000"/>
          <w:szCs w:val="20"/>
          <w:lang w:val="sl-SI" w:eastAsia="ar-SA"/>
        </w:rPr>
      </w:pPr>
      <w:r w:rsidRPr="00786737">
        <w:rPr>
          <w:rFonts w:cs="Arial"/>
          <w:szCs w:val="20"/>
          <w:lang w:val="sl-SI" w:eastAsia="ar-SA"/>
        </w:rPr>
        <w:t>(7) V projektni dokumentaciji morajo biti</w:t>
      </w:r>
      <w:r w:rsidR="0079540B" w:rsidRPr="00786737">
        <w:rPr>
          <w:rFonts w:cs="Arial"/>
          <w:szCs w:val="20"/>
          <w:lang w:val="sl-SI" w:eastAsia="ar-SA"/>
        </w:rPr>
        <w:t xml:space="preserve"> navedeni tudi vsi drugi pooblaščeni arhitekti in pooblaščeni inženirji ter ostali sodelujoči strokovnjaki, ki so pri izdelavi pro</w:t>
      </w:r>
      <w:r w:rsidR="004056D4">
        <w:rPr>
          <w:rFonts w:cs="Arial"/>
          <w:szCs w:val="20"/>
          <w:lang w:val="sl-SI" w:eastAsia="ar-SA"/>
        </w:rPr>
        <w:t>jektne dokumentacije sode</w:t>
      </w:r>
      <w:r w:rsidR="00FD7F11">
        <w:rPr>
          <w:rFonts w:cs="Arial"/>
          <w:szCs w:val="20"/>
          <w:lang w:val="sl-SI" w:eastAsia="ar-SA"/>
        </w:rPr>
        <w:t>lovali</w:t>
      </w:r>
      <w:r w:rsidR="004056D4" w:rsidRPr="00B24E5C">
        <w:rPr>
          <w:rFonts w:cs="Arial"/>
          <w:szCs w:val="20"/>
          <w:lang w:val="sl-SI" w:eastAsia="ar-SA"/>
        </w:rPr>
        <w:t>.</w:t>
      </w:r>
      <w:r w:rsidR="00B24E5C" w:rsidRPr="00B24E5C">
        <w:rPr>
          <w:rFonts w:cs="Arial"/>
          <w:szCs w:val="20"/>
          <w:lang w:val="sl-SI" w:eastAsia="ar-SA"/>
        </w:rPr>
        <w:t xml:space="preserve"> </w:t>
      </w:r>
      <w:r w:rsidR="00225FE2" w:rsidRPr="00B24E5C">
        <w:rPr>
          <w:rFonts w:cs="Arial"/>
          <w:szCs w:val="20"/>
          <w:lang w:val="sl-SI" w:eastAsia="ar-SA"/>
        </w:rPr>
        <w:t>Posamezne načrte projektne dokumentacije za izvedbo gradnje podpišejo tudi pooblaščeni arhitekti in inženirji, ki so jih izdelali.</w:t>
      </w:r>
    </w:p>
    <w:p w:rsidR="00954A91" w:rsidRDefault="00046204" w:rsidP="009D2267">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(8</w:t>
      </w:r>
      <w:r w:rsidR="00954A91">
        <w:rPr>
          <w:rFonts w:cs="Arial"/>
          <w:szCs w:val="20"/>
          <w:lang w:val="sl-SI" w:eastAsia="ar-SA"/>
        </w:rPr>
        <w:t xml:space="preserve">) Podrobnejšo </w:t>
      </w:r>
      <w:r w:rsidR="00954A91" w:rsidRPr="00CD05E7">
        <w:rPr>
          <w:rFonts w:cs="Arial"/>
          <w:szCs w:val="20"/>
          <w:lang w:val="sl-SI" w:eastAsia="ar-SA"/>
        </w:rPr>
        <w:t>vsebino</w:t>
      </w:r>
      <w:r w:rsidR="00954A91">
        <w:rPr>
          <w:rFonts w:cs="Arial"/>
          <w:szCs w:val="20"/>
          <w:lang w:val="sl-SI" w:eastAsia="ar-SA"/>
        </w:rPr>
        <w:t xml:space="preserve"> dokumentacije</w:t>
      </w:r>
      <w:r w:rsidR="002B0FD4">
        <w:rPr>
          <w:rFonts w:cs="Arial"/>
          <w:szCs w:val="20"/>
          <w:lang w:val="sl-SI" w:eastAsia="ar-SA"/>
        </w:rPr>
        <w:t>, ki je potrebna za pridobitev dovoljenj in za prijave po tem zakonu,</w:t>
      </w:r>
      <w:r w:rsidR="00954A91">
        <w:rPr>
          <w:rFonts w:cs="Arial"/>
          <w:szCs w:val="20"/>
          <w:lang w:val="sl-SI" w:eastAsia="ar-SA"/>
        </w:rPr>
        <w:t xml:space="preserve"> predpiše</w:t>
      </w:r>
      <w:r w:rsidR="00954A91" w:rsidRPr="00CD05E7">
        <w:rPr>
          <w:rFonts w:cs="Arial"/>
          <w:szCs w:val="20"/>
          <w:lang w:val="sl-SI" w:eastAsia="ar-SA"/>
        </w:rPr>
        <w:t xml:space="preserve"> minister.</w:t>
      </w:r>
      <w:r w:rsidR="00954A91" w:rsidRPr="00CB34BE">
        <w:rPr>
          <w:rFonts w:cs="Arial"/>
          <w:szCs w:val="20"/>
          <w:lang w:val="sl-SI" w:eastAsia="ar-SA"/>
        </w:rPr>
        <w:t xml:space="preserve"> </w:t>
      </w:r>
    </w:p>
    <w:p w:rsidR="0079540B" w:rsidRDefault="00046204" w:rsidP="009D2267">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(9</w:t>
      </w:r>
      <w:r w:rsidR="001F780C" w:rsidRPr="001F780C">
        <w:rPr>
          <w:rFonts w:cs="Arial"/>
          <w:szCs w:val="20"/>
          <w:lang w:val="sl-SI" w:eastAsia="ar-SA"/>
        </w:rPr>
        <w:t xml:space="preserve">) Če </w:t>
      </w:r>
      <w:r w:rsidR="00723028">
        <w:rPr>
          <w:rFonts w:cs="Arial"/>
          <w:szCs w:val="20"/>
          <w:lang w:val="sl-SI" w:eastAsia="ar-SA"/>
        </w:rPr>
        <w:t xml:space="preserve">je s </w:t>
      </w:r>
      <w:r w:rsidR="001F780C" w:rsidRPr="001F780C">
        <w:rPr>
          <w:rFonts w:cs="Arial"/>
          <w:szCs w:val="20"/>
          <w:lang w:val="sl-SI" w:eastAsia="ar-SA"/>
        </w:rPr>
        <w:t>predpis</w:t>
      </w:r>
      <w:r w:rsidR="00723028">
        <w:rPr>
          <w:rFonts w:cs="Arial"/>
          <w:szCs w:val="20"/>
          <w:lang w:val="sl-SI" w:eastAsia="ar-SA"/>
        </w:rPr>
        <w:t>om določena</w:t>
      </w:r>
      <w:r w:rsidR="00850DCB" w:rsidRPr="001F780C">
        <w:rPr>
          <w:rFonts w:cs="Arial"/>
          <w:szCs w:val="20"/>
          <w:lang w:val="sl-SI" w:eastAsia="ar-SA"/>
        </w:rPr>
        <w:t xml:space="preserve"> obveznost izvedbe projektnega natečaja, se</w:t>
      </w:r>
      <w:r w:rsidR="00723028">
        <w:rPr>
          <w:rFonts w:cs="Arial"/>
          <w:szCs w:val="20"/>
          <w:lang w:val="sl-SI" w:eastAsia="ar-SA"/>
        </w:rPr>
        <w:t xml:space="preserve"> projektni natečaj </w:t>
      </w:r>
      <w:r w:rsidR="00850DCB" w:rsidRPr="001F780C">
        <w:rPr>
          <w:rFonts w:cs="Arial"/>
          <w:szCs w:val="20"/>
          <w:lang w:val="sl-SI" w:eastAsia="ar-SA"/>
        </w:rPr>
        <w:t xml:space="preserve"> </w:t>
      </w:r>
      <w:r w:rsidR="00CB34BE" w:rsidRPr="001F780C">
        <w:rPr>
          <w:rFonts w:cs="Arial"/>
          <w:szCs w:val="20"/>
          <w:lang w:val="sl-SI" w:eastAsia="ar-SA"/>
        </w:rPr>
        <w:t xml:space="preserve">izvede </w:t>
      </w:r>
      <w:r w:rsidR="001F780C" w:rsidRPr="001F780C">
        <w:rPr>
          <w:rFonts w:cs="Arial"/>
          <w:szCs w:val="20"/>
          <w:lang w:val="sl-SI" w:eastAsia="ar-SA"/>
        </w:rPr>
        <w:t>po postopku, ki ga predpiše minister</w:t>
      </w:r>
      <w:r w:rsidR="00CB34BE" w:rsidRPr="001F780C">
        <w:rPr>
          <w:rFonts w:cs="Arial"/>
          <w:szCs w:val="20"/>
          <w:lang w:val="sl-SI" w:eastAsia="ar-SA"/>
        </w:rPr>
        <w:t xml:space="preserve">. </w:t>
      </w:r>
    </w:p>
    <w:p w:rsidR="00FC075C" w:rsidRPr="00FC075C" w:rsidRDefault="00FC075C" w:rsidP="009D2267">
      <w:pPr>
        <w:suppressAutoHyphens/>
        <w:overflowPunct w:val="0"/>
        <w:autoSpaceDE w:val="0"/>
        <w:spacing w:line="240" w:lineRule="auto"/>
        <w:jc w:val="both"/>
        <w:textAlignment w:val="baseline"/>
        <w:rPr>
          <w:rFonts w:cs="Arial"/>
          <w:szCs w:val="20"/>
          <w:lang w:val="sl-SI" w:eastAsia="ar-SA"/>
        </w:rPr>
      </w:pPr>
      <w:r w:rsidRPr="00FC075C">
        <w:rPr>
          <w:rFonts w:cs="Arial"/>
          <w:szCs w:val="20"/>
          <w:lang w:val="sl-SI" w:eastAsia="ar-SA"/>
        </w:rPr>
        <w:t xml:space="preserve">(10) </w:t>
      </w:r>
      <w:r>
        <w:rPr>
          <w:rFonts w:cs="Arial"/>
          <w:szCs w:val="20"/>
          <w:lang w:val="sl-SI" w:eastAsia="ar-SA"/>
        </w:rPr>
        <w:t>S</w:t>
      </w:r>
      <w:r w:rsidRPr="00FC075C">
        <w:rPr>
          <w:rFonts w:cs="Arial"/>
          <w:szCs w:val="20"/>
          <w:lang w:val="sl-SI" w:eastAsia="ar-SA"/>
        </w:rPr>
        <w:t>trokovna pravila za i</w:t>
      </w:r>
      <w:r>
        <w:rPr>
          <w:rFonts w:cs="Arial"/>
          <w:szCs w:val="20"/>
          <w:lang w:val="sl-SI" w:eastAsia="ar-SA"/>
        </w:rPr>
        <w:t>zdelavo projektne dokumentacije predpišeta pristojni poklicni zbornici.</w:t>
      </w:r>
    </w:p>
    <w:p w:rsidR="00850DCB" w:rsidRPr="00CD05E7" w:rsidRDefault="00850DCB" w:rsidP="00850DCB">
      <w:pPr>
        <w:suppressAutoHyphens/>
        <w:overflowPunct w:val="0"/>
        <w:autoSpaceDE w:val="0"/>
        <w:spacing w:line="240" w:lineRule="auto"/>
        <w:textAlignment w:val="baseline"/>
        <w:rPr>
          <w:rFonts w:cs="Arial"/>
          <w:color w:val="FF0000"/>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30.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(pridobivanje projektnih in drugih pogojev)</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Investitor lahko pridobi </w:t>
      </w:r>
      <w:r w:rsidR="004F6243">
        <w:rPr>
          <w:rFonts w:cs="Arial"/>
          <w:szCs w:val="20"/>
          <w:lang w:val="sl-SI" w:eastAsia="ar-SA"/>
        </w:rPr>
        <w:t xml:space="preserve">pogoje za izdelavo </w:t>
      </w:r>
      <w:r w:rsidR="00EE2C35">
        <w:rPr>
          <w:rFonts w:cs="Arial"/>
          <w:szCs w:val="20"/>
          <w:lang w:val="sl-SI" w:eastAsia="ar-SA"/>
        </w:rPr>
        <w:t>dokumentacije</w:t>
      </w:r>
      <w:r w:rsidR="004F6243">
        <w:rPr>
          <w:rFonts w:cs="Arial"/>
          <w:szCs w:val="20"/>
          <w:lang w:val="sl-SI" w:eastAsia="ar-SA"/>
        </w:rPr>
        <w:t xml:space="preserve"> za pridobitev gradbenega dovoljenja, za izvajanje gradnje in uporab</w:t>
      </w:r>
      <w:r w:rsidR="000C6D15">
        <w:rPr>
          <w:rFonts w:cs="Arial"/>
          <w:szCs w:val="20"/>
          <w:lang w:val="sl-SI" w:eastAsia="ar-SA"/>
        </w:rPr>
        <w:t>o objekta</w:t>
      </w:r>
      <w:r w:rsidR="004F6243">
        <w:rPr>
          <w:rFonts w:cs="Arial"/>
          <w:szCs w:val="20"/>
          <w:lang w:val="sl-SI" w:eastAsia="ar-SA"/>
        </w:rPr>
        <w:t xml:space="preserve"> (v nadaljnjem besedilu: projektni</w:t>
      </w:r>
      <w:r w:rsidR="000C6D15">
        <w:rPr>
          <w:rFonts w:cs="Arial"/>
          <w:szCs w:val="20"/>
          <w:lang w:val="sl-SI" w:eastAsia="ar-SA"/>
        </w:rPr>
        <w:t xml:space="preserve"> in drugi</w:t>
      </w:r>
      <w:r w:rsidRPr="00CD05E7">
        <w:rPr>
          <w:rFonts w:cs="Arial"/>
          <w:szCs w:val="20"/>
          <w:lang w:val="sl-SI" w:eastAsia="ar-SA"/>
        </w:rPr>
        <w:t xml:space="preserve"> pogo</w:t>
      </w:r>
      <w:r w:rsidR="004F6243">
        <w:rPr>
          <w:rFonts w:cs="Arial"/>
          <w:szCs w:val="20"/>
          <w:lang w:val="sl-SI" w:eastAsia="ar-SA"/>
        </w:rPr>
        <w:t>ji)</w:t>
      </w:r>
      <w:r w:rsidRPr="00CD05E7">
        <w:rPr>
          <w:rFonts w:cs="Arial"/>
          <w:szCs w:val="20"/>
          <w:lang w:val="sl-SI" w:eastAsia="ar-SA"/>
        </w:rPr>
        <w:t xml:space="preserve">, ki jih </w:t>
      </w:r>
      <w:proofErr w:type="spellStart"/>
      <w:r w:rsidRPr="00CD05E7">
        <w:rPr>
          <w:rFonts w:cs="Arial"/>
          <w:szCs w:val="20"/>
          <w:lang w:val="sl-SI" w:eastAsia="ar-SA"/>
        </w:rPr>
        <w:t>mnenjedajalec</w:t>
      </w:r>
      <w:proofErr w:type="spellEnd"/>
      <w:r w:rsidRPr="00CD05E7">
        <w:rPr>
          <w:rFonts w:cs="Arial"/>
          <w:szCs w:val="20"/>
          <w:lang w:val="sl-SI" w:eastAsia="ar-SA"/>
        </w:rPr>
        <w:t xml:space="preserve"> določi </w:t>
      </w:r>
      <w:r w:rsidR="00667543">
        <w:rPr>
          <w:rFonts w:cs="Arial"/>
          <w:szCs w:val="20"/>
          <w:lang w:val="sl-SI" w:eastAsia="ar-SA"/>
        </w:rPr>
        <w:t>v skladu</w:t>
      </w:r>
      <w:r w:rsidRPr="00CD05E7">
        <w:rPr>
          <w:rFonts w:cs="Arial"/>
          <w:szCs w:val="20"/>
          <w:lang w:val="sl-SI" w:eastAsia="ar-SA"/>
        </w:rPr>
        <w:t xml:space="preserve"> s svojimi pristojnostmi</w:t>
      </w:r>
      <w:r w:rsidR="00D71E3E">
        <w:rPr>
          <w:rFonts w:cs="Arial"/>
          <w:szCs w:val="20"/>
          <w:lang w:val="sl-SI" w:eastAsia="ar-SA"/>
        </w:rPr>
        <w:t>.</w:t>
      </w:r>
      <w:r w:rsidRPr="00CD05E7">
        <w:rPr>
          <w:rFonts w:cs="Arial"/>
          <w:szCs w:val="20"/>
          <w:lang w:val="sl-SI" w:eastAsia="ar-SA"/>
        </w:rPr>
        <w:t xml:space="preserve">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(2) Ne glede na prejšnji odstavek je pridobitev projektnih in drugih pogojev obvezna, če to določa poseben predpis.</w:t>
      </w:r>
    </w:p>
    <w:p w:rsidR="00850DCB" w:rsidRPr="00CD05E7" w:rsidRDefault="00430BEC"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 Zahteva</w:t>
      </w:r>
      <w:r w:rsidR="00850DCB" w:rsidRPr="00CD05E7">
        <w:rPr>
          <w:rFonts w:cs="Arial"/>
          <w:szCs w:val="20"/>
          <w:lang w:val="sl-SI" w:eastAsia="ar-SA"/>
        </w:rPr>
        <w:t xml:space="preserve"> za izdajo projektnih in drugih pogojev </w:t>
      </w:r>
      <w:r>
        <w:rPr>
          <w:rFonts w:cs="Arial"/>
          <w:szCs w:val="20"/>
          <w:lang w:val="sl-SI" w:eastAsia="ar-SA"/>
        </w:rPr>
        <w:t>mora vsebovati</w:t>
      </w:r>
      <w:r w:rsidR="00850DCB" w:rsidRPr="00CD05E7">
        <w:rPr>
          <w:rFonts w:cs="Arial"/>
          <w:szCs w:val="20"/>
          <w:lang w:val="sl-SI" w:eastAsia="ar-SA"/>
        </w:rPr>
        <w:t xml:space="preserve"> </w:t>
      </w:r>
      <w:r>
        <w:rPr>
          <w:rFonts w:cs="Arial"/>
          <w:szCs w:val="20"/>
          <w:lang w:val="sl-SI" w:eastAsia="ar-SA"/>
        </w:rPr>
        <w:t xml:space="preserve">podatke, </w:t>
      </w:r>
      <w:r w:rsidR="00326CA9">
        <w:rPr>
          <w:rFonts w:cs="Arial"/>
          <w:szCs w:val="20"/>
          <w:lang w:val="sl-SI" w:eastAsia="ar-SA"/>
        </w:rPr>
        <w:t>določene</w:t>
      </w:r>
      <w:r>
        <w:rPr>
          <w:rFonts w:cs="Arial"/>
          <w:szCs w:val="20"/>
          <w:lang w:val="sl-SI" w:eastAsia="ar-SA"/>
        </w:rPr>
        <w:t xml:space="preserve"> v predpisu iz </w:t>
      </w:r>
      <w:r w:rsidR="00554C3C">
        <w:rPr>
          <w:rFonts w:cs="Arial"/>
          <w:szCs w:val="20"/>
          <w:lang w:val="sl-SI" w:eastAsia="ar-SA"/>
        </w:rPr>
        <w:t>osmega</w:t>
      </w:r>
      <w:r>
        <w:rPr>
          <w:rFonts w:cs="Arial"/>
          <w:szCs w:val="20"/>
          <w:lang w:val="sl-SI" w:eastAsia="ar-SA"/>
        </w:rPr>
        <w:t xml:space="preserve"> odstavka prejšnjega člena</w:t>
      </w:r>
      <w:r w:rsidRPr="00CD05E7">
        <w:rPr>
          <w:rFonts w:cs="Arial"/>
          <w:szCs w:val="20"/>
          <w:lang w:val="sl-SI" w:eastAsia="ar-SA"/>
        </w:rPr>
        <w:t>.</w:t>
      </w:r>
      <w:r w:rsidRPr="00430BEC">
        <w:rPr>
          <w:rFonts w:cs="Arial"/>
          <w:szCs w:val="20"/>
          <w:lang w:val="sl-SI" w:eastAsia="ar-SA"/>
        </w:rPr>
        <w:t xml:space="preserve">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(4) </w:t>
      </w:r>
      <w:proofErr w:type="spellStart"/>
      <w:r w:rsidRPr="00CD05E7">
        <w:rPr>
          <w:rFonts w:cs="Arial"/>
          <w:szCs w:val="20"/>
          <w:lang w:val="sl-SI" w:eastAsia="ar-SA"/>
        </w:rPr>
        <w:t>Mnenjedajalec</w:t>
      </w:r>
      <w:proofErr w:type="spellEnd"/>
      <w:r w:rsidRPr="00CD05E7">
        <w:rPr>
          <w:rFonts w:cs="Arial"/>
          <w:szCs w:val="20"/>
          <w:lang w:val="sl-SI" w:eastAsia="ar-SA"/>
        </w:rPr>
        <w:t xml:space="preserve"> </w:t>
      </w:r>
      <w:r w:rsidR="00706045">
        <w:rPr>
          <w:rFonts w:cs="Arial"/>
          <w:szCs w:val="20"/>
          <w:lang w:val="sl-SI" w:eastAsia="ar-SA"/>
        </w:rPr>
        <w:t>izda</w:t>
      </w:r>
      <w:r w:rsidRPr="00CD05E7">
        <w:rPr>
          <w:rFonts w:cs="Arial"/>
          <w:szCs w:val="20"/>
          <w:lang w:val="sl-SI" w:eastAsia="ar-SA"/>
        </w:rPr>
        <w:t xml:space="preserve"> projektne in druge pogoje v </w:t>
      </w:r>
      <w:r w:rsidR="008B43DB">
        <w:rPr>
          <w:rFonts w:cs="Arial"/>
          <w:szCs w:val="20"/>
          <w:lang w:val="sl-SI" w:eastAsia="ar-SA"/>
        </w:rPr>
        <w:t>15</w:t>
      </w:r>
      <w:r w:rsidRPr="00CD05E7">
        <w:rPr>
          <w:rFonts w:cs="Arial"/>
          <w:szCs w:val="20"/>
          <w:lang w:val="sl-SI" w:eastAsia="ar-SA"/>
        </w:rPr>
        <w:t xml:space="preserve"> dneh od prejema zahteve</w:t>
      </w:r>
      <w:r w:rsidR="00706045">
        <w:rPr>
          <w:rFonts w:cs="Arial"/>
          <w:szCs w:val="20"/>
          <w:lang w:val="sl-SI" w:eastAsia="ar-SA"/>
        </w:rPr>
        <w:t xml:space="preserve"> za izdajo projektnih in drugih pogojev</w:t>
      </w:r>
      <w:r w:rsidRPr="00CD05E7">
        <w:rPr>
          <w:rFonts w:cs="Arial"/>
          <w:szCs w:val="20"/>
          <w:lang w:val="sl-SI" w:eastAsia="ar-SA"/>
        </w:rPr>
        <w:t xml:space="preserve">, razen če </w:t>
      </w:r>
      <w:r w:rsidR="00326CA9">
        <w:rPr>
          <w:rFonts w:cs="Arial"/>
          <w:szCs w:val="20"/>
          <w:lang w:val="sl-SI" w:eastAsia="ar-SA"/>
        </w:rPr>
        <w:t xml:space="preserve">je </w:t>
      </w:r>
      <w:r w:rsidRPr="00CD05E7">
        <w:rPr>
          <w:rFonts w:cs="Arial"/>
          <w:szCs w:val="20"/>
          <w:lang w:val="sl-SI" w:eastAsia="ar-SA"/>
        </w:rPr>
        <w:t xml:space="preserve">v posebnem predpisu določen daljši rok, vendar ne več kot </w:t>
      </w:r>
      <w:r w:rsidR="00326CA9">
        <w:rPr>
          <w:rFonts w:cs="Arial"/>
          <w:szCs w:val="20"/>
          <w:lang w:val="sl-SI" w:eastAsia="ar-SA"/>
        </w:rPr>
        <w:t>60 dni</w:t>
      </w:r>
      <w:r w:rsidRPr="00CD05E7">
        <w:rPr>
          <w:rFonts w:cs="Arial"/>
          <w:szCs w:val="20"/>
          <w:lang w:val="sl-SI" w:eastAsia="ar-SA"/>
        </w:rPr>
        <w:t xml:space="preserve"> od prejema zahteve</w:t>
      </w:r>
      <w:r w:rsidR="00706045">
        <w:rPr>
          <w:rFonts w:cs="Arial"/>
          <w:szCs w:val="20"/>
          <w:lang w:val="sl-SI" w:eastAsia="ar-SA"/>
        </w:rPr>
        <w:t xml:space="preserve"> za izdajo projektnih in drugih pogojev</w:t>
      </w:r>
      <w:r w:rsidRPr="00CD05E7">
        <w:rPr>
          <w:rFonts w:cs="Arial"/>
          <w:szCs w:val="20"/>
          <w:lang w:val="sl-SI" w:eastAsia="ar-SA"/>
        </w:rPr>
        <w:t>.</w:t>
      </w:r>
    </w:p>
    <w:p w:rsidR="00850DCB" w:rsidRPr="00CD05E7" w:rsidRDefault="00850DCB" w:rsidP="00862903">
      <w:pPr>
        <w:pStyle w:val="Pripombabesedilo"/>
        <w:jc w:val="both"/>
        <w:rPr>
          <w:rFonts w:ascii="Arial" w:hAnsi="Arial" w:cs="Arial"/>
          <w:sz w:val="20"/>
          <w:szCs w:val="20"/>
        </w:rPr>
      </w:pPr>
      <w:r w:rsidRPr="00CD05E7">
        <w:rPr>
          <w:rFonts w:ascii="Arial" w:hAnsi="Arial" w:cs="Arial"/>
          <w:sz w:val="20"/>
          <w:szCs w:val="20"/>
          <w:lang w:eastAsia="ar-SA"/>
        </w:rPr>
        <w:t xml:space="preserve">(5) </w:t>
      </w:r>
      <w:r w:rsidR="004F6243">
        <w:rPr>
          <w:rFonts w:ascii="Arial" w:hAnsi="Arial" w:cs="Arial"/>
          <w:sz w:val="20"/>
          <w:szCs w:val="20"/>
          <w:lang w:eastAsia="ar-SA"/>
        </w:rPr>
        <w:t xml:space="preserve">Projektni in drugi pogoji morajo biti izdani v skladu s predpisi. </w:t>
      </w:r>
      <w:proofErr w:type="spellStart"/>
      <w:r w:rsidRPr="00CD05E7">
        <w:rPr>
          <w:rFonts w:ascii="Arial" w:hAnsi="Arial" w:cs="Arial"/>
          <w:sz w:val="20"/>
          <w:szCs w:val="20"/>
          <w:lang w:eastAsia="ar-SA"/>
        </w:rPr>
        <w:t>Mnenjedajalec</w:t>
      </w:r>
      <w:proofErr w:type="spellEnd"/>
      <w:r w:rsidRPr="00CD05E7">
        <w:rPr>
          <w:rFonts w:ascii="Arial" w:hAnsi="Arial" w:cs="Arial"/>
          <w:sz w:val="20"/>
          <w:szCs w:val="20"/>
          <w:lang w:eastAsia="ar-SA"/>
        </w:rPr>
        <w:t xml:space="preserve"> mora v projektnih in drugih pogojih navesti </w:t>
      </w:r>
      <w:r w:rsidR="00D71E3E">
        <w:rPr>
          <w:rFonts w:ascii="Arial" w:hAnsi="Arial" w:cs="Arial"/>
          <w:sz w:val="20"/>
          <w:szCs w:val="20"/>
          <w:lang w:eastAsia="ar-SA"/>
        </w:rPr>
        <w:t>pravno podlago</w:t>
      </w:r>
      <w:r w:rsidRPr="00CD05E7">
        <w:rPr>
          <w:rFonts w:ascii="Arial" w:hAnsi="Arial" w:cs="Arial"/>
          <w:sz w:val="20"/>
          <w:szCs w:val="20"/>
          <w:lang w:eastAsia="ar-SA"/>
        </w:rPr>
        <w:t xml:space="preserve"> za izdajo </w:t>
      </w:r>
      <w:r w:rsidR="00326CA9">
        <w:rPr>
          <w:rFonts w:ascii="Arial" w:hAnsi="Arial" w:cs="Arial"/>
          <w:sz w:val="20"/>
          <w:szCs w:val="20"/>
          <w:lang w:eastAsia="ar-SA"/>
        </w:rPr>
        <w:t>ter</w:t>
      </w:r>
      <w:r w:rsidRPr="00CD05E7">
        <w:rPr>
          <w:rFonts w:ascii="Arial" w:hAnsi="Arial" w:cs="Arial"/>
          <w:sz w:val="20"/>
          <w:szCs w:val="20"/>
          <w:lang w:eastAsia="ar-SA"/>
        </w:rPr>
        <w:t xml:space="preserve"> vsebino projektnih in drugih pogojev. </w:t>
      </w:r>
    </w:p>
    <w:p w:rsidR="00850DCB" w:rsidRPr="002A1EE4" w:rsidRDefault="00D71E3E" w:rsidP="00862903">
      <w:pPr>
        <w:suppressAutoHyphens/>
        <w:overflowPunct w:val="0"/>
        <w:autoSpaceDE w:val="0"/>
        <w:spacing w:line="240" w:lineRule="auto"/>
        <w:jc w:val="both"/>
        <w:textAlignment w:val="baseline"/>
        <w:rPr>
          <w:rFonts w:cs="Arial"/>
          <w:b/>
          <w:szCs w:val="20"/>
          <w:lang w:val="sl-SI" w:eastAsia="ar-SA"/>
        </w:rPr>
      </w:pPr>
      <w:r>
        <w:rPr>
          <w:rFonts w:cs="Arial"/>
          <w:szCs w:val="20"/>
          <w:lang w:val="sl-SI" w:eastAsia="ar-SA"/>
        </w:rPr>
        <w:t xml:space="preserve">(6) Če </w:t>
      </w:r>
      <w:proofErr w:type="spellStart"/>
      <w:r>
        <w:rPr>
          <w:rFonts w:cs="Arial"/>
          <w:szCs w:val="20"/>
          <w:lang w:val="sl-SI" w:eastAsia="ar-SA"/>
        </w:rPr>
        <w:t>mnenjedajalec</w:t>
      </w:r>
      <w:proofErr w:type="spellEnd"/>
      <w:r>
        <w:rPr>
          <w:rFonts w:cs="Arial"/>
          <w:szCs w:val="20"/>
          <w:lang w:val="sl-SI" w:eastAsia="ar-SA"/>
        </w:rPr>
        <w:t xml:space="preserve"> </w:t>
      </w:r>
      <w:r w:rsidR="00850DCB" w:rsidRPr="00CD05E7">
        <w:rPr>
          <w:rFonts w:cs="Arial"/>
          <w:szCs w:val="20"/>
          <w:lang w:val="sl-SI" w:eastAsia="ar-SA"/>
        </w:rPr>
        <w:t>na podlagi zahteve za izdajo projektnih in drugih po</w:t>
      </w:r>
      <w:r w:rsidR="00667543">
        <w:rPr>
          <w:rFonts w:cs="Arial"/>
          <w:szCs w:val="20"/>
          <w:lang w:val="sl-SI" w:eastAsia="ar-SA"/>
        </w:rPr>
        <w:t xml:space="preserve">gojev ugotovi, da je </w:t>
      </w:r>
      <w:r w:rsidR="002A1EE4">
        <w:rPr>
          <w:rFonts w:cs="Arial"/>
          <w:szCs w:val="20"/>
          <w:lang w:val="sl-SI" w:eastAsia="ar-SA"/>
        </w:rPr>
        <w:t>nameravana</w:t>
      </w:r>
      <w:r w:rsidR="00667543">
        <w:rPr>
          <w:rFonts w:cs="Arial"/>
          <w:szCs w:val="20"/>
          <w:lang w:val="sl-SI" w:eastAsia="ar-SA"/>
        </w:rPr>
        <w:t xml:space="preserve"> gradnja </w:t>
      </w:r>
      <w:r w:rsidR="00850DCB" w:rsidRPr="00CD05E7">
        <w:rPr>
          <w:rFonts w:cs="Arial"/>
          <w:szCs w:val="20"/>
          <w:lang w:val="sl-SI" w:eastAsia="ar-SA"/>
        </w:rPr>
        <w:t>sprejemljiv</w:t>
      </w:r>
      <w:r w:rsidR="00667543">
        <w:rPr>
          <w:rFonts w:cs="Arial"/>
          <w:szCs w:val="20"/>
          <w:lang w:val="sl-SI" w:eastAsia="ar-SA"/>
        </w:rPr>
        <w:t>a</w:t>
      </w:r>
      <w:r w:rsidR="00850DCB" w:rsidRPr="00CD05E7">
        <w:rPr>
          <w:rFonts w:cs="Arial"/>
          <w:szCs w:val="20"/>
          <w:lang w:val="sl-SI" w:eastAsia="ar-SA"/>
        </w:rPr>
        <w:t xml:space="preserve"> </w:t>
      </w:r>
      <w:r w:rsidR="00326CA9">
        <w:rPr>
          <w:rFonts w:cs="Arial"/>
          <w:szCs w:val="20"/>
          <w:lang w:val="sl-SI" w:eastAsia="ar-SA"/>
        </w:rPr>
        <w:t>ter</w:t>
      </w:r>
      <w:r w:rsidR="00850DCB" w:rsidRPr="00CD05E7">
        <w:rPr>
          <w:rFonts w:cs="Arial"/>
          <w:szCs w:val="20"/>
          <w:lang w:val="sl-SI" w:eastAsia="ar-SA"/>
        </w:rPr>
        <w:t xml:space="preserve"> da projektni in drugi pogoji niso potrebni, se zahteva za izdajo projektnih in drugih pogojev šteje kot zahteva za </w:t>
      </w:r>
      <w:r>
        <w:rPr>
          <w:rFonts w:cs="Arial"/>
          <w:szCs w:val="20"/>
          <w:lang w:val="sl-SI" w:eastAsia="ar-SA"/>
        </w:rPr>
        <w:t>izdajo mnenja</w:t>
      </w:r>
      <w:r w:rsidR="00326CA9">
        <w:rPr>
          <w:rFonts w:cs="Arial"/>
          <w:szCs w:val="20"/>
          <w:lang w:val="sl-SI" w:eastAsia="ar-SA"/>
        </w:rPr>
        <w:t xml:space="preserve">, </w:t>
      </w:r>
      <w:proofErr w:type="spellStart"/>
      <w:r w:rsidR="00326CA9">
        <w:rPr>
          <w:rFonts w:cs="Arial"/>
          <w:szCs w:val="20"/>
          <w:lang w:val="sl-SI" w:eastAsia="ar-SA"/>
        </w:rPr>
        <w:t>mnenjedajalec</w:t>
      </w:r>
      <w:proofErr w:type="spellEnd"/>
      <w:r w:rsidR="00326CA9">
        <w:rPr>
          <w:rFonts w:cs="Arial"/>
          <w:szCs w:val="20"/>
          <w:lang w:val="sl-SI" w:eastAsia="ar-SA"/>
        </w:rPr>
        <w:t xml:space="preserve"> pa</w:t>
      </w:r>
      <w:r>
        <w:rPr>
          <w:rFonts w:cs="Arial"/>
          <w:szCs w:val="20"/>
          <w:lang w:val="sl-SI" w:eastAsia="ar-SA"/>
        </w:rPr>
        <w:t xml:space="preserve"> </w:t>
      </w:r>
      <w:r w:rsidRPr="008B43DB">
        <w:rPr>
          <w:rFonts w:cs="Arial"/>
          <w:szCs w:val="20"/>
          <w:lang w:val="sl-SI" w:eastAsia="ar-SA"/>
        </w:rPr>
        <w:t>da mnenje,</w:t>
      </w:r>
      <w:r>
        <w:rPr>
          <w:rFonts w:cs="Arial"/>
          <w:szCs w:val="20"/>
          <w:lang w:val="sl-SI" w:eastAsia="ar-SA"/>
        </w:rPr>
        <w:t xml:space="preserve"> da</w:t>
      </w:r>
      <w:r w:rsidR="00850DCB" w:rsidRPr="00CD05E7">
        <w:rPr>
          <w:rFonts w:cs="Arial"/>
          <w:szCs w:val="20"/>
          <w:lang w:val="sl-SI" w:eastAsia="ar-SA"/>
        </w:rPr>
        <w:t xml:space="preserve"> </w:t>
      </w:r>
      <w:r w:rsidR="0077285E" w:rsidRPr="00CD05E7">
        <w:rPr>
          <w:rFonts w:cs="Arial"/>
          <w:szCs w:val="20"/>
          <w:lang w:val="sl-SI" w:eastAsia="ar-SA"/>
        </w:rPr>
        <w:t>se strinja</w:t>
      </w:r>
      <w:r w:rsidR="00850DCB" w:rsidRPr="00CD05E7">
        <w:rPr>
          <w:rFonts w:cs="Arial"/>
          <w:szCs w:val="20"/>
          <w:lang w:val="sl-SI" w:eastAsia="ar-SA"/>
        </w:rPr>
        <w:t xml:space="preserve"> </w:t>
      </w:r>
      <w:r>
        <w:rPr>
          <w:rFonts w:cs="Arial"/>
          <w:szCs w:val="20"/>
          <w:lang w:val="sl-SI" w:eastAsia="ar-SA"/>
        </w:rPr>
        <w:t xml:space="preserve">z </w:t>
      </w:r>
      <w:r w:rsidR="00850DCB" w:rsidRPr="00CD05E7">
        <w:rPr>
          <w:rFonts w:cs="Arial"/>
          <w:szCs w:val="20"/>
          <w:lang w:val="sl-SI" w:eastAsia="ar-SA"/>
        </w:rPr>
        <w:t>nameravano gradnjo.</w:t>
      </w:r>
      <w:r w:rsidR="002A1EE4">
        <w:rPr>
          <w:rFonts w:cs="Arial"/>
          <w:szCs w:val="20"/>
          <w:lang w:val="sl-SI" w:eastAsia="ar-SA"/>
        </w:rPr>
        <w:t xml:space="preserve"> </w:t>
      </w:r>
    </w:p>
    <w:p w:rsidR="00850DCB" w:rsidRPr="00CD05E7" w:rsidRDefault="00474FD0"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(7) Če </w:t>
      </w:r>
      <w:proofErr w:type="spellStart"/>
      <w:r>
        <w:rPr>
          <w:rFonts w:cs="Arial"/>
          <w:szCs w:val="20"/>
          <w:lang w:val="sl-SI" w:eastAsia="ar-SA"/>
        </w:rPr>
        <w:t>mnenjedajalec</w:t>
      </w:r>
      <w:proofErr w:type="spellEnd"/>
      <w:r>
        <w:rPr>
          <w:rFonts w:cs="Arial"/>
          <w:szCs w:val="20"/>
          <w:lang w:val="sl-SI" w:eastAsia="ar-SA"/>
        </w:rPr>
        <w:t xml:space="preserve"> </w:t>
      </w:r>
      <w:r w:rsidR="00850DCB" w:rsidRPr="00CD05E7">
        <w:rPr>
          <w:rFonts w:cs="Arial"/>
          <w:szCs w:val="20"/>
          <w:lang w:val="sl-SI" w:eastAsia="ar-SA"/>
        </w:rPr>
        <w:t>na podlagi zahteve za izdajo projektnih</w:t>
      </w:r>
      <w:r>
        <w:rPr>
          <w:rFonts w:cs="Arial"/>
          <w:szCs w:val="20"/>
          <w:lang w:val="sl-SI" w:eastAsia="ar-SA"/>
        </w:rPr>
        <w:t xml:space="preserve"> in drugih </w:t>
      </w:r>
      <w:r w:rsidR="00850DCB" w:rsidRPr="00CD05E7">
        <w:rPr>
          <w:rFonts w:cs="Arial"/>
          <w:szCs w:val="20"/>
          <w:lang w:val="sl-SI" w:eastAsia="ar-SA"/>
        </w:rPr>
        <w:t xml:space="preserve">pogojev ugotovi, da nameravana gradnja po predpisih iz njegove pristojnosti ni dopustna ali mogoča, se zahteva za </w:t>
      </w:r>
      <w:r w:rsidR="00850DCB" w:rsidRPr="00CD05E7">
        <w:rPr>
          <w:rFonts w:cs="Arial"/>
          <w:szCs w:val="20"/>
          <w:lang w:val="sl-SI" w:eastAsia="ar-SA"/>
        </w:rPr>
        <w:lastRenderedPageBreak/>
        <w:t>izdajo projektnih in drugih pogojev šteje ko</w:t>
      </w:r>
      <w:r w:rsidR="00531F35">
        <w:rPr>
          <w:rFonts w:cs="Arial"/>
          <w:szCs w:val="20"/>
          <w:lang w:val="sl-SI" w:eastAsia="ar-SA"/>
        </w:rPr>
        <w:t>t zahteva za izdajo mnenja</w:t>
      </w:r>
      <w:r w:rsidR="00326CA9">
        <w:rPr>
          <w:rFonts w:cs="Arial"/>
          <w:szCs w:val="20"/>
          <w:lang w:val="sl-SI" w:eastAsia="ar-SA"/>
        </w:rPr>
        <w:t xml:space="preserve">, </w:t>
      </w:r>
      <w:proofErr w:type="spellStart"/>
      <w:r w:rsidR="00326CA9">
        <w:rPr>
          <w:rFonts w:cs="Arial"/>
          <w:szCs w:val="20"/>
          <w:lang w:val="sl-SI" w:eastAsia="ar-SA"/>
        </w:rPr>
        <w:t>mnenjedajalec</w:t>
      </w:r>
      <w:proofErr w:type="spellEnd"/>
      <w:r w:rsidR="00326CA9">
        <w:rPr>
          <w:rFonts w:cs="Arial"/>
          <w:szCs w:val="20"/>
          <w:lang w:val="sl-SI" w:eastAsia="ar-SA"/>
        </w:rPr>
        <w:t xml:space="preserve"> pa</w:t>
      </w:r>
      <w:r w:rsidR="00531F35">
        <w:rPr>
          <w:rFonts w:cs="Arial"/>
          <w:szCs w:val="20"/>
          <w:lang w:val="sl-SI" w:eastAsia="ar-SA"/>
        </w:rPr>
        <w:t xml:space="preserve"> </w:t>
      </w:r>
      <w:r w:rsidR="00850DCB" w:rsidRPr="00CD05E7">
        <w:rPr>
          <w:rFonts w:cs="Arial"/>
          <w:szCs w:val="20"/>
          <w:lang w:val="sl-SI" w:eastAsia="ar-SA"/>
        </w:rPr>
        <w:t>da</w:t>
      </w:r>
      <w:r w:rsidR="001D45A4" w:rsidRPr="00CD05E7">
        <w:rPr>
          <w:rFonts w:cs="Arial"/>
          <w:szCs w:val="20"/>
          <w:lang w:val="sl-SI" w:eastAsia="ar-SA"/>
        </w:rPr>
        <w:t xml:space="preserve"> </w:t>
      </w:r>
      <w:r w:rsidR="00850DCB" w:rsidRPr="00CD05E7">
        <w:rPr>
          <w:rFonts w:cs="Arial"/>
          <w:szCs w:val="20"/>
          <w:lang w:val="sl-SI" w:eastAsia="ar-SA"/>
        </w:rPr>
        <w:t>mnenje</w:t>
      </w:r>
      <w:r w:rsidR="00D00F29">
        <w:rPr>
          <w:rFonts w:cs="Arial"/>
          <w:szCs w:val="20"/>
          <w:lang w:val="sl-SI" w:eastAsia="ar-SA"/>
        </w:rPr>
        <w:t>, da se ne strinja z nameravano gradnjo</w:t>
      </w:r>
      <w:r w:rsidR="00850DCB" w:rsidRPr="00CD05E7">
        <w:rPr>
          <w:rFonts w:cs="Arial"/>
          <w:szCs w:val="20"/>
          <w:lang w:val="sl-SI" w:eastAsia="ar-SA"/>
        </w:rPr>
        <w:t>.</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(8) </w:t>
      </w:r>
      <w:r w:rsidR="00D00F29">
        <w:rPr>
          <w:rFonts w:cs="Arial"/>
          <w:szCs w:val="20"/>
          <w:lang w:val="sl-SI" w:eastAsia="ar-SA"/>
        </w:rPr>
        <w:t>Projektni in drugi pogoji niso upravni akti</w:t>
      </w:r>
      <w:r w:rsidRPr="00CD05E7">
        <w:rPr>
          <w:rFonts w:cs="Arial"/>
          <w:szCs w:val="20"/>
          <w:lang w:val="sl-SI" w:eastAsia="ar-SA"/>
        </w:rPr>
        <w:t xml:space="preserve">. </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31.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(pridobivanje mnenj)</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5C5B6A"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(1) Investitor pred vložitvijo zahteve za izdajo gradbenega dovoljenja pridobi mnenja</w:t>
      </w:r>
      <w:r w:rsidR="003454D7">
        <w:rPr>
          <w:rFonts w:cs="Arial"/>
          <w:szCs w:val="20"/>
          <w:lang w:val="sl-SI" w:eastAsia="ar-SA"/>
        </w:rPr>
        <w:t xml:space="preserve"> pristojnih </w:t>
      </w:r>
      <w:proofErr w:type="spellStart"/>
      <w:r w:rsidR="003454D7">
        <w:rPr>
          <w:rFonts w:cs="Arial"/>
          <w:szCs w:val="20"/>
          <w:lang w:val="sl-SI" w:eastAsia="ar-SA"/>
        </w:rPr>
        <w:t>mnenjedajalcev</w:t>
      </w:r>
      <w:proofErr w:type="spellEnd"/>
      <w:r w:rsidRPr="00CD05E7">
        <w:rPr>
          <w:rFonts w:cs="Arial"/>
          <w:szCs w:val="20"/>
          <w:lang w:val="sl-SI" w:eastAsia="ar-SA"/>
        </w:rPr>
        <w:t>.</w:t>
      </w:r>
      <w:r w:rsidR="004F6243">
        <w:rPr>
          <w:rFonts w:cs="Arial"/>
          <w:szCs w:val="20"/>
          <w:lang w:val="sl-SI" w:eastAsia="ar-SA"/>
        </w:rPr>
        <w:t xml:space="preserve"> </w:t>
      </w:r>
    </w:p>
    <w:p w:rsidR="005C5B6A" w:rsidRDefault="005C5B6A"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(2) </w:t>
      </w:r>
      <w:r w:rsidR="004F6243">
        <w:rPr>
          <w:rFonts w:cs="Arial"/>
          <w:szCs w:val="20"/>
          <w:lang w:val="sl-SI" w:eastAsia="ar-SA"/>
        </w:rPr>
        <w:t xml:space="preserve">Mnenje se pridobi, če je nameravana gradnja takšna, da je zanjo v skladu s predpisi treba pridobiti mnenje pristojnega </w:t>
      </w:r>
      <w:proofErr w:type="spellStart"/>
      <w:r w:rsidR="004F6243">
        <w:rPr>
          <w:rFonts w:cs="Arial"/>
          <w:szCs w:val="20"/>
          <w:lang w:val="sl-SI" w:eastAsia="ar-SA"/>
        </w:rPr>
        <w:t>mnenjedajalca</w:t>
      </w:r>
      <w:proofErr w:type="spellEnd"/>
      <w:r w:rsidR="004F6243">
        <w:rPr>
          <w:rFonts w:cs="Arial"/>
          <w:szCs w:val="20"/>
          <w:lang w:val="sl-SI" w:eastAsia="ar-SA"/>
        </w:rPr>
        <w:t xml:space="preserve"> ali če se gradnja nahaja v varovalnem pasu komunalne infrastrukture. Če varovalni pas s predpisom ni določen, se šteje, da je širok 3 m, merjeno od osi voda. </w:t>
      </w:r>
    </w:p>
    <w:p w:rsidR="004F6243" w:rsidRPr="004F6243" w:rsidRDefault="005C5B6A" w:rsidP="00862903">
      <w:pPr>
        <w:suppressAutoHyphens/>
        <w:overflowPunct w:val="0"/>
        <w:autoSpaceDE w:val="0"/>
        <w:spacing w:line="240" w:lineRule="auto"/>
        <w:jc w:val="both"/>
        <w:textAlignment w:val="baseline"/>
        <w:rPr>
          <w:rFonts w:eastAsia="Calibri" w:cs="Arial"/>
          <w:szCs w:val="20"/>
          <w:lang w:val="sl-SI"/>
        </w:rPr>
      </w:pPr>
      <w:r>
        <w:rPr>
          <w:rFonts w:cs="Arial"/>
          <w:szCs w:val="20"/>
          <w:lang w:val="sl-SI" w:eastAsia="ar-SA"/>
        </w:rPr>
        <w:t xml:space="preserve">(3) </w:t>
      </w:r>
      <w:proofErr w:type="spellStart"/>
      <w:r w:rsidR="004F6243">
        <w:rPr>
          <w:rFonts w:cs="Arial"/>
          <w:szCs w:val="20"/>
          <w:lang w:val="sl-SI" w:eastAsia="ar-SA"/>
        </w:rPr>
        <w:t>Mnenjedajalec</w:t>
      </w:r>
      <w:proofErr w:type="spellEnd"/>
      <w:r w:rsidR="004F6243">
        <w:rPr>
          <w:rFonts w:cs="Arial"/>
          <w:szCs w:val="20"/>
          <w:lang w:val="sl-SI" w:eastAsia="ar-SA"/>
        </w:rPr>
        <w:t xml:space="preserve"> glede </w:t>
      </w:r>
      <w:r w:rsidR="004F6243" w:rsidRPr="000439C0">
        <w:rPr>
          <w:rFonts w:eastAsia="Calibri" w:cs="Arial"/>
          <w:szCs w:val="20"/>
          <w:lang w:val="sl-SI"/>
        </w:rPr>
        <w:t xml:space="preserve">skladnosti s prostorskimi </w:t>
      </w:r>
      <w:r w:rsidR="00644F1B">
        <w:rPr>
          <w:rFonts w:eastAsia="Calibri" w:cs="Arial"/>
          <w:szCs w:val="20"/>
          <w:lang w:val="sl-SI"/>
        </w:rPr>
        <w:t xml:space="preserve">izvedbenimi </w:t>
      </w:r>
      <w:r w:rsidR="00723028">
        <w:rPr>
          <w:rFonts w:eastAsia="Calibri" w:cs="Arial"/>
          <w:szCs w:val="20"/>
          <w:lang w:val="sl-SI"/>
        </w:rPr>
        <w:t>akti in drugimi predpisi občine</w:t>
      </w:r>
      <w:r w:rsidR="004F6243" w:rsidRPr="000439C0">
        <w:rPr>
          <w:rFonts w:eastAsia="Calibri" w:cs="Arial"/>
          <w:szCs w:val="20"/>
          <w:lang w:val="sl-SI"/>
        </w:rPr>
        <w:t xml:space="preserve"> glede varovalnih pasov občinskih javnih cest</w:t>
      </w:r>
      <w:r w:rsidR="00041894">
        <w:rPr>
          <w:rFonts w:eastAsia="Calibri" w:cs="Arial"/>
          <w:szCs w:val="20"/>
          <w:lang w:val="sl-SI"/>
        </w:rPr>
        <w:t xml:space="preserve"> in glede minimalne </w:t>
      </w:r>
      <w:r w:rsidR="004F6243" w:rsidRPr="000439C0">
        <w:rPr>
          <w:rFonts w:eastAsia="Calibri" w:cs="Arial"/>
          <w:szCs w:val="20"/>
          <w:lang w:val="sl-SI"/>
        </w:rPr>
        <w:t xml:space="preserve">komunalne oskrbe, ki sodi v okvir obvezne občinske gospodarske javne službe, </w:t>
      </w:r>
      <w:r w:rsidR="004F6243">
        <w:rPr>
          <w:rFonts w:eastAsia="Calibri" w:cs="Arial"/>
          <w:szCs w:val="20"/>
          <w:lang w:val="sl-SI"/>
        </w:rPr>
        <w:t xml:space="preserve">je tudi </w:t>
      </w:r>
      <w:r w:rsidR="00041894">
        <w:rPr>
          <w:rFonts w:eastAsia="Calibri" w:cs="Arial"/>
          <w:szCs w:val="20"/>
          <w:lang w:val="sl-SI"/>
        </w:rPr>
        <w:t>občina</w:t>
      </w:r>
      <w:r w:rsidR="004F6243" w:rsidRPr="000439C0">
        <w:rPr>
          <w:rFonts w:eastAsia="Calibri" w:cs="Arial"/>
          <w:szCs w:val="20"/>
          <w:lang w:val="sl-SI"/>
        </w:rPr>
        <w:t>, na katere območju se nahaja nameravana gradnja, razen na območju državnega prostorskega načrta</w:t>
      </w:r>
      <w:r w:rsidR="004F6243">
        <w:rPr>
          <w:rFonts w:eastAsia="Calibri" w:cs="Arial"/>
          <w:szCs w:val="20"/>
          <w:lang w:val="sl-SI"/>
        </w:rPr>
        <w:t>.</w:t>
      </w:r>
    </w:p>
    <w:p w:rsidR="00850DCB" w:rsidRPr="00CD05E7" w:rsidRDefault="005C5B6A"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sl-SI"/>
        </w:rPr>
        <w:t>(4</w:t>
      </w:r>
      <w:r w:rsidR="00850DCB" w:rsidRPr="00CD05E7">
        <w:rPr>
          <w:rFonts w:cs="Arial"/>
          <w:szCs w:val="20"/>
          <w:lang w:val="sl-SI" w:eastAsia="sl-SI"/>
        </w:rPr>
        <w:t>) V mnenju</w:t>
      </w:r>
      <w:r w:rsidR="00850DCB" w:rsidRPr="00CD05E7">
        <w:rPr>
          <w:rFonts w:cs="Arial"/>
          <w:szCs w:val="20"/>
          <w:lang w:val="sl-SI" w:eastAsia="ar-SA"/>
        </w:rPr>
        <w:t xml:space="preserve"> se </w:t>
      </w:r>
      <w:proofErr w:type="spellStart"/>
      <w:r w:rsidR="00850DCB" w:rsidRPr="00CD05E7">
        <w:rPr>
          <w:rFonts w:cs="Arial"/>
          <w:szCs w:val="20"/>
          <w:lang w:val="sl-SI" w:eastAsia="ar-SA"/>
        </w:rPr>
        <w:t>mnenjedajalec</w:t>
      </w:r>
      <w:proofErr w:type="spellEnd"/>
      <w:r w:rsidR="00850DCB" w:rsidRPr="00CD05E7">
        <w:rPr>
          <w:rFonts w:cs="Arial"/>
          <w:szCs w:val="20"/>
          <w:lang w:val="sl-SI" w:eastAsia="ar-SA"/>
        </w:rPr>
        <w:t xml:space="preserve"> opredeli glede skladnosti </w:t>
      </w:r>
      <w:r w:rsidR="00EE2C35">
        <w:rPr>
          <w:rFonts w:cs="Arial"/>
          <w:szCs w:val="20"/>
          <w:lang w:val="sl-SI" w:eastAsia="ar-SA"/>
        </w:rPr>
        <w:t>dokumentacije</w:t>
      </w:r>
      <w:r w:rsidR="00850DCB" w:rsidRPr="00CD05E7">
        <w:rPr>
          <w:rFonts w:cs="Arial"/>
          <w:szCs w:val="20"/>
          <w:lang w:val="sl-SI" w:eastAsia="ar-SA"/>
        </w:rPr>
        <w:t xml:space="preserve"> za pridobitev gradbenega dovoljenja s pre</w:t>
      </w:r>
      <w:r w:rsidR="00326CA9">
        <w:rPr>
          <w:rFonts w:cs="Arial"/>
          <w:szCs w:val="20"/>
          <w:lang w:val="sl-SI" w:eastAsia="ar-SA"/>
        </w:rPr>
        <w:t>dpisi iz njegove pristojnosti</w:t>
      </w:r>
      <w:r w:rsidR="00F61129">
        <w:rPr>
          <w:rFonts w:cs="Arial"/>
          <w:szCs w:val="20"/>
          <w:lang w:val="sl-SI" w:eastAsia="ar-SA"/>
        </w:rPr>
        <w:t xml:space="preserve"> ali pogoji iz </w:t>
      </w:r>
      <w:proofErr w:type="spellStart"/>
      <w:r w:rsidR="00F61129">
        <w:rPr>
          <w:rFonts w:cs="Arial"/>
          <w:szCs w:val="20"/>
          <w:lang w:val="sl-SI" w:eastAsia="ar-SA"/>
        </w:rPr>
        <w:t>predodločbe</w:t>
      </w:r>
      <w:proofErr w:type="spellEnd"/>
      <w:r w:rsidR="00326CA9">
        <w:rPr>
          <w:rFonts w:cs="Arial"/>
          <w:szCs w:val="20"/>
          <w:lang w:val="sl-SI" w:eastAsia="ar-SA"/>
        </w:rPr>
        <w:t xml:space="preserve"> ter</w:t>
      </w:r>
      <w:r w:rsidR="00850DCB" w:rsidRPr="00CD05E7">
        <w:rPr>
          <w:rFonts w:cs="Arial"/>
          <w:szCs w:val="20"/>
          <w:lang w:val="sl-SI" w:eastAsia="ar-SA"/>
        </w:rPr>
        <w:t xml:space="preserve"> določi morebitne pogoje za</w:t>
      </w:r>
      <w:r w:rsidR="00326CA9">
        <w:rPr>
          <w:rFonts w:cs="Arial"/>
          <w:szCs w:val="20"/>
          <w:lang w:val="sl-SI" w:eastAsia="ar-SA"/>
        </w:rPr>
        <w:t xml:space="preserve"> izdelavo </w:t>
      </w:r>
      <w:r w:rsidR="00EE2C35">
        <w:rPr>
          <w:rFonts w:cs="Arial"/>
          <w:szCs w:val="20"/>
          <w:lang w:val="sl-SI" w:eastAsia="ar-SA"/>
        </w:rPr>
        <w:t xml:space="preserve">dokumentacije za </w:t>
      </w:r>
      <w:r w:rsidR="001A3B17">
        <w:rPr>
          <w:rFonts w:cs="Arial"/>
          <w:szCs w:val="20"/>
          <w:lang w:val="sl-SI" w:eastAsia="ar-SA"/>
        </w:rPr>
        <w:t>izvedbo</w:t>
      </w:r>
      <w:r w:rsidR="00EE2C35">
        <w:rPr>
          <w:rFonts w:cs="Arial"/>
          <w:szCs w:val="20"/>
          <w:lang w:val="sl-SI" w:eastAsia="ar-SA"/>
        </w:rPr>
        <w:t xml:space="preserve"> gradnje</w:t>
      </w:r>
      <w:r w:rsidR="00850DCB" w:rsidRPr="00CD05E7">
        <w:rPr>
          <w:rFonts w:cs="Arial"/>
          <w:szCs w:val="20"/>
          <w:lang w:val="sl-SI" w:eastAsia="ar-SA"/>
        </w:rPr>
        <w:t xml:space="preserve"> in uporabo</w:t>
      </w:r>
      <w:r w:rsidR="001A3B17">
        <w:rPr>
          <w:rFonts w:cs="Arial"/>
          <w:szCs w:val="20"/>
          <w:lang w:val="sl-SI" w:eastAsia="ar-SA"/>
        </w:rPr>
        <w:t xml:space="preserve"> objekta</w:t>
      </w:r>
      <w:r w:rsidR="00850DCB" w:rsidRPr="00CD05E7">
        <w:rPr>
          <w:rFonts w:cs="Arial"/>
          <w:szCs w:val="20"/>
          <w:lang w:val="sl-SI" w:eastAsia="ar-SA"/>
        </w:rPr>
        <w:t xml:space="preserve">. </w:t>
      </w:r>
    </w:p>
    <w:p w:rsidR="00850DCB" w:rsidRPr="00CD05E7" w:rsidRDefault="005C5B6A"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w:t>
      </w:r>
      <w:r w:rsidR="00850DCB" w:rsidRPr="00CD05E7">
        <w:rPr>
          <w:rFonts w:cs="Arial"/>
          <w:szCs w:val="20"/>
          <w:lang w:val="sl-SI" w:eastAsia="ar-SA"/>
        </w:rPr>
        <w:t xml:space="preserve">) </w:t>
      </w:r>
      <w:r w:rsidR="00430BEC">
        <w:rPr>
          <w:rFonts w:cs="Arial"/>
          <w:szCs w:val="20"/>
          <w:lang w:val="sl-SI" w:eastAsia="ar-SA"/>
        </w:rPr>
        <w:t>Zahteva</w:t>
      </w:r>
      <w:r w:rsidR="00850DCB" w:rsidRPr="00CD05E7">
        <w:rPr>
          <w:rFonts w:cs="Arial"/>
          <w:szCs w:val="20"/>
          <w:lang w:val="sl-SI" w:eastAsia="ar-SA"/>
        </w:rPr>
        <w:t xml:space="preserve"> za izdajo mnenja mora </w:t>
      </w:r>
      <w:r w:rsidR="00430BEC">
        <w:rPr>
          <w:rFonts w:cs="Arial"/>
          <w:szCs w:val="20"/>
          <w:lang w:val="sl-SI" w:eastAsia="ar-SA"/>
        </w:rPr>
        <w:t>vsebovati</w:t>
      </w:r>
      <w:r w:rsidR="00850DCB" w:rsidRPr="00CD05E7">
        <w:rPr>
          <w:rFonts w:cs="Arial"/>
          <w:szCs w:val="20"/>
          <w:lang w:val="sl-SI" w:eastAsia="ar-SA"/>
        </w:rPr>
        <w:t xml:space="preserve"> </w:t>
      </w:r>
      <w:r w:rsidR="00430BEC">
        <w:rPr>
          <w:rFonts w:cs="Arial"/>
          <w:szCs w:val="20"/>
          <w:lang w:val="sl-SI" w:eastAsia="ar-SA"/>
        </w:rPr>
        <w:t xml:space="preserve">podatke, </w:t>
      </w:r>
      <w:r w:rsidR="00326CA9">
        <w:rPr>
          <w:rFonts w:cs="Arial"/>
          <w:szCs w:val="20"/>
          <w:lang w:val="sl-SI" w:eastAsia="ar-SA"/>
        </w:rPr>
        <w:t>določene</w:t>
      </w:r>
      <w:r w:rsidR="00430BEC">
        <w:rPr>
          <w:rFonts w:cs="Arial"/>
          <w:szCs w:val="20"/>
          <w:lang w:val="sl-SI" w:eastAsia="ar-SA"/>
        </w:rPr>
        <w:t xml:space="preserve"> v predpisu iz </w:t>
      </w:r>
      <w:r w:rsidR="00554C3C">
        <w:rPr>
          <w:rFonts w:cs="Arial"/>
          <w:szCs w:val="20"/>
          <w:lang w:val="sl-SI" w:eastAsia="ar-SA"/>
        </w:rPr>
        <w:t>osmega</w:t>
      </w:r>
      <w:r w:rsidR="00430BEC">
        <w:rPr>
          <w:rFonts w:cs="Arial"/>
          <w:szCs w:val="20"/>
          <w:lang w:val="sl-SI" w:eastAsia="ar-SA"/>
        </w:rPr>
        <w:t xml:space="preserve"> odstavka 29. člena tega zakona</w:t>
      </w:r>
      <w:r w:rsidR="00850DCB" w:rsidRPr="00CD05E7">
        <w:rPr>
          <w:rFonts w:cs="Arial"/>
          <w:szCs w:val="20"/>
          <w:lang w:val="sl-SI" w:eastAsia="ar-SA"/>
        </w:rPr>
        <w:t xml:space="preserve">. </w:t>
      </w:r>
    </w:p>
    <w:p w:rsidR="00850DCB" w:rsidRPr="00CD05E7" w:rsidRDefault="005C5B6A" w:rsidP="00862903">
      <w:pPr>
        <w:pStyle w:val="Pripombabesedilo"/>
        <w:jc w:val="both"/>
        <w:rPr>
          <w:rFonts w:ascii="Arial" w:hAnsi="Arial" w:cs="Arial"/>
          <w:color w:val="FF0000"/>
          <w:sz w:val="20"/>
          <w:szCs w:val="20"/>
          <w:lang w:eastAsia="ar-SA"/>
        </w:rPr>
      </w:pPr>
      <w:r>
        <w:rPr>
          <w:rFonts w:ascii="Arial" w:hAnsi="Arial" w:cs="Arial"/>
          <w:sz w:val="20"/>
          <w:szCs w:val="20"/>
          <w:lang w:eastAsia="ar-SA"/>
        </w:rPr>
        <w:t>(6</w:t>
      </w:r>
      <w:r w:rsidR="00850DCB" w:rsidRPr="00CD05E7">
        <w:rPr>
          <w:rFonts w:ascii="Arial" w:hAnsi="Arial" w:cs="Arial"/>
          <w:sz w:val="20"/>
          <w:szCs w:val="20"/>
          <w:lang w:eastAsia="ar-SA"/>
        </w:rPr>
        <w:t xml:space="preserve">) </w:t>
      </w:r>
      <w:proofErr w:type="spellStart"/>
      <w:r w:rsidR="00850DCB" w:rsidRPr="00CD05E7">
        <w:rPr>
          <w:rFonts w:ascii="Arial" w:hAnsi="Arial" w:cs="Arial"/>
          <w:sz w:val="20"/>
          <w:szCs w:val="20"/>
          <w:lang w:eastAsia="ar-SA"/>
        </w:rPr>
        <w:t>Mnenjedajalec</w:t>
      </w:r>
      <w:proofErr w:type="spellEnd"/>
      <w:r w:rsidR="00850DCB" w:rsidRPr="00CD05E7">
        <w:rPr>
          <w:rFonts w:ascii="Arial" w:hAnsi="Arial" w:cs="Arial"/>
          <w:sz w:val="20"/>
          <w:szCs w:val="20"/>
          <w:lang w:eastAsia="ar-SA"/>
        </w:rPr>
        <w:t xml:space="preserve"> mora mnenje izdati v </w:t>
      </w:r>
      <w:r w:rsidR="00531F35">
        <w:rPr>
          <w:rFonts w:ascii="Arial" w:hAnsi="Arial" w:cs="Arial"/>
          <w:sz w:val="20"/>
          <w:szCs w:val="20"/>
          <w:lang w:eastAsia="ar-SA"/>
        </w:rPr>
        <w:t>15</w:t>
      </w:r>
      <w:r w:rsidR="00850DCB" w:rsidRPr="00CD05E7">
        <w:rPr>
          <w:rFonts w:ascii="Arial" w:hAnsi="Arial" w:cs="Arial"/>
          <w:sz w:val="20"/>
          <w:szCs w:val="20"/>
          <w:lang w:eastAsia="ar-SA"/>
        </w:rPr>
        <w:t xml:space="preserve"> dneh od prejema popolne zahteve</w:t>
      </w:r>
      <w:r w:rsidR="00531F35">
        <w:rPr>
          <w:rFonts w:ascii="Arial" w:hAnsi="Arial" w:cs="Arial"/>
          <w:sz w:val="20"/>
          <w:szCs w:val="20"/>
          <w:lang w:eastAsia="ar-SA"/>
        </w:rPr>
        <w:t xml:space="preserve"> za izdajo mnenja</w:t>
      </w:r>
      <w:r w:rsidR="00850DCB" w:rsidRPr="00CD05E7">
        <w:rPr>
          <w:rFonts w:ascii="Arial" w:hAnsi="Arial" w:cs="Arial"/>
          <w:sz w:val="20"/>
          <w:szCs w:val="20"/>
          <w:lang w:eastAsia="ar-SA"/>
        </w:rPr>
        <w:t>, razen če</w:t>
      </w:r>
      <w:r w:rsidR="00D767C4">
        <w:rPr>
          <w:rFonts w:ascii="Arial" w:hAnsi="Arial" w:cs="Arial"/>
          <w:sz w:val="20"/>
          <w:szCs w:val="20"/>
          <w:lang w:eastAsia="ar-SA"/>
        </w:rPr>
        <w:t xml:space="preserve"> je</w:t>
      </w:r>
      <w:r w:rsidR="00850DCB" w:rsidRPr="00CD05E7">
        <w:rPr>
          <w:rFonts w:ascii="Arial" w:hAnsi="Arial" w:cs="Arial"/>
          <w:sz w:val="20"/>
          <w:szCs w:val="20"/>
          <w:lang w:eastAsia="ar-SA"/>
        </w:rPr>
        <w:t xml:space="preserve"> v posebnem p</w:t>
      </w:r>
      <w:r w:rsidR="00DD19CE">
        <w:rPr>
          <w:rFonts w:ascii="Arial" w:hAnsi="Arial" w:cs="Arial"/>
          <w:sz w:val="20"/>
          <w:szCs w:val="20"/>
          <w:lang w:eastAsia="ar-SA"/>
        </w:rPr>
        <w:t>redpisu predpisan daljši rok</w:t>
      </w:r>
      <w:r w:rsidR="00850DCB" w:rsidRPr="00CD05E7">
        <w:rPr>
          <w:rFonts w:ascii="Arial" w:hAnsi="Arial" w:cs="Arial"/>
          <w:sz w:val="20"/>
          <w:szCs w:val="20"/>
          <w:lang w:eastAsia="ar-SA"/>
        </w:rPr>
        <w:t xml:space="preserve">. </w:t>
      </w:r>
      <w:r w:rsidR="008435EA">
        <w:rPr>
          <w:rFonts w:ascii="Arial" w:hAnsi="Arial" w:cs="Arial"/>
          <w:sz w:val="20"/>
          <w:szCs w:val="20"/>
          <w:lang w:eastAsia="ar-SA"/>
        </w:rPr>
        <w:t>Pri</w:t>
      </w:r>
      <w:r w:rsidR="00531F35" w:rsidRPr="00CD05E7">
        <w:rPr>
          <w:rFonts w:ascii="Arial" w:hAnsi="Arial" w:cs="Arial"/>
          <w:sz w:val="20"/>
          <w:szCs w:val="20"/>
          <w:lang w:eastAsia="ar-SA"/>
        </w:rPr>
        <w:t xml:space="preserve"> n</w:t>
      </w:r>
      <w:r w:rsidR="008435EA">
        <w:rPr>
          <w:rFonts w:ascii="Arial" w:hAnsi="Arial" w:cs="Arial"/>
          <w:sz w:val="20"/>
          <w:szCs w:val="20"/>
          <w:lang w:eastAsia="ar-SA"/>
        </w:rPr>
        <w:t>epopolni zahtevi</w:t>
      </w:r>
      <w:r w:rsidR="00531F35">
        <w:rPr>
          <w:rFonts w:ascii="Arial" w:hAnsi="Arial" w:cs="Arial"/>
          <w:sz w:val="20"/>
          <w:szCs w:val="20"/>
          <w:lang w:eastAsia="ar-SA"/>
        </w:rPr>
        <w:t xml:space="preserve"> za izdajo mnenja</w:t>
      </w:r>
      <w:r w:rsidR="00531F35" w:rsidRPr="00CD05E7">
        <w:rPr>
          <w:rFonts w:ascii="Arial" w:hAnsi="Arial" w:cs="Arial"/>
          <w:sz w:val="20"/>
          <w:szCs w:val="20"/>
          <w:lang w:eastAsia="ar-SA"/>
        </w:rPr>
        <w:t xml:space="preserve"> </w:t>
      </w:r>
      <w:proofErr w:type="spellStart"/>
      <w:r w:rsidR="00531F35">
        <w:rPr>
          <w:rFonts w:ascii="Arial" w:hAnsi="Arial" w:cs="Arial"/>
          <w:sz w:val="20"/>
          <w:szCs w:val="20"/>
          <w:lang w:eastAsia="ar-SA"/>
        </w:rPr>
        <w:t>m</w:t>
      </w:r>
      <w:r w:rsidR="00850DCB" w:rsidRPr="00CD05E7">
        <w:rPr>
          <w:rFonts w:ascii="Arial" w:hAnsi="Arial" w:cs="Arial"/>
          <w:sz w:val="20"/>
          <w:szCs w:val="20"/>
          <w:lang w:eastAsia="ar-SA"/>
        </w:rPr>
        <w:t>nenjedajalec</w:t>
      </w:r>
      <w:proofErr w:type="spellEnd"/>
      <w:r w:rsidR="00850DCB" w:rsidRPr="00CD05E7">
        <w:rPr>
          <w:rFonts w:ascii="Arial" w:hAnsi="Arial" w:cs="Arial"/>
          <w:sz w:val="20"/>
          <w:szCs w:val="20"/>
          <w:lang w:eastAsia="ar-SA"/>
        </w:rPr>
        <w:t xml:space="preserve"> </w:t>
      </w:r>
      <w:r w:rsidR="00531F35">
        <w:rPr>
          <w:rFonts w:ascii="Arial" w:hAnsi="Arial" w:cs="Arial"/>
          <w:sz w:val="20"/>
          <w:szCs w:val="20"/>
          <w:lang w:eastAsia="ar-SA"/>
        </w:rPr>
        <w:t>zahteva</w:t>
      </w:r>
      <w:r w:rsidR="00850DCB" w:rsidRPr="00CD05E7">
        <w:rPr>
          <w:rFonts w:ascii="Arial" w:hAnsi="Arial" w:cs="Arial"/>
          <w:sz w:val="20"/>
          <w:szCs w:val="20"/>
          <w:lang w:eastAsia="ar-SA"/>
        </w:rPr>
        <w:t xml:space="preserve"> dopolnitev v desetih dneh od prejema zahteve, sicer se šteje, da je zahteva </w:t>
      </w:r>
      <w:r w:rsidR="00531F35">
        <w:rPr>
          <w:rFonts w:ascii="Arial" w:hAnsi="Arial" w:cs="Arial"/>
          <w:sz w:val="20"/>
          <w:szCs w:val="20"/>
          <w:lang w:eastAsia="ar-SA"/>
        </w:rPr>
        <w:t xml:space="preserve">za izdajo mnenja </w:t>
      </w:r>
      <w:r w:rsidR="00850DCB" w:rsidRPr="00CD05E7">
        <w:rPr>
          <w:rFonts w:ascii="Arial" w:hAnsi="Arial" w:cs="Arial"/>
          <w:sz w:val="20"/>
          <w:szCs w:val="20"/>
          <w:lang w:eastAsia="ar-SA"/>
        </w:rPr>
        <w:t xml:space="preserve">popolna. </w:t>
      </w:r>
    </w:p>
    <w:p w:rsidR="00850DCB" w:rsidRPr="00CD05E7" w:rsidRDefault="005C5B6A" w:rsidP="00862903">
      <w:pPr>
        <w:pStyle w:val="Pripombabesedilo"/>
        <w:jc w:val="both"/>
        <w:rPr>
          <w:rFonts w:ascii="Arial" w:hAnsi="Arial" w:cs="Arial"/>
          <w:color w:val="FF0000"/>
          <w:sz w:val="20"/>
          <w:szCs w:val="20"/>
        </w:rPr>
      </w:pPr>
      <w:r>
        <w:rPr>
          <w:rFonts w:ascii="Arial" w:hAnsi="Arial" w:cs="Arial"/>
          <w:sz w:val="20"/>
          <w:szCs w:val="20"/>
          <w:lang w:eastAsia="ar-SA"/>
        </w:rPr>
        <w:t>(7</w:t>
      </w:r>
      <w:r w:rsidR="00850DCB" w:rsidRPr="00CD05E7">
        <w:rPr>
          <w:rFonts w:ascii="Arial" w:hAnsi="Arial" w:cs="Arial"/>
          <w:sz w:val="20"/>
          <w:szCs w:val="20"/>
          <w:lang w:eastAsia="ar-SA"/>
        </w:rPr>
        <w:t xml:space="preserve">) Če </w:t>
      </w:r>
      <w:proofErr w:type="spellStart"/>
      <w:r w:rsidR="00850DCB" w:rsidRPr="00CD05E7">
        <w:rPr>
          <w:rFonts w:ascii="Arial" w:hAnsi="Arial" w:cs="Arial"/>
          <w:sz w:val="20"/>
          <w:szCs w:val="20"/>
          <w:lang w:eastAsia="ar-SA"/>
        </w:rPr>
        <w:t>mnenjedajalec</w:t>
      </w:r>
      <w:proofErr w:type="spellEnd"/>
      <w:r w:rsidR="00850DCB" w:rsidRPr="00CD05E7">
        <w:rPr>
          <w:rFonts w:ascii="Arial" w:hAnsi="Arial" w:cs="Arial"/>
          <w:sz w:val="20"/>
          <w:szCs w:val="20"/>
          <w:lang w:eastAsia="ar-SA"/>
        </w:rPr>
        <w:t xml:space="preserve"> ugotovi, da </w:t>
      </w:r>
      <w:r w:rsidR="00EE2C35">
        <w:rPr>
          <w:rFonts w:ascii="Arial" w:hAnsi="Arial" w:cs="Arial"/>
          <w:sz w:val="20"/>
          <w:szCs w:val="20"/>
          <w:lang w:eastAsia="ar-SA"/>
        </w:rPr>
        <w:t>dokumentacija</w:t>
      </w:r>
      <w:r w:rsidR="00850DCB" w:rsidRPr="00CD05E7">
        <w:rPr>
          <w:rFonts w:ascii="Arial" w:hAnsi="Arial" w:cs="Arial"/>
          <w:sz w:val="20"/>
          <w:szCs w:val="20"/>
          <w:lang w:eastAsia="ar-SA"/>
        </w:rPr>
        <w:t xml:space="preserve"> za pridobitev gradbenega dovoljenja ni izdelan</w:t>
      </w:r>
      <w:r w:rsidR="00EE2C35">
        <w:rPr>
          <w:rFonts w:ascii="Arial" w:hAnsi="Arial" w:cs="Arial"/>
          <w:sz w:val="20"/>
          <w:szCs w:val="20"/>
          <w:lang w:eastAsia="ar-SA"/>
        </w:rPr>
        <w:t>a</w:t>
      </w:r>
      <w:r w:rsidR="00850DCB" w:rsidRPr="00CD05E7">
        <w:rPr>
          <w:rFonts w:ascii="Arial" w:hAnsi="Arial" w:cs="Arial"/>
          <w:sz w:val="20"/>
          <w:szCs w:val="20"/>
          <w:lang w:eastAsia="ar-SA"/>
        </w:rPr>
        <w:t xml:space="preserve"> v skladu s predp</w:t>
      </w:r>
      <w:r w:rsidR="00F61129">
        <w:rPr>
          <w:rFonts w:ascii="Arial" w:hAnsi="Arial" w:cs="Arial"/>
          <w:sz w:val="20"/>
          <w:szCs w:val="20"/>
          <w:lang w:eastAsia="ar-SA"/>
        </w:rPr>
        <w:t>isi iz njegove pristojnosti ali</w:t>
      </w:r>
      <w:r w:rsidR="00D15416">
        <w:rPr>
          <w:rFonts w:ascii="Arial" w:hAnsi="Arial" w:cs="Arial"/>
          <w:sz w:val="20"/>
          <w:szCs w:val="20"/>
          <w:lang w:eastAsia="ar-SA"/>
        </w:rPr>
        <w:t xml:space="preserve"> </w:t>
      </w:r>
      <w:r w:rsidR="00850DCB" w:rsidRPr="00CD05E7">
        <w:rPr>
          <w:rFonts w:ascii="Arial" w:hAnsi="Arial" w:cs="Arial"/>
          <w:sz w:val="20"/>
          <w:szCs w:val="20"/>
          <w:lang w:eastAsia="ar-SA"/>
        </w:rPr>
        <w:t>s pogoji</w:t>
      </w:r>
      <w:r w:rsidR="00531F35">
        <w:rPr>
          <w:rFonts w:ascii="Arial" w:hAnsi="Arial" w:cs="Arial"/>
          <w:sz w:val="20"/>
          <w:szCs w:val="20"/>
          <w:lang w:eastAsia="ar-SA"/>
        </w:rPr>
        <w:t xml:space="preserve">, določenimi v </w:t>
      </w:r>
      <w:proofErr w:type="spellStart"/>
      <w:r w:rsidR="00531F35">
        <w:rPr>
          <w:rFonts w:ascii="Arial" w:hAnsi="Arial" w:cs="Arial"/>
          <w:sz w:val="20"/>
          <w:szCs w:val="20"/>
          <w:lang w:eastAsia="ar-SA"/>
        </w:rPr>
        <w:t>predodločbi</w:t>
      </w:r>
      <w:proofErr w:type="spellEnd"/>
      <w:r w:rsidR="00531F35">
        <w:rPr>
          <w:rFonts w:ascii="Arial" w:hAnsi="Arial" w:cs="Arial"/>
          <w:sz w:val="20"/>
          <w:szCs w:val="20"/>
          <w:lang w:eastAsia="ar-SA"/>
        </w:rPr>
        <w:t xml:space="preserve">, </w:t>
      </w:r>
      <w:r w:rsidR="00850DCB" w:rsidRPr="00CD05E7">
        <w:rPr>
          <w:rFonts w:ascii="Arial" w:hAnsi="Arial" w:cs="Arial"/>
          <w:sz w:val="20"/>
          <w:szCs w:val="20"/>
          <w:lang w:eastAsia="ar-SA"/>
        </w:rPr>
        <w:t>da mnenje</w:t>
      </w:r>
      <w:r w:rsidR="00D00F29">
        <w:rPr>
          <w:rFonts w:ascii="Arial" w:hAnsi="Arial" w:cs="Arial"/>
          <w:sz w:val="20"/>
          <w:szCs w:val="20"/>
          <w:lang w:eastAsia="ar-SA"/>
        </w:rPr>
        <w:t xml:space="preserve">, da se </w:t>
      </w:r>
      <w:r w:rsidR="00531F35">
        <w:rPr>
          <w:rFonts w:ascii="Arial" w:hAnsi="Arial" w:cs="Arial"/>
          <w:sz w:val="20"/>
          <w:szCs w:val="20"/>
          <w:lang w:eastAsia="ar-SA"/>
        </w:rPr>
        <w:t xml:space="preserve">ne strinja </w:t>
      </w:r>
      <w:r w:rsidR="00D00F29">
        <w:rPr>
          <w:rFonts w:ascii="Arial" w:hAnsi="Arial" w:cs="Arial"/>
          <w:sz w:val="20"/>
          <w:szCs w:val="20"/>
          <w:lang w:eastAsia="ar-SA"/>
        </w:rPr>
        <w:t>z nameravano gradnjo</w:t>
      </w:r>
      <w:r w:rsidR="00850DCB" w:rsidRPr="00CD05E7">
        <w:rPr>
          <w:rFonts w:ascii="Arial" w:hAnsi="Arial" w:cs="Arial"/>
          <w:sz w:val="20"/>
          <w:szCs w:val="20"/>
          <w:lang w:eastAsia="ar-SA"/>
        </w:rPr>
        <w:t xml:space="preserve">. </w:t>
      </w:r>
    </w:p>
    <w:p w:rsidR="00850DCB" w:rsidRPr="00CD05E7" w:rsidRDefault="005C5B6A"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(8</w:t>
      </w:r>
      <w:r w:rsidR="00850DCB" w:rsidRPr="00CD05E7">
        <w:rPr>
          <w:rFonts w:cs="Arial"/>
          <w:szCs w:val="20"/>
          <w:lang w:val="sl-SI" w:eastAsia="ar-SA"/>
        </w:rPr>
        <w:t xml:space="preserve">) Če </w:t>
      </w:r>
      <w:r w:rsidR="008435EA">
        <w:rPr>
          <w:rFonts w:cs="Arial"/>
          <w:szCs w:val="20"/>
          <w:lang w:val="sl-SI" w:eastAsia="ar-SA"/>
        </w:rPr>
        <w:t>ima mnenje</w:t>
      </w:r>
      <w:r w:rsidR="00850DCB" w:rsidRPr="00CD05E7">
        <w:rPr>
          <w:rFonts w:cs="Arial"/>
          <w:szCs w:val="20"/>
          <w:lang w:val="sl-SI" w:eastAsia="ar-SA"/>
        </w:rPr>
        <w:t xml:space="preserve"> določen </w:t>
      </w:r>
      <w:r w:rsidR="00D00F29">
        <w:rPr>
          <w:rFonts w:cs="Arial"/>
          <w:szCs w:val="20"/>
          <w:lang w:val="sl-SI" w:eastAsia="ar-SA"/>
        </w:rPr>
        <w:t xml:space="preserve">čas </w:t>
      </w:r>
      <w:r w:rsidR="00850DCB" w:rsidRPr="00CD05E7">
        <w:rPr>
          <w:rFonts w:cs="Arial"/>
          <w:szCs w:val="20"/>
          <w:lang w:val="sl-SI" w:eastAsia="ar-SA"/>
        </w:rPr>
        <w:t xml:space="preserve">veljavnosti, ne glede na določbe predpisov ta preneha teči, ko investitor vloži zahtevo za izdajo gradbenega dovoljenja. Če je zahteva za izdajo gradbenega dovoljenja zavrnjena, velja </w:t>
      </w:r>
      <w:r w:rsidR="00D00F29">
        <w:rPr>
          <w:rFonts w:cs="Arial"/>
          <w:szCs w:val="20"/>
          <w:lang w:val="sl-SI" w:eastAsia="ar-SA"/>
        </w:rPr>
        <w:t>čas</w:t>
      </w:r>
      <w:r w:rsidR="00850DCB" w:rsidRPr="00CD05E7">
        <w:rPr>
          <w:rFonts w:cs="Arial"/>
          <w:szCs w:val="20"/>
          <w:lang w:val="sl-SI" w:eastAsia="ar-SA"/>
        </w:rPr>
        <w:t xml:space="preserve"> veljavnosti, </w:t>
      </w:r>
      <w:r w:rsidR="00D00F29">
        <w:rPr>
          <w:rFonts w:cs="Arial"/>
          <w:szCs w:val="20"/>
          <w:lang w:val="sl-SI" w:eastAsia="ar-SA"/>
        </w:rPr>
        <w:t>naveden</w:t>
      </w:r>
      <w:r w:rsidR="00850DCB" w:rsidRPr="00CD05E7">
        <w:rPr>
          <w:rFonts w:cs="Arial"/>
          <w:szCs w:val="20"/>
          <w:lang w:val="sl-SI" w:eastAsia="ar-SA"/>
        </w:rPr>
        <w:t xml:space="preserve"> v mnenju.</w:t>
      </w:r>
    </w:p>
    <w:p w:rsidR="00531F35" w:rsidRPr="00CD05E7" w:rsidRDefault="00531F35" w:rsidP="00850DCB">
      <w:pPr>
        <w:overflowPunct w:val="0"/>
        <w:autoSpaceDE w:val="0"/>
        <w:autoSpaceDN w:val="0"/>
        <w:adjustRightInd w:val="0"/>
        <w:spacing w:line="240" w:lineRule="auto"/>
        <w:jc w:val="both"/>
        <w:textAlignment w:val="baseline"/>
        <w:rPr>
          <w:rFonts w:cs="Arial"/>
          <w:szCs w:val="20"/>
          <w:lang w:val="sl-SI" w:eastAsia="sl-SI"/>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32.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 xml:space="preserve">(stroški projektnih </w:t>
      </w:r>
      <w:r w:rsidR="00567339">
        <w:rPr>
          <w:rFonts w:cs="Arial"/>
          <w:b/>
          <w:szCs w:val="20"/>
          <w:lang w:val="sl-SI" w:eastAsia="ar-SA"/>
        </w:rPr>
        <w:t>in drugih pogojev ter</w:t>
      </w:r>
      <w:r w:rsidRPr="00CD05E7">
        <w:rPr>
          <w:rFonts w:cs="Arial"/>
          <w:b/>
          <w:szCs w:val="20"/>
          <w:lang w:val="sl-SI" w:eastAsia="ar-SA"/>
        </w:rPr>
        <w:t xml:space="preserve"> mnenj)</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723028" w:rsidRPr="00CD05E7" w:rsidRDefault="00723028" w:rsidP="00723028">
      <w:pPr>
        <w:suppressAutoHyphens/>
        <w:overflowPunct w:val="0"/>
        <w:autoSpaceDE w:val="0"/>
        <w:spacing w:line="240" w:lineRule="auto"/>
        <w:jc w:val="both"/>
        <w:textAlignment w:val="baseline"/>
        <w:rPr>
          <w:rFonts w:cs="Arial"/>
          <w:szCs w:val="20"/>
          <w:lang w:val="sl-SI" w:eastAsia="ar-SA"/>
        </w:rPr>
      </w:pPr>
      <w:proofErr w:type="spellStart"/>
      <w:r w:rsidRPr="00CD05E7">
        <w:rPr>
          <w:rFonts w:cs="Arial"/>
          <w:szCs w:val="20"/>
          <w:lang w:val="sl-SI"/>
        </w:rPr>
        <w:t>Mnenjedajalci</w:t>
      </w:r>
      <w:proofErr w:type="spellEnd"/>
      <w:r w:rsidRPr="003451F9">
        <w:rPr>
          <w:rFonts w:cs="Arial"/>
          <w:szCs w:val="20"/>
          <w:lang w:val="sl-SI"/>
        </w:rPr>
        <w:t xml:space="preserve"> za pripravo in izdajo projektnih </w:t>
      </w:r>
      <w:r>
        <w:rPr>
          <w:rFonts w:cs="Arial"/>
          <w:szCs w:val="20"/>
          <w:lang w:val="sl-SI"/>
        </w:rPr>
        <w:t xml:space="preserve">ter drugih </w:t>
      </w:r>
      <w:r w:rsidRPr="003451F9">
        <w:rPr>
          <w:rFonts w:cs="Arial"/>
          <w:szCs w:val="20"/>
          <w:lang w:val="sl-SI"/>
        </w:rPr>
        <w:t xml:space="preserve">pogojev </w:t>
      </w:r>
      <w:r>
        <w:rPr>
          <w:rFonts w:cs="Arial"/>
          <w:szCs w:val="20"/>
          <w:lang w:val="sl-SI"/>
        </w:rPr>
        <w:t>in</w:t>
      </w:r>
      <w:r w:rsidRPr="003451F9">
        <w:rPr>
          <w:rFonts w:cs="Arial"/>
          <w:szCs w:val="20"/>
          <w:lang w:val="sl-SI"/>
        </w:rPr>
        <w:t xml:space="preserve"> </w:t>
      </w:r>
      <w:r w:rsidRPr="00CD05E7">
        <w:rPr>
          <w:rFonts w:cs="Arial"/>
          <w:szCs w:val="20"/>
          <w:lang w:val="sl-SI"/>
        </w:rPr>
        <w:t>mnenj</w:t>
      </w:r>
      <w:r w:rsidRPr="003451F9">
        <w:rPr>
          <w:rFonts w:cs="Arial"/>
          <w:szCs w:val="20"/>
          <w:lang w:val="sl-SI"/>
        </w:rPr>
        <w:t xml:space="preserve"> niso upravičeni do plačila taks, povračila stroškov ali drugih plačil.</w:t>
      </w:r>
    </w:p>
    <w:p w:rsidR="00C67FCD" w:rsidRDefault="00C67FCD" w:rsidP="00850DCB">
      <w:pPr>
        <w:suppressAutoHyphens/>
        <w:overflowPunct w:val="0"/>
        <w:autoSpaceDE w:val="0"/>
        <w:spacing w:line="240" w:lineRule="auto"/>
        <w:textAlignment w:val="baseline"/>
        <w:rPr>
          <w:rFonts w:cs="Arial"/>
          <w:szCs w:val="20"/>
          <w:lang w:val="sl-SI" w:eastAsia="ar-SA"/>
        </w:rPr>
      </w:pPr>
    </w:p>
    <w:p w:rsidR="00C67FCD" w:rsidRDefault="00C67FCD"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50DCB">
      <w:pPr>
        <w:suppressAutoHyphens/>
        <w:overflowPunct w:val="0"/>
        <w:autoSpaceDE w:val="0"/>
        <w:spacing w:line="240" w:lineRule="auto"/>
        <w:textAlignment w:val="baseline"/>
        <w:rPr>
          <w:rFonts w:cs="Arial"/>
          <w:szCs w:val="20"/>
          <w:lang w:val="sl-SI" w:eastAsia="ar-SA"/>
        </w:rPr>
      </w:pPr>
      <w:r w:rsidRPr="00CD05E7">
        <w:rPr>
          <w:rFonts w:cs="Arial"/>
          <w:szCs w:val="20"/>
          <w:lang w:val="sl-SI" w:eastAsia="ar-SA"/>
        </w:rPr>
        <w:t>Četrti del: POSTOPKOVNE DOLOČBE</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4D03F0" w:rsidP="00850DCB">
      <w:pPr>
        <w:suppressAutoHyphens/>
        <w:overflowPunct w:val="0"/>
        <w:autoSpaceDE w:val="0"/>
        <w:spacing w:line="240" w:lineRule="auto"/>
        <w:textAlignment w:val="baseline"/>
        <w:rPr>
          <w:rFonts w:cs="Arial"/>
          <w:b/>
          <w:szCs w:val="20"/>
          <w:lang w:val="sl-SI" w:eastAsia="ar-SA"/>
        </w:rPr>
      </w:pPr>
      <w:r>
        <w:rPr>
          <w:rFonts w:cs="Arial"/>
          <w:szCs w:val="20"/>
          <w:lang w:val="sl-SI" w:eastAsia="ar-SA"/>
        </w:rPr>
        <w:t>I</w:t>
      </w:r>
      <w:r w:rsidR="00850DCB" w:rsidRPr="00CD05E7">
        <w:rPr>
          <w:rFonts w:cs="Arial"/>
          <w:szCs w:val="20"/>
          <w:lang w:val="sl-SI" w:eastAsia="ar-SA"/>
        </w:rPr>
        <w:t xml:space="preserve">. poglavje: Informacije o pogojih za izvajanje gradnje in </w:t>
      </w:r>
      <w:proofErr w:type="spellStart"/>
      <w:r w:rsidR="00850DCB" w:rsidRPr="00CD05E7">
        <w:rPr>
          <w:rFonts w:cs="Arial"/>
          <w:szCs w:val="20"/>
          <w:lang w:val="sl-SI" w:eastAsia="ar-SA"/>
        </w:rPr>
        <w:t>predodločba</w:t>
      </w:r>
      <w:proofErr w:type="spellEnd"/>
    </w:p>
    <w:p w:rsidR="00850DCB" w:rsidRPr="00CD05E7" w:rsidRDefault="00850DCB" w:rsidP="00850DCB">
      <w:pPr>
        <w:suppressAutoHyphens/>
        <w:overflowPunct w:val="0"/>
        <w:autoSpaceDE w:val="0"/>
        <w:spacing w:line="240" w:lineRule="auto"/>
        <w:ind w:left="360"/>
        <w:jc w:val="center"/>
        <w:textAlignment w:val="baseline"/>
        <w:rPr>
          <w:rFonts w:cs="Arial"/>
          <w:b/>
          <w:szCs w:val="20"/>
          <w:lang w:val="sl-SI" w:eastAsia="ar-SA"/>
        </w:rPr>
      </w:pPr>
    </w:p>
    <w:p w:rsidR="00850DCB" w:rsidRPr="00CD05E7" w:rsidRDefault="00850DCB" w:rsidP="00850DCB">
      <w:pPr>
        <w:suppressAutoHyphens/>
        <w:overflowPunct w:val="0"/>
        <w:autoSpaceDE w:val="0"/>
        <w:spacing w:line="240" w:lineRule="auto"/>
        <w:ind w:left="360"/>
        <w:jc w:val="center"/>
        <w:textAlignment w:val="baseline"/>
        <w:rPr>
          <w:rFonts w:cs="Arial"/>
          <w:b/>
          <w:szCs w:val="20"/>
          <w:lang w:val="sl-SI" w:eastAsia="ar-SA"/>
        </w:rPr>
      </w:pPr>
      <w:r w:rsidRPr="00CD05E7">
        <w:rPr>
          <w:rFonts w:cs="Arial"/>
          <w:b/>
          <w:szCs w:val="20"/>
          <w:lang w:val="sl-SI" w:eastAsia="ar-SA"/>
        </w:rPr>
        <w:t>33. člen</w:t>
      </w:r>
    </w:p>
    <w:p w:rsidR="00850DCB" w:rsidRPr="00CD05E7" w:rsidRDefault="00850DCB" w:rsidP="00850DCB">
      <w:pPr>
        <w:suppressAutoHyphens/>
        <w:overflowPunct w:val="0"/>
        <w:autoSpaceDE w:val="0"/>
        <w:spacing w:line="240" w:lineRule="auto"/>
        <w:ind w:left="360"/>
        <w:jc w:val="center"/>
        <w:textAlignment w:val="baseline"/>
        <w:rPr>
          <w:rFonts w:cs="Arial"/>
          <w:b/>
          <w:szCs w:val="20"/>
          <w:lang w:val="sl-SI" w:eastAsia="ar-SA"/>
        </w:rPr>
      </w:pPr>
      <w:r w:rsidRPr="00CD05E7">
        <w:rPr>
          <w:rFonts w:cs="Arial"/>
          <w:b/>
          <w:szCs w:val="20"/>
          <w:lang w:val="sl-SI" w:eastAsia="ar-SA"/>
        </w:rPr>
        <w:t>(informacije o pogojih za izvajanje gradnje)</w:t>
      </w:r>
    </w:p>
    <w:p w:rsidR="00850DCB" w:rsidRPr="00CD05E7" w:rsidRDefault="00850DCB" w:rsidP="00850DCB">
      <w:pPr>
        <w:suppressAutoHyphens/>
        <w:overflowPunct w:val="0"/>
        <w:autoSpaceDE w:val="0"/>
        <w:spacing w:line="240" w:lineRule="auto"/>
        <w:ind w:left="360"/>
        <w:jc w:val="center"/>
        <w:textAlignment w:val="baseline"/>
        <w:rPr>
          <w:rFonts w:cs="Arial"/>
          <w:b/>
          <w:szCs w:val="20"/>
          <w:lang w:val="sl-SI" w:eastAsia="ar-SA"/>
        </w:rPr>
      </w:pPr>
    </w:p>
    <w:p w:rsidR="00850DCB" w:rsidRPr="00CD05E7" w:rsidRDefault="00D00F29"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 Pristojni o</w:t>
      </w:r>
      <w:r w:rsidR="00850DCB" w:rsidRPr="00CD05E7">
        <w:rPr>
          <w:rFonts w:cs="Arial"/>
          <w:szCs w:val="20"/>
          <w:lang w:val="sl-SI" w:eastAsia="ar-SA"/>
        </w:rPr>
        <w:t xml:space="preserve">rgani </w:t>
      </w:r>
      <w:r w:rsidR="00404E8D">
        <w:rPr>
          <w:rFonts w:cs="Arial"/>
          <w:szCs w:val="20"/>
          <w:lang w:val="sl-SI" w:eastAsia="ar-SA"/>
        </w:rPr>
        <w:t>morajo</w:t>
      </w:r>
      <w:r w:rsidR="00850DCB" w:rsidRPr="00CD05E7">
        <w:rPr>
          <w:rFonts w:cs="Arial"/>
          <w:szCs w:val="20"/>
          <w:lang w:val="sl-SI" w:eastAsia="ar-SA"/>
        </w:rPr>
        <w:t xml:space="preserve"> investitorju pomagati in svetovati v zadevah, ki se nanašajo na upravne postopke, predpisane s tem zakonom</w:t>
      </w:r>
      <w:r w:rsidR="008435EA">
        <w:rPr>
          <w:rFonts w:cs="Arial"/>
          <w:szCs w:val="20"/>
          <w:lang w:val="sl-SI" w:eastAsia="ar-SA"/>
        </w:rPr>
        <w:t xml:space="preserve">, in </w:t>
      </w:r>
      <w:r w:rsidR="00850DCB" w:rsidRPr="00CD05E7">
        <w:rPr>
          <w:rFonts w:cs="Arial"/>
          <w:szCs w:val="20"/>
          <w:lang w:val="sl-SI" w:eastAsia="ar-SA"/>
        </w:rPr>
        <w:t>dati osnovne informacije o postopkih, potrebni</w:t>
      </w:r>
      <w:r w:rsidR="008435EA">
        <w:rPr>
          <w:rFonts w:cs="Arial"/>
          <w:szCs w:val="20"/>
          <w:lang w:val="sl-SI" w:eastAsia="ar-SA"/>
        </w:rPr>
        <w:t>h</w:t>
      </w:r>
      <w:r w:rsidR="00850DCB" w:rsidRPr="00CD05E7">
        <w:rPr>
          <w:rFonts w:cs="Arial"/>
          <w:szCs w:val="20"/>
          <w:lang w:val="sl-SI" w:eastAsia="ar-SA"/>
        </w:rPr>
        <w:t xml:space="preserve"> </w:t>
      </w:r>
      <w:r w:rsidR="00404E8D">
        <w:rPr>
          <w:rFonts w:cs="Arial"/>
          <w:szCs w:val="20"/>
          <w:lang w:val="sl-SI" w:eastAsia="ar-SA"/>
        </w:rPr>
        <w:t xml:space="preserve">za izvedbo nameravane gradnje, </w:t>
      </w:r>
      <w:r w:rsidR="00850DCB" w:rsidRPr="00CD05E7">
        <w:rPr>
          <w:rFonts w:cs="Arial"/>
          <w:szCs w:val="20"/>
          <w:lang w:val="sl-SI" w:eastAsia="ar-SA"/>
        </w:rPr>
        <w:t xml:space="preserve">informacije glede veljavnega prostorskega </w:t>
      </w:r>
      <w:r w:rsidR="00644F1B">
        <w:rPr>
          <w:rFonts w:cs="Arial"/>
          <w:szCs w:val="20"/>
          <w:lang w:val="sl-SI" w:eastAsia="ar-SA"/>
        </w:rPr>
        <w:t xml:space="preserve">izvedbenega </w:t>
      </w:r>
      <w:r w:rsidR="00850DCB" w:rsidRPr="00CD05E7">
        <w:rPr>
          <w:rFonts w:cs="Arial"/>
          <w:szCs w:val="20"/>
          <w:lang w:val="sl-SI" w:eastAsia="ar-SA"/>
        </w:rPr>
        <w:t xml:space="preserve">akta, informacije o potrebnih mnenjih, dokumentaciji za pridobitev dovoljenj in druge osnovne podatke, </w:t>
      </w:r>
      <w:r w:rsidR="008435EA">
        <w:rPr>
          <w:rFonts w:cs="Arial"/>
          <w:szCs w:val="20"/>
          <w:lang w:val="sl-SI" w:eastAsia="ar-SA"/>
        </w:rPr>
        <w:t>potrebne</w:t>
      </w:r>
      <w:r w:rsidR="00850DCB" w:rsidRPr="00CD05E7">
        <w:rPr>
          <w:rFonts w:cs="Arial"/>
          <w:szCs w:val="20"/>
          <w:lang w:val="sl-SI" w:eastAsia="ar-SA"/>
        </w:rPr>
        <w:t xml:space="preserve"> za pripravo dokumentacije in pridobitev dovoljenj.</w:t>
      </w:r>
    </w:p>
    <w:p w:rsidR="00850DCB" w:rsidRPr="00CD05E7" w:rsidRDefault="00D00F29" w:rsidP="00862903">
      <w:pPr>
        <w:suppressAutoHyphens/>
        <w:overflowPunct w:val="0"/>
        <w:autoSpaceDE w:val="0"/>
        <w:spacing w:line="240" w:lineRule="auto"/>
        <w:jc w:val="both"/>
        <w:textAlignment w:val="baseline"/>
        <w:rPr>
          <w:rFonts w:cs="Arial"/>
          <w:szCs w:val="20"/>
          <w:lang w:val="sl-SI" w:eastAsia="ar-SA"/>
        </w:rPr>
      </w:pPr>
      <w:r w:rsidRPr="00173CA1">
        <w:rPr>
          <w:rFonts w:cs="Arial"/>
          <w:szCs w:val="20"/>
          <w:lang w:val="sl-SI" w:eastAsia="ar-SA"/>
        </w:rPr>
        <w:t>(2) D</w:t>
      </w:r>
      <w:r w:rsidR="00850DCB" w:rsidRPr="00173CA1">
        <w:rPr>
          <w:rFonts w:cs="Arial"/>
          <w:szCs w:val="20"/>
          <w:lang w:val="sl-SI" w:eastAsia="ar-SA"/>
        </w:rPr>
        <w:t>ajanje informacij in svetovanje po določbah tega člena ni upravni postopek, ne vpliva na nastanek pravic ali obveznosti in organi zanje odškodninsko ne odgovarjajo.</w:t>
      </w:r>
    </w:p>
    <w:p w:rsidR="00454183" w:rsidRDefault="00454183" w:rsidP="00404E8D">
      <w:pPr>
        <w:suppressAutoHyphens/>
        <w:overflowPunct w:val="0"/>
        <w:autoSpaceDE w:val="0"/>
        <w:spacing w:line="240" w:lineRule="auto"/>
        <w:textAlignment w:val="baseline"/>
        <w:rPr>
          <w:rFonts w:cs="Arial"/>
          <w:b/>
          <w:szCs w:val="20"/>
          <w:lang w:val="sl-SI" w:eastAsia="ar-SA"/>
        </w:rPr>
      </w:pPr>
    </w:p>
    <w:p w:rsidR="00850DCB" w:rsidRPr="00CD05E7" w:rsidRDefault="00850DCB" w:rsidP="00850DCB">
      <w:pPr>
        <w:suppressAutoHyphens/>
        <w:overflowPunct w:val="0"/>
        <w:autoSpaceDE w:val="0"/>
        <w:spacing w:line="240" w:lineRule="auto"/>
        <w:ind w:left="360"/>
        <w:jc w:val="center"/>
        <w:textAlignment w:val="baseline"/>
        <w:rPr>
          <w:rFonts w:cs="Arial"/>
          <w:b/>
          <w:szCs w:val="20"/>
          <w:lang w:val="sl-SI" w:eastAsia="ar-SA"/>
        </w:rPr>
      </w:pPr>
      <w:r w:rsidRPr="00CD05E7">
        <w:rPr>
          <w:rFonts w:cs="Arial"/>
          <w:b/>
          <w:szCs w:val="20"/>
          <w:lang w:val="sl-SI" w:eastAsia="ar-SA"/>
        </w:rPr>
        <w:t>34. člen</w:t>
      </w:r>
    </w:p>
    <w:p w:rsidR="00850DCB" w:rsidRPr="00CD05E7" w:rsidRDefault="00850DCB" w:rsidP="00850DCB">
      <w:pPr>
        <w:suppressAutoHyphens/>
        <w:overflowPunct w:val="0"/>
        <w:autoSpaceDE w:val="0"/>
        <w:spacing w:line="240" w:lineRule="auto"/>
        <w:ind w:left="360"/>
        <w:jc w:val="center"/>
        <w:textAlignment w:val="baseline"/>
        <w:rPr>
          <w:rFonts w:cs="Arial"/>
          <w:b/>
          <w:szCs w:val="20"/>
          <w:lang w:val="sl-SI" w:eastAsia="ar-SA"/>
        </w:rPr>
      </w:pPr>
      <w:r w:rsidRPr="00CD05E7">
        <w:rPr>
          <w:rFonts w:cs="Arial"/>
          <w:b/>
          <w:szCs w:val="20"/>
          <w:lang w:val="sl-SI" w:eastAsia="ar-SA"/>
        </w:rPr>
        <w:t>(</w:t>
      </w:r>
      <w:proofErr w:type="spellStart"/>
      <w:r w:rsidRPr="00CD05E7">
        <w:rPr>
          <w:rFonts w:cs="Arial"/>
          <w:b/>
          <w:szCs w:val="20"/>
          <w:lang w:val="sl-SI" w:eastAsia="ar-SA"/>
        </w:rPr>
        <w:t>predodločba</w:t>
      </w:r>
      <w:proofErr w:type="spellEnd"/>
      <w:r w:rsidRPr="00CD05E7">
        <w:rPr>
          <w:rFonts w:cs="Arial"/>
          <w:b/>
          <w:szCs w:val="20"/>
          <w:lang w:val="sl-SI" w:eastAsia="ar-SA"/>
        </w:rPr>
        <w:t>)</w:t>
      </w:r>
    </w:p>
    <w:p w:rsidR="00850DCB" w:rsidRPr="00CD05E7" w:rsidRDefault="00850DCB" w:rsidP="00850DCB">
      <w:pPr>
        <w:suppressAutoHyphens/>
        <w:overflowPunct w:val="0"/>
        <w:autoSpaceDE w:val="0"/>
        <w:spacing w:line="240" w:lineRule="auto"/>
        <w:ind w:left="360"/>
        <w:jc w:val="center"/>
        <w:textAlignment w:val="baseline"/>
        <w:rPr>
          <w:rFonts w:cs="Arial"/>
          <w:b/>
          <w:szCs w:val="20"/>
          <w:lang w:val="sl-SI" w:eastAsia="ar-SA"/>
        </w:rPr>
      </w:pPr>
    </w:p>
    <w:p w:rsidR="00B70071"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lastRenderedPageBreak/>
        <w:t>(1) Inve</w:t>
      </w:r>
      <w:r w:rsidR="00D00F29">
        <w:rPr>
          <w:rFonts w:cs="Arial"/>
          <w:szCs w:val="20"/>
          <w:lang w:val="sl-SI" w:eastAsia="ar-SA"/>
        </w:rPr>
        <w:t xml:space="preserve">stitor lahko </w:t>
      </w:r>
      <w:r w:rsidR="008435EA">
        <w:rPr>
          <w:rFonts w:cs="Arial"/>
          <w:szCs w:val="20"/>
          <w:lang w:val="sl-SI" w:eastAsia="ar-SA"/>
        </w:rPr>
        <w:t>za gradnjo</w:t>
      </w:r>
      <w:r w:rsidR="00D00F29">
        <w:rPr>
          <w:rFonts w:cs="Arial"/>
          <w:szCs w:val="20"/>
          <w:lang w:val="sl-SI" w:eastAsia="ar-SA"/>
        </w:rPr>
        <w:t xml:space="preserve"> zahtevnega ali manj zahtevnega</w:t>
      </w:r>
      <w:r w:rsidRPr="00CD05E7">
        <w:rPr>
          <w:rFonts w:cs="Arial"/>
          <w:szCs w:val="20"/>
          <w:lang w:val="sl-SI" w:eastAsia="ar-SA"/>
        </w:rPr>
        <w:t xml:space="preserve"> objekt</w:t>
      </w:r>
      <w:r w:rsidR="00D00F29">
        <w:rPr>
          <w:rFonts w:cs="Arial"/>
          <w:szCs w:val="20"/>
          <w:lang w:val="sl-SI" w:eastAsia="ar-SA"/>
        </w:rPr>
        <w:t>a</w:t>
      </w:r>
      <w:r w:rsidRPr="00CD05E7">
        <w:rPr>
          <w:rFonts w:cs="Arial"/>
          <w:szCs w:val="20"/>
          <w:lang w:val="sl-SI" w:eastAsia="ar-SA"/>
        </w:rPr>
        <w:t xml:space="preserve"> pri pristojnem upravnem organu za gradbene zadeve pred vložitvijo zahteve za izdajo gradbenega dovoljenja </w:t>
      </w:r>
      <w:r w:rsidR="00D00F29">
        <w:rPr>
          <w:rFonts w:cs="Arial"/>
          <w:szCs w:val="20"/>
          <w:lang w:val="sl-SI" w:eastAsia="ar-SA"/>
        </w:rPr>
        <w:t>vloži</w:t>
      </w:r>
      <w:r w:rsidRPr="00CD05E7">
        <w:rPr>
          <w:rFonts w:cs="Arial"/>
          <w:szCs w:val="20"/>
          <w:lang w:val="sl-SI" w:eastAsia="ar-SA"/>
        </w:rPr>
        <w:t xml:space="preserve"> zahtevo za izdajo </w:t>
      </w:r>
      <w:proofErr w:type="spellStart"/>
      <w:r w:rsidRPr="00CD05E7">
        <w:rPr>
          <w:rFonts w:cs="Arial"/>
          <w:szCs w:val="20"/>
          <w:lang w:val="sl-SI" w:eastAsia="ar-SA"/>
        </w:rPr>
        <w:t>predodločbe</w:t>
      </w:r>
      <w:proofErr w:type="spellEnd"/>
      <w:r w:rsidR="00B70071">
        <w:rPr>
          <w:rFonts w:cs="Arial"/>
          <w:szCs w:val="20"/>
          <w:lang w:val="sl-SI" w:eastAsia="ar-SA"/>
        </w:rPr>
        <w:t xml:space="preserve">. </w:t>
      </w:r>
    </w:p>
    <w:p w:rsidR="00567CE9" w:rsidRDefault="00B70071"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(2) </w:t>
      </w:r>
      <w:r w:rsidRPr="00CD05E7">
        <w:rPr>
          <w:rFonts w:cs="Arial"/>
          <w:szCs w:val="20"/>
          <w:lang w:val="sl-SI" w:eastAsia="ar-SA"/>
        </w:rPr>
        <w:t xml:space="preserve">S </w:t>
      </w:r>
      <w:proofErr w:type="spellStart"/>
      <w:r w:rsidRPr="00CD05E7">
        <w:rPr>
          <w:rFonts w:cs="Arial"/>
          <w:szCs w:val="20"/>
          <w:lang w:val="sl-SI" w:eastAsia="ar-SA"/>
        </w:rPr>
        <w:t>predodločbo</w:t>
      </w:r>
      <w:proofErr w:type="spellEnd"/>
      <w:r w:rsidRPr="00CD05E7">
        <w:rPr>
          <w:rFonts w:cs="Arial"/>
          <w:szCs w:val="20"/>
          <w:lang w:val="sl-SI" w:eastAsia="ar-SA"/>
        </w:rPr>
        <w:t xml:space="preserve"> pristojni upravni organ za gradbene zadeve odloči </w:t>
      </w:r>
      <w:r>
        <w:rPr>
          <w:rFonts w:cs="Arial"/>
          <w:szCs w:val="20"/>
          <w:lang w:val="sl-SI" w:eastAsia="ar-SA"/>
        </w:rPr>
        <w:t xml:space="preserve">glede </w:t>
      </w:r>
      <w:r w:rsidR="00567CE9">
        <w:rPr>
          <w:rFonts w:cs="Arial"/>
          <w:szCs w:val="20"/>
          <w:lang w:val="sl-SI" w:eastAsia="ar-SA"/>
        </w:rPr>
        <w:t xml:space="preserve">izpolnjevanja </w:t>
      </w:r>
      <w:r>
        <w:rPr>
          <w:rFonts w:cs="Arial"/>
          <w:szCs w:val="20"/>
          <w:lang w:val="sl-SI" w:eastAsia="ar-SA"/>
        </w:rPr>
        <w:t>pogojev</w:t>
      </w:r>
      <w:r w:rsidRPr="00CD05E7">
        <w:rPr>
          <w:rFonts w:cs="Arial"/>
          <w:szCs w:val="20"/>
          <w:lang w:val="sl-SI" w:eastAsia="ar-SA"/>
        </w:rPr>
        <w:t xml:space="preserve"> za izdajo gradbenega dovoljenja</w:t>
      </w:r>
      <w:r w:rsidR="00567CE9">
        <w:rPr>
          <w:rFonts w:cs="Arial"/>
          <w:szCs w:val="20"/>
          <w:lang w:val="sl-SI" w:eastAsia="ar-SA"/>
        </w:rPr>
        <w:t xml:space="preserve"> iz</w:t>
      </w:r>
      <w:r w:rsidRPr="00CD05E7">
        <w:rPr>
          <w:rFonts w:cs="Arial"/>
          <w:szCs w:val="20"/>
          <w:lang w:val="sl-SI" w:eastAsia="ar-SA"/>
        </w:rPr>
        <w:t xml:space="preserve"> </w:t>
      </w:r>
      <w:r w:rsidR="00567CE9">
        <w:rPr>
          <w:rFonts w:cs="Arial"/>
          <w:szCs w:val="20"/>
          <w:lang w:val="sl-SI" w:eastAsia="ar-SA"/>
        </w:rPr>
        <w:t>1.</w:t>
      </w:r>
      <w:r w:rsidRPr="00CD05E7">
        <w:rPr>
          <w:rFonts w:cs="Arial"/>
          <w:szCs w:val="20"/>
          <w:lang w:val="sl-SI" w:eastAsia="ar-SA"/>
        </w:rPr>
        <w:t xml:space="preserve">, </w:t>
      </w:r>
      <w:r w:rsidR="00CA31F3">
        <w:rPr>
          <w:rFonts w:cs="Arial"/>
          <w:szCs w:val="20"/>
          <w:lang w:val="sl-SI" w:eastAsia="ar-SA"/>
        </w:rPr>
        <w:t>3., 4</w:t>
      </w:r>
      <w:r w:rsidR="00567CE9">
        <w:rPr>
          <w:rFonts w:cs="Arial"/>
          <w:szCs w:val="20"/>
          <w:lang w:val="sl-SI" w:eastAsia="ar-SA"/>
        </w:rPr>
        <w:t>.</w:t>
      </w:r>
      <w:r w:rsidR="00CA31F3">
        <w:rPr>
          <w:rFonts w:cs="Arial"/>
          <w:szCs w:val="20"/>
          <w:lang w:val="sl-SI" w:eastAsia="ar-SA"/>
        </w:rPr>
        <w:t xml:space="preserve"> </w:t>
      </w:r>
      <w:r w:rsidR="00031BA5">
        <w:rPr>
          <w:rFonts w:cs="Arial"/>
          <w:szCs w:val="20"/>
          <w:lang w:val="sl-SI" w:eastAsia="ar-SA"/>
        </w:rPr>
        <w:t>ali</w:t>
      </w:r>
      <w:r>
        <w:rPr>
          <w:rFonts w:cs="Arial"/>
          <w:szCs w:val="20"/>
          <w:lang w:val="sl-SI" w:eastAsia="ar-SA"/>
        </w:rPr>
        <w:t xml:space="preserve"> </w:t>
      </w:r>
      <w:r w:rsidR="00CA31F3">
        <w:rPr>
          <w:rFonts w:cs="Arial"/>
          <w:szCs w:val="20"/>
          <w:lang w:val="sl-SI" w:eastAsia="ar-SA"/>
        </w:rPr>
        <w:t>5</w:t>
      </w:r>
      <w:r w:rsidR="00567CE9">
        <w:rPr>
          <w:rFonts w:cs="Arial"/>
          <w:szCs w:val="20"/>
          <w:lang w:val="sl-SI" w:eastAsia="ar-SA"/>
        </w:rPr>
        <w:t>.</w:t>
      </w:r>
      <w:r w:rsidRPr="00CD05E7">
        <w:rPr>
          <w:rFonts w:cs="Arial"/>
          <w:szCs w:val="20"/>
          <w:lang w:val="sl-SI" w:eastAsia="ar-SA"/>
        </w:rPr>
        <w:t xml:space="preserve"> </w:t>
      </w:r>
      <w:r w:rsidR="00567CE9">
        <w:rPr>
          <w:rFonts w:cs="Arial"/>
          <w:szCs w:val="20"/>
          <w:lang w:val="sl-SI" w:eastAsia="ar-SA"/>
        </w:rPr>
        <w:t>točke</w:t>
      </w:r>
      <w:r w:rsidRPr="00CD05E7">
        <w:rPr>
          <w:rFonts w:cs="Arial"/>
          <w:szCs w:val="20"/>
          <w:lang w:val="sl-SI" w:eastAsia="ar-SA"/>
        </w:rPr>
        <w:t xml:space="preserve"> </w:t>
      </w:r>
      <w:r w:rsidR="00CA19A2">
        <w:rPr>
          <w:rFonts w:cs="Arial"/>
          <w:szCs w:val="20"/>
          <w:lang w:val="sl-SI" w:eastAsia="ar-SA"/>
        </w:rPr>
        <w:t>prvega</w:t>
      </w:r>
      <w:r w:rsidRPr="00CD05E7">
        <w:rPr>
          <w:rFonts w:cs="Arial"/>
          <w:szCs w:val="20"/>
          <w:lang w:val="sl-SI" w:eastAsia="ar-SA"/>
        </w:rPr>
        <w:t xml:space="preserve"> odstavka 43. člena tega zakona</w:t>
      </w:r>
      <w:r w:rsidR="005F367E">
        <w:rPr>
          <w:rFonts w:cs="Arial"/>
          <w:szCs w:val="20"/>
          <w:lang w:val="sl-SI" w:eastAsia="ar-SA"/>
        </w:rPr>
        <w:t>.</w:t>
      </w:r>
    </w:p>
    <w:p w:rsidR="00B70071" w:rsidRPr="00A41FDA" w:rsidRDefault="00567CE9"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 xml:space="preserve">(3) Investitor lahko zahteva izdajo </w:t>
      </w:r>
      <w:proofErr w:type="spellStart"/>
      <w:r>
        <w:rPr>
          <w:rFonts w:cs="Arial"/>
          <w:szCs w:val="20"/>
          <w:lang w:val="sl-SI" w:eastAsia="ar-SA"/>
        </w:rPr>
        <w:t>predodločbe</w:t>
      </w:r>
      <w:proofErr w:type="spellEnd"/>
      <w:r w:rsidRPr="00CD05E7">
        <w:rPr>
          <w:rFonts w:cs="Arial"/>
          <w:szCs w:val="20"/>
          <w:lang w:val="sl-SI" w:eastAsia="ar-SA"/>
        </w:rPr>
        <w:t xml:space="preserve"> </w:t>
      </w:r>
      <w:r>
        <w:rPr>
          <w:rFonts w:cs="Arial"/>
          <w:szCs w:val="20"/>
          <w:lang w:val="sl-SI" w:eastAsia="ar-SA"/>
        </w:rPr>
        <w:t>glede posameznih vprašanj</w:t>
      </w:r>
      <w:r w:rsidRPr="00CD05E7">
        <w:rPr>
          <w:rFonts w:cs="Arial"/>
          <w:szCs w:val="20"/>
          <w:lang w:val="sl-SI" w:eastAsia="ar-SA"/>
        </w:rPr>
        <w:t xml:space="preserve"> v zvezi z izpolnjevanjem pogojev iz prejšnjega odstavka, če je o njih mogoče samostojno odločiti, ali za</w:t>
      </w:r>
      <w:r>
        <w:rPr>
          <w:rFonts w:cs="Arial"/>
          <w:szCs w:val="20"/>
          <w:lang w:val="sl-SI" w:eastAsia="ar-SA"/>
        </w:rPr>
        <w:t>hteva</w:t>
      </w:r>
      <w:r w:rsidRPr="00CD05E7">
        <w:rPr>
          <w:rFonts w:cs="Arial"/>
          <w:szCs w:val="20"/>
          <w:lang w:val="sl-SI" w:eastAsia="ar-SA"/>
        </w:rPr>
        <w:t xml:space="preserve"> celovito preveritev v zvezi z izpolnjevanjem vseh pogojev iz prejšnjega odstavka.</w:t>
      </w:r>
    </w:p>
    <w:p w:rsidR="00850DCB" w:rsidRDefault="00567CE9"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w:t>
      </w:r>
      <w:r w:rsidR="00B70071" w:rsidRPr="00CD05E7">
        <w:rPr>
          <w:rFonts w:cs="Arial"/>
          <w:szCs w:val="20"/>
          <w:lang w:val="sl-SI" w:eastAsia="ar-SA"/>
        </w:rPr>
        <w:t xml:space="preserve">) </w:t>
      </w:r>
      <w:r w:rsidR="00850DCB" w:rsidRPr="00CD05E7">
        <w:rPr>
          <w:rFonts w:cs="Arial"/>
          <w:szCs w:val="20"/>
          <w:lang w:val="sl-SI" w:eastAsia="ar-SA"/>
        </w:rPr>
        <w:t xml:space="preserve">Zahtevi za izdajo </w:t>
      </w:r>
      <w:proofErr w:type="spellStart"/>
      <w:r w:rsidR="00850DCB" w:rsidRPr="00CD05E7">
        <w:rPr>
          <w:rFonts w:cs="Arial"/>
          <w:szCs w:val="20"/>
          <w:lang w:val="sl-SI" w:eastAsia="ar-SA"/>
        </w:rPr>
        <w:t>predodločbe</w:t>
      </w:r>
      <w:proofErr w:type="spellEnd"/>
      <w:r w:rsidR="00850DCB" w:rsidRPr="00CD05E7">
        <w:rPr>
          <w:rFonts w:cs="Arial"/>
          <w:szCs w:val="20"/>
          <w:lang w:val="sl-SI" w:eastAsia="ar-SA"/>
        </w:rPr>
        <w:t xml:space="preserve"> </w:t>
      </w:r>
      <w:r>
        <w:rPr>
          <w:rFonts w:cs="Arial"/>
          <w:szCs w:val="20"/>
          <w:lang w:val="sl-SI" w:eastAsia="ar-SA"/>
        </w:rPr>
        <w:t>se priloži</w:t>
      </w:r>
      <w:r w:rsidR="00850DCB" w:rsidRPr="00CD05E7">
        <w:rPr>
          <w:rFonts w:cs="Arial"/>
          <w:szCs w:val="20"/>
          <w:lang w:val="sl-SI" w:eastAsia="ar-SA"/>
        </w:rPr>
        <w:t xml:space="preserve"> </w:t>
      </w:r>
      <w:r w:rsidR="00F61129">
        <w:rPr>
          <w:rFonts w:cs="Arial"/>
          <w:szCs w:val="20"/>
          <w:lang w:val="sl-SI" w:eastAsia="ar-SA"/>
        </w:rPr>
        <w:t xml:space="preserve">podatke, določene v predpisu iz </w:t>
      </w:r>
      <w:r w:rsidR="00401924">
        <w:rPr>
          <w:rFonts w:cs="Arial"/>
          <w:szCs w:val="20"/>
          <w:lang w:val="sl-SI" w:eastAsia="ar-SA"/>
        </w:rPr>
        <w:t>osmega</w:t>
      </w:r>
      <w:r w:rsidR="00F61129">
        <w:rPr>
          <w:rFonts w:cs="Arial"/>
          <w:szCs w:val="20"/>
          <w:lang w:val="sl-SI" w:eastAsia="ar-SA"/>
        </w:rPr>
        <w:t xml:space="preserve"> odstavka 29. člena tega zakona</w:t>
      </w:r>
      <w:r w:rsidR="00850DCB" w:rsidRPr="00CD05E7">
        <w:rPr>
          <w:rFonts w:cs="Arial"/>
          <w:szCs w:val="20"/>
          <w:lang w:val="sl-SI" w:eastAsia="ar-SA"/>
        </w:rPr>
        <w:t>.</w:t>
      </w:r>
    </w:p>
    <w:p w:rsidR="00850DCB" w:rsidRPr="00CD05E7" w:rsidRDefault="001173C8"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w:t>
      </w:r>
      <w:r w:rsidR="00850DCB" w:rsidRPr="00CD05E7">
        <w:rPr>
          <w:rFonts w:cs="Arial"/>
          <w:szCs w:val="20"/>
          <w:lang w:val="sl-SI" w:eastAsia="ar-SA"/>
        </w:rPr>
        <w:t xml:space="preserve">) Izkazovanje stvarne pravice, ki investitorju omogoča gradnjo, ni pogoj za izdajo </w:t>
      </w:r>
      <w:proofErr w:type="spellStart"/>
      <w:r w:rsidR="00850DCB" w:rsidRPr="00CD05E7">
        <w:rPr>
          <w:rFonts w:cs="Arial"/>
          <w:szCs w:val="20"/>
          <w:lang w:val="sl-SI" w:eastAsia="ar-SA"/>
        </w:rPr>
        <w:t>predodločbe</w:t>
      </w:r>
      <w:proofErr w:type="spellEnd"/>
      <w:r w:rsidR="00850DCB" w:rsidRPr="00CD05E7">
        <w:rPr>
          <w:rFonts w:cs="Arial"/>
          <w:szCs w:val="20"/>
          <w:lang w:val="sl-SI" w:eastAsia="ar-SA"/>
        </w:rPr>
        <w:t xml:space="preserve">. </w:t>
      </w:r>
      <w:r>
        <w:rPr>
          <w:rFonts w:cs="Arial"/>
          <w:szCs w:val="20"/>
          <w:lang w:val="sl-SI" w:eastAsia="ar-SA"/>
        </w:rPr>
        <w:t xml:space="preserve">Na podlagi </w:t>
      </w:r>
      <w:proofErr w:type="spellStart"/>
      <w:r>
        <w:rPr>
          <w:rFonts w:cs="Arial"/>
          <w:szCs w:val="20"/>
          <w:lang w:val="sl-SI" w:eastAsia="ar-SA"/>
        </w:rPr>
        <w:t>predodločbe</w:t>
      </w:r>
      <w:proofErr w:type="spellEnd"/>
      <w:r>
        <w:rPr>
          <w:rFonts w:cs="Arial"/>
          <w:szCs w:val="20"/>
          <w:lang w:val="sl-SI" w:eastAsia="ar-SA"/>
        </w:rPr>
        <w:t xml:space="preserve"> investitor</w:t>
      </w:r>
      <w:r w:rsidR="00850DCB" w:rsidRPr="00CD05E7">
        <w:rPr>
          <w:rFonts w:cs="Arial"/>
          <w:szCs w:val="20"/>
          <w:lang w:val="sl-SI" w:eastAsia="ar-SA"/>
        </w:rPr>
        <w:t xml:space="preserve"> ne </w:t>
      </w:r>
      <w:r>
        <w:rPr>
          <w:rFonts w:cs="Arial"/>
          <w:szCs w:val="20"/>
          <w:lang w:val="sl-SI" w:eastAsia="ar-SA"/>
        </w:rPr>
        <w:t>sme začeti</w:t>
      </w:r>
      <w:r w:rsidR="00850DCB" w:rsidRPr="00CD05E7">
        <w:rPr>
          <w:rFonts w:cs="Arial"/>
          <w:szCs w:val="20"/>
          <w:lang w:val="sl-SI" w:eastAsia="ar-SA"/>
        </w:rPr>
        <w:t xml:space="preserve"> </w:t>
      </w:r>
      <w:r w:rsidR="008435EA">
        <w:rPr>
          <w:rFonts w:cs="Arial"/>
          <w:szCs w:val="20"/>
          <w:lang w:val="sl-SI" w:eastAsia="ar-SA"/>
        </w:rPr>
        <w:t>gradnje</w:t>
      </w:r>
      <w:r>
        <w:rPr>
          <w:rFonts w:cs="Arial"/>
          <w:szCs w:val="20"/>
          <w:lang w:val="sl-SI" w:eastAsia="ar-SA"/>
        </w:rPr>
        <w:t xml:space="preserve"> in ni</w:t>
      </w:r>
      <w:r w:rsidR="00850DCB" w:rsidRPr="00CD05E7">
        <w:rPr>
          <w:rFonts w:cs="Arial"/>
          <w:szCs w:val="20"/>
          <w:lang w:val="sl-SI" w:eastAsia="ar-SA"/>
        </w:rPr>
        <w:t xml:space="preserve"> </w:t>
      </w:r>
      <w:r>
        <w:rPr>
          <w:rFonts w:cs="Arial"/>
          <w:szCs w:val="20"/>
          <w:lang w:val="sl-SI" w:eastAsia="ar-SA"/>
        </w:rPr>
        <w:t>upravičen</w:t>
      </w:r>
      <w:r w:rsidR="00850DCB" w:rsidRPr="00CD05E7">
        <w:rPr>
          <w:rFonts w:cs="Arial"/>
          <w:szCs w:val="20"/>
          <w:lang w:val="sl-SI" w:eastAsia="ar-SA"/>
        </w:rPr>
        <w:t xml:space="preserve"> do gradnje na tuji nepremičnini ali </w:t>
      </w:r>
      <w:r w:rsidR="008435EA">
        <w:rPr>
          <w:rFonts w:cs="Arial"/>
          <w:szCs w:val="20"/>
          <w:lang w:val="sl-SI" w:eastAsia="ar-SA"/>
        </w:rPr>
        <w:t>do omejitve pravic tretjih oseb. Na to</w:t>
      </w:r>
      <w:r w:rsidR="00850DCB" w:rsidRPr="00CD05E7">
        <w:rPr>
          <w:rFonts w:cs="Arial"/>
          <w:szCs w:val="20"/>
          <w:lang w:val="sl-SI" w:eastAsia="ar-SA"/>
        </w:rPr>
        <w:t xml:space="preserve"> je treba v </w:t>
      </w:r>
      <w:proofErr w:type="spellStart"/>
      <w:r w:rsidR="00850DCB" w:rsidRPr="00CD05E7">
        <w:rPr>
          <w:rFonts w:cs="Arial"/>
          <w:szCs w:val="20"/>
          <w:lang w:val="sl-SI" w:eastAsia="ar-SA"/>
        </w:rPr>
        <w:t>predodločbi</w:t>
      </w:r>
      <w:proofErr w:type="spellEnd"/>
      <w:r w:rsidR="00850DCB" w:rsidRPr="00CD05E7">
        <w:rPr>
          <w:rFonts w:cs="Arial"/>
          <w:szCs w:val="20"/>
          <w:lang w:val="sl-SI" w:eastAsia="ar-SA"/>
        </w:rPr>
        <w:t xml:space="preserve"> izrecno opozoriti. </w:t>
      </w:r>
    </w:p>
    <w:p w:rsidR="00850DCB" w:rsidRPr="00CD05E7" w:rsidRDefault="001173C8"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(6</w:t>
      </w:r>
      <w:r w:rsidR="00850DCB" w:rsidRPr="00CD05E7">
        <w:rPr>
          <w:rFonts w:cs="Arial"/>
          <w:szCs w:val="20"/>
          <w:lang w:val="sl-SI" w:eastAsia="ar-SA"/>
        </w:rPr>
        <w:t xml:space="preserve">) Pridobitev </w:t>
      </w:r>
      <w:proofErr w:type="spellStart"/>
      <w:r w:rsidR="00850DCB" w:rsidRPr="00CD05E7">
        <w:rPr>
          <w:rFonts w:cs="Arial"/>
          <w:szCs w:val="20"/>
          <w:lang w:val="sl-SI" w:eastAsia="ar-SA"/>
        </w:rPr>
        <w:t>predodločbe</w:t>
      </w:r>
      <w:proofErr w:type="spellEnd"/>
      <w:r w:rsidR="00850DCB" w:rsidRPr="00CD05E7">
        <w:rPr>
          <w:rFonts w:cs="Arial"/>
          <w:szCs w:val="20"/>
          <w:lang w:val="sl-SI" w:eastAsia="ar-SA"/>
        </w:rPr>
        <w:t xml:space="preserve"> ni pogoj za izdajo gradbenega dovoljenja. </w:t>
      </w:r>
    </w:p>
    <w:p w:rsidR="00850DCB" w:rsidRPr="00CD05E7" w:rsidRDefault="001173C8"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(7</w:t>
      </w:r>
      <w:r w:rsidR="00850DCB" w:rsidRPr="00CD05E7">
        <w:rPr>
          <w:rFonts w:cs="Arial"/>
          <w:szCs w:val="20"/>
          <w:lang w:val="sl-SI" w:eastAsia="ar-SA"/>
        </w:rPr>
        <w:t xml:space="preserve">) Odločitve in pogoji, o katerih je pravnomočno odločeno v </w:t>
      </w:r>
      <w:proofErr w:type="spellStart"/>
      <w:r w:rsidR="00850DCB" w:rsidRPr="00CD05E7">
        <w:rPr>
          <w:rFonts w:cs="Arial"/>
          <w:szCs w:val="20"/>
          <w:lang w:val="sl-SI" w:eastAsia="ar-SA"/>
        </w:rPr>
        <w:t>predodločbi</w:t>
      </w:r>
      <w:proofErr w:type="spellEnd"/>
      <w:r w:rsidR="00850DCB" w:rsidRPr="00CD05E7">
        <w:rPr>
          <w:rFonts w:cs="Arial"/>
          <w:szCs w:val="20"/>
          <w:lang w:val="sl-SI" w:eastAsia="ar-SA"/>
        </w:rPr>
        <w:t xml:space="preserve">, </w:t>
      </w:r>
      <w:r w:rsidR="00AB65DA">
        <w:rPr>
          <w:rFonts w:cs="Arial"/>
          <w:szCs w:val="20"/>
          <w:lang w:val="sl-SI" w:eastAsia="ar-SA"/>
        </w:rPr>
        <w:t xml:space="preserve">s katero se ugodi zahtevi, </w:t>
      </w:r>
      <w:r w:rsidR="00850DCB" w:rsidRPr="00CD05E7">
        <w:rPr>
          <w:rFonts w:cs="Arial"/>
          <w:szCs w:val="20"/>
          <w:lang w:val="sl-SI" w:eastAsia="ar-SA"/>
        </w:rPr>
        <w:t>so pri odločanju o izdaji gradbenega dovoljenja zavezujoči</w:t>
      </w:r>
      <w:r w:rsidR="0094170C" w:rsidRPr="00CD05E7">
        <w:rPr>
          <w:rFonts w:cs="Arial"/>
          <w:szCs w:val="20"/>
          <w:lang w:val="sl-SI" w:eastAsia="ar-SA"/>
        </w:rPr>
        <w:t>.</w:t>
      </w:r>
    </w:p>
    <w:p w:rsidR="00D50969" w:rsidRPr="00D50969" w:rsidRDefault="001173C8" w:rsidP="00862903">
      <w:pPr>
        <w:suppressAutoHyphens/>
        <w:overflowPunct w:val="0"/>
        <w:autoSpaceDE w:val="0"/>
        <w:spacing w:line="240" w:lineRule="auto"/>
        <w:jc w:val="both"/>
        <w:textAlignment w:val="baseline"/>
        <w:rPr>
          <w:rFonts w:cs="Arial"/>
          <w:szCs w:val="20"/>
          <w:lang w:val="sl-SI" w:eastAsia="ar-SA"/>
        </w:rPr>
      </w:pPr>
      <w:r w:rsidRPr="00D50969">
        <w:rPr>
          <w:rFonts w:cs="Arial"/>
          <w:szCs w:val="20"/>
          <w:lang w:val="sl-SI" w:eastAsia="ar-SA"/>
        </w:rPr>
        <w:t>(8</w:t>
      </w:r>
      <w:r w:rsidR="00982769" w:rsidRPr="00D50969">
        <w:rPr>
          <w:rFonts w:cs="Arial"/>
          <w:szCs w:val="20"/>
          <w:lang w:val="sl-SI" w:eastAsia="ar-SA"/>
        </w:rPr>
        <w:t xml:space="preserve">) </w:t>
      </w:r>
      <w:proofErr w:type="spellStart"/>
      <w:r w:rsidR="00982769" w:rsidRPr="00D50969">
        <w:rPr>
          <w:rFonts w:cs="Arial"/>
          <w:szCs w:val="20"/>
          <w:lang w:val="sl-SI" w:eastAsia="ar-SA"/>
        </w:rPr>
        <w:t>Predodločba</w:t>
      </w:r>
      <w:proofErr w:type="spellEnd"/>
      <w:r w:rsidR="00982769" w:rsidRPr="00D50969">
        <w:rPr>
          <w:rFonts w:cs="Arial"/>
          <w:szCs w:val="20"/>
          <w:lang w:val="sl-SI" w:eastAsia="ar-SA"/>
        </w:rPr>
        <w:t xml:space="preserve"> </w:t>
      </w:r>
      <w:r w:rsidR="00723028">
        <w:rPr>
          <w:rFonts w:cs="Arial"/>
          <w:szCs w:val="20"/>
          <w:lang w:val="sl-SI" w:eastAsia="ar-SA"/>
        </w:rPr>
        <w:t>neha veljati, če v</w:t>
      </w:r>
      <w:r w:rsidR="00982769" w:rsidRPr="00D50969">
        <w:rPr>
          <w:rFonts w:cs="Arial"/>
          <w:szCs w:val="20"/>
          <w:lang w:val="sl-SI" w:eastAsia="ar-SA"/>
        </w:rPr>
        <w:t xml:space="preserve"> </w:t>
      </w:r>
      <w:r w:rsidR="00C56648" w:rsidRPr="00D50969">
        <w:rPr>
          <w:rFonts w:cs="Arial"/>
          <w:szCs w:val="20"/>
          <w:lang w:val="sl-SI" w:eastAsia="ar-SA"/>
        </w:rPr>
        <w:t>dve</w:t>
      </w:r>
      <w:r w:rsidR="00723028">
        <w:rPr>
          <w:rFonts w:cs="Arial"/>
          <w:szCs w:val="20"/>
          <w:lang w:val="sl-SI" w:eastAsia="ar-SA"/>
        </w:rPr>
        <w:t>h</w:t>
      </w:r>
      <w:r w:rsidR="00850DCB" w:rsidRPr="00D50969">
        <w:rPr>
          <w:rFonts w:cs="Arial"/>
          <w:szCs w:val="20"/>
          <w:lang w:val="sl-SI" w:eastAsia="ar-SA"/>
        </w:rPr>
        <w:t xml:space="preserve"> let</w:t>
      </w:r>
      <w:r w:rsidR="00C56648" w:rsidRPr="00D50969">
        <w:rPr>
          <w:rFonts w:cs="Arial"/>
          <w:szCs w:val="20"/>
          <w:lang w:val="sl-SI" w:eastAsia="ar-SA"/>
        </w:rPr>
        <w:t>i</w:t>
      </w:r>
      <w:r w:rsidR="00723028">
        <w:rPr>
          <w:rFonts w:cs="Arial"/>
          <w:szCs w:val="20"/>
          <w:lang w:val="sl-SI" w:eastAsia="ar-SA"/>
        </w:rPr>
        <w:t>h</w:t>
      </w:r>
      <w:r w:rsidR="00850DCB" w:rsidRPr="00D50969">
        <w:rPr>
          <w:rFonts w:cs="Arial"/>
          <w:szCs w:val="20"/>
          <w:lang w:val="sl-SI" w:eastAsia="ar-SA"/>
        </w:rPr>
        <w:t xml:space="preserve"> od </w:t>
      </w:r>
      <w:r w:rsidR="00C56648" w:rsidRPr="00D50969">
        <w:rPr>
          <w:rFonts w:cs="Arial"/>
          <w:szCs w:val="20"/>
          <w:lang w:val="sl-SI" w:eastAsia="ar-SA"/>
        </w:rPr>
        <w:t xml:space="preserve">njene </w:t>
      </w:r>
      <w:r w:rsidR="00723028">
        <w:rPr>
          <w:rFonts w:cs="Arial"/>
          <w:szCs w:val="20"/>
          <w:lang w:val="sl-SI" w:eastAsia="ar-SA"/>
        </w:rPr>
        <w:t xml:space="preserve">pravnomočnosti ni </w:t>
      </w:r>
      <w:r w:rsidR="00850DCB" w:rsidRPr="00D50969">
        <w:rPr>
          <w:rFonts w:cs="Arial"/>
          <w:szCs w:val="20"/>
          <w:lang w:val="sl-SI" w:eastAsia="ar-SA"/>
        </w:rPr>
        <w:t xml:space="preserve">vložena popolna zahteva </w:t>
      </w:r>
      <w:r w:rsidR="009E7557" w:rsidRPr="00D50969">
        <w:rPr>
          <w:rFonts w:cs="Arial"/>
          <w:szCs w:val="20"/>
          <w:lang w:val="sl-SI" w:eastAsia="ar-SA"/>
        </w:rPr>
        <w:t>z</w:t>
      </w:r>
      <w:r w:rsidR="00D50969" w:rsidRPr="00D50969">
        <w:rPr>
          <w:rFonts w:cs="Arial"/>
          <w:szCs w:val="20"/>
          <w:lang w:val="sl-SI" w:eastAsia="ar-SA"/>
        </w:rPr>
        <w:t xml:space="preserve">a izdajo gradbenega dovoljenja. </w:t>
      </w:r>
    </w:p>
    <w:p w:rsidR="009E7557" w:rsidRPr="00D50969" w:rsidRDefault="009E7557" w:rsidP="00862903">
      <w:pPr>
        <w:suppressAutoHyphens/>
        <w:overflowPunct w:val="0"/>
        <w:autoSpaceDE w:val="0"/>
        <w:spacing w:line="240" w:lineRule="auto"/>
        <w:jc w:val="both"/>
        <w:textAlignment w:val="baseline"/>
        <w:rPr>
          <w:rFonts w:cs="Arial"/>
          <w:szCs w:val="20"/>
          <w:lang w:val="sl-SI" w:eastAsia="ar-SA"/>
        </w:rPr>
      </w:pPr>
      <w:r w:rsidRPr="00D50969">
        <w:rPr>
          <w:rFonts w:cs="Arial"/>
          <w:szCs w:val="20"/>
          <w:lang w:val="sl-SI" w:eastAsia="ar-SA"/>
        </w:rPr>
        <w:t>(</w:t>
      </w:r>
      <w:r w:rsidR="00D50969" w:rsidRPr="00D50969">
        <w:rPr>
          <w:rFonts w:cs="Arial"/>
          <w:szCs w:val="20"/>
          <w:lang w:val="sl-SI" w:eastAsia="ar-SA"/>
        </w:rPr>
        <w:t>9</w:t>
      </w:r>
      <w:r w:rsidRPr="00D50969">
        <w:rPr>
          <w:rFonts w:cs="Arial"/>
          <w:szCs w:val="20"/>
          <w:lang w:val="sl-SI" w:eastAsia="ar-SA"/>
        </w:rPr>
        <w:t xml:space="preserve">) </w:t>
      </w:r>
      <w:proofErr w:type="spellStart"/>
      <w:r w:rsidRPr="00D50969">
        <w:rPr>
          <w:rFonts w:cs="Arial"/>
          <w:szCs w:val="20"/>
          <w:lang w:val="sl-SI" w:eastAsia="ar-SA"/>
        </w:rPr>
        <w:t>Predodločba</w:t>
      </w:r>
      <w:proofErr w:type="spellEnd"/>
      <w:r w:rsidRPr="00D50969">
        <w:rPr>
          <w:rFonts w:cs="Arial"/>
          <w:szCs w:val="20"/>
          <w:lang w:val="sl-SI" w:eastAsia="ar-SA"/>
        </w:rPr>
        <w:t xml:space="preserve"> se razveljavi:</w:t>
      </w:r>
    </w:p>
    <w:p w:rsidR="00D50969"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D50969" w:rsidRPr="00317F46">
        <w:rPr>
          <w:rFonts w:cs="Arial"/>
          <w:szCs w:val="20"/>
          <w:lang w:val="sl-SI" w:eastAsia="ar-SA"/>
        </w:rPr>
        <w:t>s pravno</w:t>
      </w:r>
      <w:r w:rsidR="00A71BCB">
        <w:rPr>
          <w:rFonts w:cs="Arial"/>
          <w:szCs w:val="20"/>
          <w:lang w:val="sl-SI" w:eastAsia="ar-SA"/>
        </w:rPr>
        <w:t>močnostjo gradbenega dovoljenja, ali</w:t>
      </w:r>
    </w:p>
    <w:p w:rsidR="00D50969"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9E7557" w:rsidRPr="00317F46">
        <w:rPr>
          <w:rFonts w:cs="Arial"/>
          <w:szCs w:val="20"/>
          <w:lang w:val="sl-SI" w:eastAsia="ar-SA"/>
        </w:rPr>
        <w:t>če je zahteva za gradbeno dovoljenje pravnomočno zavrnjena</w:t>
      </w:r>
      <w:r w:rsidR="00D50969" w:rsidRPr="00317F46">
        <w:rPr>
          <w:rFonts w:cs="Arial"/>
          <w:szCs w:val="20"/>
          <w:lang w:val="sl-SI" w:eastAsia="ar-SA"/>
        </w:rPr>
        <w:t>.</w:t>
      </w:r>
    </w:p>
    <w:p w:rsidR="0031492E" w:rsidRPr="0031492E" w:rsidRDefault="00D50969"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(10</w:t>
      </w:r>
      <w:r w:rsidR="00546EC7">
        <w:rPr>
          <w:rFonts w:cs="Arial"/>
          <w:szCs w:val="20"/>
          <w:lang w:val="sl-SI" w:eastAsia="ar-SA"/>
        </w:rPr>
        <w:t xml:space="preserve">) Če so bile za isto zemljišče </w:t>
      </w:r>
      <w:proofErr w:type="spellStart"/>
      <w:r w:rsidR="00546EC7">
        <w:rPr>
          <w:rFonts w:cs="Arial"/>
          <w:szCs w:val="20"/>
          <w:lang w:val="sl-SI" w:eastAsia="ar-SA"/>
        </w:rPr>
        <w:t>predodločbe</w:t>
      </w:r>
      <w:proofErr w:type="spellEnd"/>
      <w:r w:rsidR="00546EC7">
        <w:rPr>
          <w:rFonts w:cs="Arial"/>
          <w:szCs w:val="20"/>
          <w:lang w:val="sl-SI" w:eastAsia="ar-SA"/>
        </w:rPr>
        <w:t xml:space="preserve"> izdane</w:t>
      </w:r>
      <w:r w:rsidR="00850DCB" w:rsidRPr="00CD05E7">
        <w:rPr>
          <w:rFonts w:cs="Arial"/>
          <w:szCs w:val="20"/>
          <w:lang w:val="sl-SI" w:eastAsia="ar-SA"/>
        </w:rPr>
        <w:t xml:space="preserve"> </w:t>
      </w:r>
      <w:r w:rsidR="00546EC7">
        <w:rPr>
          <w:rFonts w:cs="Arial"/>
          <w:szCs w:val="20"/>
          <w:lang w:val="sl-SI" w:eastAsia="ar-SA"/>
        </w:rPr>
        <w:t>več vlagateljem</w:t>
      </w:r>
      <w:r w:rsidR="00850DCB" w:rsidRPr="00CD05E7">
        <w:rPr>
          <w:rFonts w:cs="Arial"/>
          <w:szCs w:val="20"/>
          <w:lang w:val="sl-SI" w:eastAsia="ar-SA"/>
        </w:rPr>
        <w:t xml:space="preserve">, </w:t>
      </w:r>
      <w:r w:rsidR="004677DB" w:rsidRPr="00CD05E7">
        <w:rPr>
          <w:rFonts w:cs="Arial"/>
          <w:szCs w:val="20"/>
          <w:lang w:val="sl-SI" w:eastAsia="ar-SA"/>
        </w:rPr>
        <w:t xml:space="preserve">se o izdaji vsake </w:t>
      </w:r>
      <w:proofErr w:type="spellStart"/>
      <w:r w:rsidR="004677DB" w:rsidRPr="00CD05E7">
        <w:rPr>
          <w:rFonts w:cs="Arial"/>
          <w:szCs w:val="20"/>
          <w:lang w:val="sl-SI" w:eastAsia="ar-SA"/>
        </w:rPr>
        <w:t>predodločbe</w:t>
      </w:r>
      <w:proofErr w:type="spellEnd"/>
      <w:r w:rsidR="004677DB" w:rsidRPr="00CD05E7">
        <w:rPr>
          <w:rFonts w:cs="Arial"/>
          <w:szCs w:val="20"/>
          <w:lang w:val="sl-SI" w:eastAsia="ar-SA"/>
        </w:rPr>
        <w:t xml:space="preserve"> pisno obvesti</w:t>
      </w:r>
      <w:r w:rsidR="008435EA">
        <w:rPr>
          <w:rFonts w:cs="Arial"/>
          <w:szCs w:val="20"/>
          <w:lang w:val="sl-SI" w:eastAsia="ar-SA"/>
        </w:rPr>
        <w:t>jo pridobitelji</w:t>
      </w:r>
      <w:r w:rsidR="004677DB" w:rsidRPr="00CD05E7">
        <w:rPr>
          <w:rFonts w:cs="Arial"/>
          <w:szCs w:val="20"/>
          <w:lang w:val="sl-SI" w:eastAsia="ar-SA"/>
        </w:rPr>
        <w:t xml:space="preserve"> </w:t>
      </w:r>
      <w:r w:rsidR="004C11FF">
        <w:rPr>
          <w:rFonts w:cs="Arial"/>
          <w:szCs w:val="20"/>
          <w:lang w:val="sl-SI" w:eastAsia="ar-SA"/>
        </w:rPr>
        <w:t xml:space="preserve">že izdanih </w:t>
      </w:r>
      <w:proofErr w:type="spellStart"/>
      <w:r w:rsidR="004C11FF">
        <w:rPr>
          <w:rFonts w:cs="Arial"/>
          <w:szCs w:val="20"/>
          <w:lang w:val="sl-SI" w:eastAsia="ar-SA"/>
        </w:rPr>
        <w:t>predodločb</w:t>
      </w:r>
      <w:proofErr w:type="spellEnd"/>
      <w:r w:rsidR="004677DB" w:rsidRPr="000B4D4E">
        <w:rPr>
          <w:rFonts w:cs="Arial"/>
          <w:szCs w:val="20"/>
          <w:lang w:val="sl-SI" w:eastAsia="ar-SA"/>
        </w:rPr>
        <w:t>. S</w:t>
      </w:r>
      <w:r w:rsidR="00850DCB" w:rsidRPr="000B4D4E">
        <w:rPr>
          <w:rFonts w:cs="Arial"/>
          <w:szCs w:val="20"/>
          <w:lang w:val="sl-SI" w:eastAsia="ar-SA"/>
        </w:rPr>
        <w:t xml:space="preserve"> pravnomočnostjo prvega gradbenega dovoljenja</w:t>
      </w:r>
      <w:r w:rsidR="00546EC7" w:rsidRPr="000B4D4E">
        <w:rPr>
          <w:rFonts w:cs="Arial"/>
          <w:szCs w:val="20"/>
          <w:lang w:val="sl-SI" w:eastAsia="ar-SA"/>
        </w:rPr>
        <w:t xml:space="preserve"> za isto zemljišče</w:t>
      </w:r>
      <w:r w:rsidR="00850DCB" w:rsidRPr="000B4D4E">
        <w:rPr>
          <w:rFonts w:cs="Arial"/>
          <w:szCs w:val="20"/>
          <w:lang w:val="sl-SI" w:eastAsia="ar-SA"/>
        </w:rPr>
        <w:t xml:space="preserve"> </w:t>
      </w:r>
      <w:r w:rsidR="000B4D4E" w:rsidRPr="000B4D4E">
        <w:rPr>
          <w:rFonts w:cs="Arial"/>
          <w:szCs w:val="20"/>
          <w:lang w:val="sl-SI" w:eastAsia="ar-SA"/>
        </w:rPr>
        <w:t>se</w:t>
      </w:r>
      <w:r w:rsidR="00546EC7" w:rsidRPr="000B4D4E">
        <w:rPr>
          <w:rFonts w:cs="Arial"/>
          <w:szCs w:val="20"/>
          <w:lang w:val="sl-SI" w:eastAsia="ar-SA"/>
        </w:rPr>
        <w:t xml:space="preserve"> razveljavijo</w:t>
      </w:r>
      <w:r w:rsidR="00850DCB" w:rsidRPr="000B4D4E">
        <w:rPr>
          <w:rFonts w:cs="Arial"/>
          <w:szCs w:val="20"/>
          <w:lang w:val="sl-SI" w:eastAsia="ar-SA"/>
        </w:rPr>
        <w:t xml:space="preserve"> </w:t>
      </w:r>
      <w:proofErr w:type="spellStart"/>
      <w:r w:rsidR="00850DCB" w:rsidRPr="000B4D4E">
        <w:rPr>
          <w:rFonts w:cs="Arial"/>
          <w:szCs w:val="20"/>
          <w:lang w:val="sl-SI" w:eastAsia="ar-SA"/>
        </w:rPr>
        <w:t>predodločbe</w:t>
      </w:r>
      <w:proofErr w:type="spellEnd"/>
      <w:r w:rsidR="00850DCB" w:rsidRPr="000B4D4E">
        <w:rPr>
          <w:rFonts w:cs="Arial"/>
          <w:szCs w:val="20"/>
          <w:lang w:val="sl-SI" w:eastAsia="ar-SA"/>
        </w:rPr>
        <w:t xml:space="preserve"> drugih </w:t>
      </w:r>
      <w:r w:rsidR="00546EC7" w:rsidRPr="000B4D4E">
        <w:rPr>
          <w:rFonts w:cs="Arial"/>
          <w:szCs w:val="20"/>
          <w:lang w:val="sl-SI" w:eastAsia="ar-SA"/>
        </w:rPr>
        <w:t>pridobiteljev</w:t>
      </w:r>
      <w:r w:rsidR="00850DCB" w:rsidRPr="000B4D4E">
        <w:rPr>
          <w:rFonts w:cs="Arial"/>
          <w:szCs w:val="20"/>
          <w:lang w:val="sl-SI" w:eastAsia="ar-SA"/>
        </w:rPr>
        <w:t>.</w:t>
      </w:r>
      <w:r w:rsidR="0031492E" w:rsidRPr="0031492E">
        <w:rPr>
          <w:rFonts w:cs="Arial"/>
          <w:color w:val="FF0000"/>
          <w:szCs w:val="20"/>
          <w:lang w:val="sl-SI" w:eastAsia="ar-SA"/>
        </w:rPr>
        <w:t xml:space="preserve"> </w:t>
      </w:r>
      <w:r w:rsidR="008435EA">
        <w:rPr>
          <w:rFonts w:cs="Arial"/>
          <w:szCs w:val="20"/>
          <w:lang w:val="sl-SI" w:eastAsia="ar-SA"/>
        </w:rPr>
        <w:t>R</w:t>
      </w:r>
      <w:r w:rsidR="0031492E" w:rsidRPr="0048294F">
        <w:rPr>
          <w:rFonts w:cs="Arial"/>
          <w:szCs w:val="20"/>
          <w:lang w:val="sl-SI" w:eastAsia="ar-SA"/>
        </w:rPr>
        <w:t xml:space="preserve">azveljavijo </w:t>
      </w:r>
      <w:r w:rsidR="008435EA">
        <w:rPr>
          <w:rFonts w:cs="Arial"/>
          <w:szCs w:val="20"/>
          <w:lang w:val="sl-SI" w:eastAsia="ar-SA"/>
        </w:rPr>
        <w:t xml:space="preserve">se </w:t>
      </w:r>
      <w:r w:rsidR="0031492E" w:rsidRPr="0048294F">
        <w:rPr>
          <w:rFonts w:cs="Arial"/>
          <w:szCs w:val="20"/>
          <w:lang w:val="sl-SI" w:eastAsia="ar-SA"/>
        </w:rPr>
        <w:t xml:space="preserve">s posebno odločbo, ki se izda po pravnomočnosti gradbenega dovoljenja in vroči imetnikom izdanih </w:t>
      </w:r>
      <w:proofErr w:type="spellStart"/>
      <w:r w:rsidR="0031492E" w:rsidRPr="0048294F">
        <w:rPr>
          <w:rFonts w:cs="Arial"/>
          <w:szCs w:val="20"/>
          <w:lang w:val="sl-SI" w:eastAsia="ar-SA"/>
        </w:rPr>
        <w:t>predodločb</w:t>
      </w:r>
      <w:proofErr w:type="spellEnd"/>
      <w:r w:rsidR="0031492E" w:rsidRPr="0048294F">
        <w:rPr>
          <w:rFonts w:cs="Arial"/>
          <w:szCs w:val="20"/>
          <w:lang w:val="sl-SI" w:eastAsia="ar-SA"/>
        </w:rPr>
        <w:t>.</w:t>
      </w:r>
    </w:p>
    <w:p w:rsidR="001173C8" w:rsidRPr="005412F6" w:rsidRDefault="00D50969"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(11</w:t>
      </w:r>
      <w:r w:rsidR="00850DCB" w:rsidRPr="00CD05E7">
        <w:rPr>
          <w:rFonts w:cs="Arial"/>
          <w:szCs w:val="20"/>
          <w:lang w:val="sl-SI" w:eastAsia="ar-SA"/>
        </w:rPr>
        <w:t>) Ne glede na</w:t>
      </w:r>
      <w:r w:rsidR="00D00F29">
        <w:rPr>
          <w:rFonts w:cs="Arial"/>
          <w:szCs w:val="20"/>
          <w:lang w:val="sl-SI" w:eastAsia="ar-SA"/>
        </w:rPr>
        <w:t xml:space="preserve"> </w:t>
      </w:r>
      <w:r w:rsidR="000B4D4E">
        <w:rPr>
          <w:rFonts w:cs="Arial"/>
          <w:szCs w:val="20"/>
          <w:lang w:val="sl-SI" w:eastAsia="ar-SA"/>
        </w:rPr>
        <w:t>sedmi</w:t>
      </w:r>
      <w:r w:rsidR="00850DCB" w:rsidRPr="00CD05E7">
        <w:rPr>
          <w:rFonts w:cs="Arial"/>
          <w:szCs w:val="20"/>
          <w:lang w:val="sl-SI" w:eastAsia="ar-SA"/>
        </w:rPr>
        <w:t xml:space="preserve"> odstav</w:t>
      </w:r>
      <w:r w:rsidR="00D00F29">
        <w:rPr>
          <w:rFonts w:cs="Arial"/>
          <w:szCs w:val="20"/>
          <w:lang w:val="sl-SI" w:eastAsia="ar-SA"/>
        </w:rPr>
        <w:t>ek</w:t>
      </w:r>
      <w:r w:rsidR="00850DCB" w:rsidRPr="00CD05E7">
        <w:rPr>
          <w:rFonts w:cs="Arial"/>
          <w:szCs w:val="20"/>
          <w:lang w:val="sl-SI" w:eastAsia="ar-SA"/>
        </w:rPr>
        <w:t xml:space="preserve"> tega člena pristojni upravni organ za gradbene zadeve na </w:t>
      </w:r>
      <w:r w:rsidR="00D7425F">
        <w:rPr>
          <w:rFonts w:cs="Arial"/>
          <w:szCs w:val="20"/>
          <w:lang w:val="sl-SI" w:eastAsia="ar-SA"/>
        </w:rPr>
        <w:t>predlog</w:t>
      </w:r>
      <w:r w:rsidR="00850DCB" w:rsidRPr="00CD05E7">
        <w:rPr>
          <w:rFonts w:cs="Arial"/>
          <w:szCs w:val="20"/>
          <w:lang w:val="sl-SI" w:eastAsia="ar-SA"/>
        </w:rPr>
        <w:t xml:space="preserve"> občine </w:t>
      </w:r>
      <w:r w:rsidR="00D00F29">
        <w:rPr>
          <w:rFonts w:cs="Arial"/>
          <w:szCs w:val="20"/>
          <w:lang w:val="sl-SI" w:eastAsia="ar-SA"/>
        </w:rPr>
        <w:t xml:space="preserve">ali države </w:t>
      </w:r>
      <w:proofErr w:type="spellStart"/>
      <w:r w:rsidR="00D00F29">
        <w:rPr>
          <w:rFonts w:cs="Arial"/>
          <w:szCs w:val="20"/>
          <w:lang w:val="sl-SI" w:eastAsia="ar-SA"/>
        </w:rPr>
        <w:t>predodločbo</w:t>
      </w:r>
      <w:proofErr w:type="spellEnd"/>
      <w:r w:rsidR="00D00F29">
        <w:rPr>
          <w:rFonts w:cs="Arial"/>
          <w:szCs w:val="20"/>
          <w:lang w:val="sl-SI" w:eastAsia="ar-SA"/>
        </w:rPr>
        <w:t xml:space="preserve"> odpravi</w:t>
      </w:r>
      <w:r w:rsidR="00850DCB" w:rsidRPr="00CD05E7">
        <w:rPr>
          <w:rFonts w:cs="Arial"/>
          <w:szCs w:val="20"/>
          <w:lang w:val="sl-SI" w:eastAsia="ar-SA"/>
        </w:rPr>
        <w:t xml:space="preserve">, če je </w:t>
      </w:r>
      <w:r w:rsidR="00D00F29">
        <w:rPr>
          <w:rFonts w:cs="Arial"/>
          <w:szCs w:val="20"/>
          <w:lang w:val="sl-SI" w:eastAsia="ar-SA"/>
        </w:rPr>
        <w:t>ta</w:t>
      </w:r>
      <w:r w:rsidR="00850DCB" w:rsidRPr="00CD05E7">
        <w:rPr>
          <w:rFonts w:cs="Arial"/>
          <w:szCs w:val="20"/>
          <w:lang w:val="sl-SI" w:eastAsia="ar-SA"/>
        </w:rPr>
        <w:t xml:space="preserve"> v nas</w:t>
      </w:r>
      <w:r w:rsidR="00D00F29">
        <w:rPr>
          <w:rFonts w:cs="Arial"/>
          <w:szCs w:val="20"/>
          <w:lang w:val="sl-SI" w:eastAsia="ar-SA"/>
        </w:rPr>
        <w:t xml:space="preserve">protju s prostorskim </w:t>
      </w:r>
      <w:r w:rsidR="00644F1B">
        <w:rPr>
          <w:rFonts w:cs="Arial"/>
          <w:szCs w:val="20"/>
          <w:lang w:val="sl-SI" w:eastAsia="ar-SA"/>
        </w:rPr>
        <w:t xml:space="preserve">izvedbenim </w:t>
      </w:r>
      <w:r w:rsidR="00D00F29">
        <w:rPr>
          <w:rFonts w:cs="Arial"/>
          <w:szCs w:val="20"/>
          <w:lang w:val="sl-SI" w:eastAsia="ar-SA"/>
        </w:rPr>
        <w:t>aktom</w:t>
      </w:r>
      <w:r w:rsidR="00D7425F">
        <w:rPr>
          <w:rFonts w:cs="Arial"/>
          <w:szCs w:val="20"/>
          <w:lang w:val="sl-SI" w:eastAsia="ar-SA"/>
        </w:rPr>
        <w:t xml:space="preserve"> </w:t>
      </w:r>
      <w:r w:rsidR="008435EA">
        <w:rPr>
          <w:rFonts w:cs="Arial"/>
          <w:szCs w:val="20"/>
          <w:lang w:val="sl-SI" w:eastAsia="ar-SA"/>
        </w:rPr>
        <w:t xml:space="preserve">ali </w:t>
      </w:r>
      <w:r w:rsidR="00850DCB" w:rsidRPr="00CD05E7">
        <w:rPr>
          <w:rFonts w:cs="Arial"/>
          <w:szCs w:val="20"/>
          <w:lang w:val="sl-SI" w:eastAsia="ar-SA"/>
        </w:rPr>
        <w:t xml:space="preserve">predpisom, </w:t>
      </w:r>
      <w:r w:rsidR="00021528">
        <w:rPr>
          <w:rFonts w:cs="Arial"/>
          <w:szCs w:val="20"/>
          <w:lang w:val="sl-SI" w:eastAsia="ar-SA"/>
        </w:rPr>
        <w:t>uveljavljenim</w:t>
      </w:r>
      <w:r w:rsidR="00850DCB" w:rsidRPr="00CD05E7">
        <w:rPr>
          <w:rFonts w:cs="Arial"/>
          <w:szCs w:val="20"/>
          <w:lang w:val="sl-SI" w:eastAsia="ar-SA"/>
        </w:rPr>
        <w:t xml:space="preserve"> po </w:t>
      </w:r>
      <w:r w:rsidR="00D00F29">
        <w:rPr>
          <w:rFonts w:cs="Arial"/>
          <w:szCs w:val="20"/>
          <w:lang w:val="sl-SI" w:eastAsia="ar-SA"/>
        </w:rPr>
        <w:t xml:space="preserve">njeni </w:t>
      </w:r>
      <w:r w:rsidR="00850DCB" w:rsidRPr="00CD05E7">
        <w:rPr>
          <w:rFonts w:cs="Arial"/>
          <w:szCs w:val="20"/>
          <w:lang w:val="sl-SI" w:eastAsia="ar-SA"/>
        </w:rPr>
        <w:t>izdaji</w:t>
      </w:r>
      <w:r w:rsidR="00021528">
        <w:rPr>
          <w:rFonts w:cs="Arial"/>
          <w:szCs w:val="20"/>
          <w:lang w:val="sl-SI" w:eastAsia="ar-SA"/>
        </w:rPr>
        <w:t>,</w:t>
      </w:r>
      <w:r w:rsidR="000E0145">
        <w:rPr>
          <w:rFonts w:cs="Arial"/>
          <w:szCs w:val="20"/>
          <w:lang w:val="sl-SI" w:eastAsia="ar-SA"/>
        </w:rPr>
        <w:t xml:space="preserve"> </w:t>
      </w:r>
      <w:r w:rsidR="00D7425F">
        <w:rPr>
          <w:rFonts w:cs="Arial"/>
          <w:szCs w:val="20"/>
          <w:lang w:val="sl-SI" w:eastAsia="ar-SA"/>
        </w:rPr>
        <w:t>in</w:t>
      </w:r>
      <w:r w:rsidR="008435EA">
        <w:rPr>
          <w:rFonts w:cs="Arial"/>
          <w:szCs w:val="20"/>
          <w:lang w:val="sl-SI" w:eastAsia="ar-SA"/>
        </w:rPr>
        <w:t xml:space="preserve"> je s tem ogrožen javni interes</w:t>
      </w:r>
      <w:r w:rsidR="00D7425F">
        <w:rPr>
          <w:rFonts w:cs="Arial"/>
          <w:szCs w:val="20"/>
          <w:lang w:val="sl-SI" w:eastAsia="ar-SA"/>
        </w:rPr>
        <w:t xml:space="preserve"> </w:t>
      </w:r>
      <w:r w:rsidR="000E0145">
        <w:rPr>
          <w:rFonts w:cs="Arial"/>
          <w:szCs w:val="20"/>
          <w:lang w:val="sl-SI" w:eastAsia="ar-SA"/>
        </w:rPr>
        <w:t xml:space="preserve">ali </w:t>
      </w:r>
      <w:r w:rsidR="00850DCB" w:rsidRPr="00CD05E7">
        <w:rPr>
          <w:rFonts w:cs="Arial"/>
          <w:szCs w:val="20"/>
          <w:lang w:val="sl-SI" w:eastAsia="ar-SA"/>
        </w:rPr>
        <w:t xml:space="preserve">če je to potrebno zaradi </w:t>
      </w:r>
      <w:r w:rsidR="00CC13E0">
        <w:rPr>
          <w:rFonts w:cs="Arial"/>
          <w:szCs w:val="20"/>
          <w:lang w:val="sl-SI" w:eastAsia="ar-SA"/>
        </w:rPr>
        <w:t>spremembe predpisov, potrebnih za uskladitev</w:t>
      </w:r>
      <w:r w:rsidR="00850DCB" w:rsidRPr="00CD05E7">
        <w:rPr>
          <w:rFonts w:cs="Arial"/>
          <w:szCs w:val="20"/>
          <w:lang w:val="sl-SI" w:eastAsia="ar-SA"/>
        </w:rPr>
        <w:t xml:space="preserve"> s predpisi Evropske unije. </w:t>
      </w:r>
      <w:r w:rsidR="00021528">
        <w:rPr>
          <w:rFonts w:cs="Arial"/>
          <w:szCs w:val="20"/>
          <w:lang w:val="sl-SI" w:eastAsia="ar-SA"/>
        </w:rPr>
        <w:t xml:space="preserve">Imetnik </w:t>
      </w:r>
      <w:proofErr w:type="spellStart"/>
      <w:r w:rsidR="00850DCB" w:rsidRPr="00CD05E7">
        <w:rPr>
          <w:rFonts w:cs="Arial"/>
          <w:szCs w:val="20"/>
          <w:lang w:val="sl-SI" w:eastAsia="ar-SA"/>
        </w:rPr>
        <w:t>pr</w:t>
      </w:r>
      <w:r w:rsidR="00021528">
        <w:rPr>
          <w:rFonts w:cs="Arial"/>
          <w:szCs w:val="20"/>
          <w:lang w:val="sl-SI" w:eastAsia="ar-SA"/>
        </w:rPr>
        <w:t>edodloč</w:t>
      </w:r>
      <w:r w:rsidR="00021528" w:rsidRPr="0048294F">
        <w:rPr>
          <w:rFonts w:cs="Arial"/>
          <w:szCs w:val="20"/>
          <w:lang w:val="sl-SI" w:eastAsia="ar-SA"/>
        </w:rPr>
        <w:t>be</w:t>
      </w:r>
      <w:proofErr w:type="spellEnd"/>
      <w:r w:rsidR="00021528" w:rsidRPr="0048294F">
        <w:rPr>
          <w:rFonts w:cs="Arial"/>
          <w:szCs w:val="20"/>
          <w:lang w:val="sl-SI" w:eastAsia="ar-SA"/>
        </w:rPr>
        <w:t>, ki utrpi</w:t>
      </w:r>
      <w:r w:rsidR="00850DCB" w:rsidRPr="0048294F">
        <w:rPr>
          <w:rFonts w:cs="Arial"/>
          <w:szCs w:val="20"/>
          <w:lang w:val="sl-SI" w:eastAsia="ar-SA"/>
        </w:rPr>
        <w:t xml:space="preserve"> škodo</w:t>
      </w:r>
      <w:r w:rsidR="00021528" w:rsidRPr="0048294F">
        <w:rPr>
          <w:rFonts w:cs="Arial"/>
          <w:szCs w:val="20"/>
          <w:lang w:val="sl-SI" w:eastAsia="ar-SA"/>
        </w:rPr>
        <w:t xml:space="preserve"> zaradi odprave </w:t>
      </w:r>
      <w:proofErr w:type="spellStart"/>
      <w:r w:rsidR="00021528" w:rsidRPr="0048294F">
        <w:rPr>
          <w:rFonts w:cs="Arial"/>
          <w:szCs w:val="20"/>
          <w:lang w:val="sl-SI" w:eastAsia="ar-SA"/>
        </w:rPr>
        <w:t>predodločbe</w:t>
      </w:r>
      <w:proofErr w:type="spellEnd"/>
      <w:r w:rsidR="00021528" w:rsidRPr="0048294F">
        <w:rPr>
          <w:rFonts w:cs="Arial"/>
          <w:szCs w:val="20"/>
          <w:lang w:val="sl-SI" w:eastAsia="ar-SA"/>
        </w:rPr>
        <w:t xml:space="preserve">, ima pravico do povračila </w:t>
      </w:r>
      <w:r w:rsidR="008435EA">
        <w:rPr>
          <w:rFonts w:cs="Arial"/>
          <w:szCs w:val="20"/>
          <w:lang w:val="sl-SI" w:eastAsia="ar-SA"/>
        </w:rPr>
        <w:t>celotne škode</w:t>
      </w:r>
      <w:r w:rsidR="00850DCB" w:rsidRPr="0048294F">
        <w:rPr>
          <w:rFonts w:cs="Arial"/>
          <w:szCs w:val="20"/>
          <w:lang w:val="sl-SI" w:eastAsia="ar-SA"/>
        </w:rPr>
        <w:t>.</w:t>
      </w:r>
      <w:r w:rsidR="005412F6">
        <w:rPr>
          <w:rFonts w:cs="Arial"/>
          <w:szCs w:val="20"/>
          <w:lang w:val="sl-SI" w:eastAsia="ar-SA"/>
        </w:rPr>
        <w:t xml:space="preserve"> </w:t>
      </w:r>
    </w:p>
    <w:p w:rsidR="00850DCB" w:rsidRDefault="00D50969"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(12</w:t>
      </w:r>
      <w:r w:rsidR="001173C8" w:rsidRPr="00CD05E7">
        <w:rPr>
          <w:rFonts w:cs="Arial"/>
          <w:szCs w:val="20"/>
          <w:lang w:val="sl-SI" w:eastAsia="ar-SA"/>
        </w:rPr>
        <w:t xml:space="preserve">) </w:t>
      </w:r>
      <w:r w:rsidR="001173C8">
        <w:rPr>
          <w:rFonts w:cs="Arial"/>
          <w:szCs w:val="20"/>
          <w:lang w:val="sl-SI" w:eastAsia="ar-SA"/>
        </w:rPr>
        <w:t xml:space="preserve">Pri </w:t>
      </w:r>
      <w:r w:rsidR="001173C8" w:rsidRPr="00CD05E7">
        <w:rPr>
          <w:rFonts w:cs="Arial"/>
          <w:szCs w:val="20"/>
          <w:lang w:val="sl-SI" w:eastAsia="ar-SA"/>
        </w:rPr>
        <w:t xml:space="preserve">izdaji </w:t>
      </w:r>
      <w:proofErr w:type="spellStart"/>
      <w:r w:rsidR="001173C8" w:rsidRPr="00CD05E7">
        <w:rPr>
          <w:rFonts w:cs="Arial"/>
          <w:szCs w:val="20"/>
          <w:lang w:val="sl-SI" w:eastAsia="ar-SA"/>
        </w:rPr>
        <w:t>predodločbe</w:t>
      </w:r>
      <w:proofErr w:type="spellEnd"/>
      <w:r w:rsidR="001173C8" w:rsidRPr="00CD05E7">
        <w:rPr>
          <w:rFonts w:cs="Arial"/>
          <w:szCs w:val="20"/>
          <w:lang w:val="sl-SI" w:eastAsia="ar-SA"/>
        </w:rPr>
        <w:t xml:space="preserve"> </w:t>
      </w:r>
      <w:r w:rsidR="001173C8">
        <w:rPr>
          <w:rFonts w:cs="Arial"/>
          <w:szCs w:val="20"/>
          <w:lang w:val="sl-SI" w:eastAsia="ar-SA"/>
        </w:rPr>
        <w:t xml:space="preserve">se </w:t>
      </w:r>
      <w:r w:rsidR="001173C8" w:rsidRPr="00CD05E7">
        <w:rPr>
          <w:rFonts w:cs="Arial"/>
          <w:szCs w:val="20"/>
          <w:lang w:val="sl-SI" w:eastAsia="ar-SA"/>
        </w:rPr>
        <w:t>smiselno upo</w:t>
      </w:r>
      <w:r w:rsidR="001173C8">
        <w:rPr>
          <w:rFonts w:cs="Arial"/>
          <w:szCs w:val="20"/>
          <w:lang w:val="sl-SI" w:eastAsia="ar-SA"/>
        </w:rPr>
        <w:t>rabljajo</w:t>
      </w:r>
      <w:r w:rsidR="001173C8" w:rsidRPr="00CD05E7">
        <w:rPr>
          <w:rFonts w:cs="Arial"/>
          <w:szCs w:val="20"/>
          <w:lang w:val="sl-SI" w:eastAsia="ar-SA"/>
        </w:rPr>
        <w:t xml:space="preserve"> določbe</w:t>
      </w:r>
      <w:r w:rsidR="001173C8">
        <w:rPr>
          <w:rFonts w:cs="Arial"/>
          <w:szCs w:val="20"/>
          <w:lang w:val="sl-SI" w:eastAsia="ar-SA"/>
        </w:rPr>
        <w:t xml:space="preserve"> tega zakona</w:t>
      </w:r>
      <w:r w:rsidR="001173C8" w:rsidRPr="00CD05E7">
        <w:rPr>
          <w:rFonts w:cs="Arial"/>
          <w:szCs w:val="20"/>
          <w:lang w:val="sl-SI" w:eastAsia="ar-SA"/>
        </w:rPr>
        <w:t xml:space="preserve">, ki </w:t>
      </w:r>
      <w:r w:rsidR="001173C8">
        <w:rPr>
          <w:rFonts w:cs="Arial"/>
          <w:szCs w:val="20"/>
          <w:lang w:val="sl-SI" w:eastAsia="ar-SA"/>
        </w:rPr>
        <w:t>urejajo postopek izdaje gradbenega dovoljenja, razen č</w:t>
      </w:r>
      <w:r w:rsidR="001173C8" w:rsidRPr="00CD05E7">
        <w:rPr>
          <w:rFonts w:cs="Arial"/>
          <w:szCs w:val="20"/>
          <w:lang w:val="sl-SI" w:eastAsia="ar-SA"/>
        </w:rPr>
        <w:t xml:space="preserve">e </w:t>
      </w:r>
      <w:r w:rsidR="008435EA">
        <w:rPr>
          <w:rFonts w:cs="Arial"/>
          <w:szCs w:val="20"/>
          <w:lang w:val="sl-SI" w:eastAsia="ar-SA"/>
        </w:rPr>
        <w:t xml:space="preserve">je </w:t>
      </w:r>
      <w:r w:rsidR="001173C8" w:rsidRPr="00CD05E7">
        <w:rPr>
          <w:rFonts w:cs="Arial"/>
          <w:szCs w:val="20"/>
          <w:lang w:val="sl-SI" w:eastAsia="ar-SA"/>
        </w:rPr>
        <w:t>v tem členu določeno drugače</w:t>
      </w:r>
      <w:r w:rsidR="001173C8">
        <w:rPr>
          <w:rFonts w:cs="Arial"/>
          <w:szCs w:val="20"/>
          <w:lang w:val="sl-SI" w:eastAsia="ar-SA"/>
        </w:rPr>
        <w:t>.</w:t>
      </w:r>
    </w:p>
    <w:p w:rsidR="00850DCB" w:rsidRPr="00CD05E7" w:rsidRDefault="00850DCB" w:rsidP="00850DCB">
      <w:pPr>
        <w:tabs>
          <w:tab w:val="left" w:pos="540"/>
          <w:tab w:val="left" w:pos="900"/>
        </w:tabs>
        <w:suppressAutoHyphens/>
        <w:overflowPunct w:val="0"/>
        <w:autoSpaceDE w:val="0"/>
        <w:spacing w:line="240" w:lineRule="auto"/>
        <w:ind w:left="720"/>
        <w:textAlignment w:val="baseline"/>
        <w:rPr>
          <w:rFonts w:cs="Arial"/>
          <w:szCs w:val="20"/>
          <w:lang w:val="sl-SI" w:eastAsia="sl-SI"/>
        </w:rPr>
      </w:pPr>
    </w:p>
    <w:p w:rsidR="00C67FCD" w:rsidRDefault="00C67FCD" w:rsidP="00850DCB">
      <w:pPr>
        <w:tabs>
          <w:tab w:val="left" w:pos="540"/>
          <w:tab w:val="left" w:pos="900"/>
        </w:tabs>
        <w:suppressAutoHyphens/>
        <w:overflowPunct w:val="0"/>
        <w:autoSpaceDE w:val="0"/>
        <w:spacing w:line="240" w:lineRule="auto"/>
        <w:textAlignment w:val="baseline"/>
        <w:rPr>
          <w:rFonts w:cs="Arial"/>
          <w:szCs w:val="20"/>
          <w:lang w:val="sl-SI" w:eastAsia="ar-SA"/>
        </w:rPr>
      </w:pPr>
    </w:p>
    <w:p w:rsidR="00850DCB" w:rsidRPr="00CD05E7" w:rsidRDefault="004D03F0" w:rsidP="00850DCB">
      <w:pPr>
        <w:tabs>
          <w:tab w:val="left" w:pos="540"/>
          <w:tab w:val="left" w:pos="900"/>
        </w:tabs>
        <w:suppressAutoHyphens/>
        <w:overflowPunct w:val="0"/>
        <w:autoSpaceDE w:val="0"/>
        <w:spacing w:line="240" w:lineRule="auto"/>
        <w:textAlignment w:val="baseline"/>
        <w:rPr>
          <w:rFonts w:cs="Arial"/>
          <w:szCs w:val="20"/>
          <w:lang w:val="sl-SI" w:eastAsia="ar-SA"/>
        </w:rPr>
      </w:pPr>
      <w:r>
        <w:rPr>
          <w:rFonts w:cs="Arial"/>
          <w:szCs w:val="20"/>
          <w:lang w:val="sl-SI" w:eastAsia="ar-SA"/>
        </w:rPr>
        <w:t>II</w:t>
      </w:r>
      <w:r w:rsidR="00850DCB" w:rsidRPr="00CD05E7">
        <w:rPr>
          <w:rFonts w:cs="Arial"/>
          <w:szCs w:val="20"/>
          <w:lang w:val="sl-SI" w:eastAsia="ar-SA"/>
        </w:rPr>
        <w:t xml:space="preserve">. poglavje: Postopek </w:t>
      </w:r>
      <w:r w:rsidR="005412F6">
        <w:rPr>
          <w:rFonts w:cs="Arial"/>
          <w:szCs w:val="20"/>
          <w:lang w:val="sl-SI" w:eastAsia="ar-SA"/>
        </w:rPr>
        <w:t>izdaje</w:t>
      </w:r>
      <w:r w:rsidR="00850DCB" w:rsidRPr="00CD05E7">
        <w:rPr>
          <w:rFonts w:cs="Arial"/>
          <w:szCs w:val="20"/>
          <w:lang w:val="sl-SI" w:eastAsia="ar-SA"/>
        </w:rPr>
        <w:t xml:space="preserve"> gradbenega dovoljenja</w:t>
      </w:r>
    </w:p>
    <w:p w:rsidR="00850DCB" w:rsidRPr="00CD05E7" w:rsidRDefault="00850DCB" w:rsidP="00850DCB">
      <w:pPr>
        <w:tabs>
          <w:tab w:val="left" w:pos="540"/>
          <w:tab w:val="left" w:pos="900"/>
        </w:tabs>
        <w:suppressAutoHyphens/>
        <w:overflowPunct w:val="0"/>
        <w:autoSpaceDE w:val="0"/>
        <w:spacing w:line="240" w:lineRule="auto"/>
        <w:textAlignment w:val="baseline"/>
        <w:rPr>
          <w:rFonts w:cs="Arial"/>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35.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(zahteva za izdajo gradbenega dovoljenja)</w:t>
      </w:r>
    </w:p>
    <w:p w:rsidR="00850DCB" w:rsidRPr="00CD05E7" w:rsidRDefault="00850DCB" w:rsidP="00850DCB">
      <w:pPr>
        <w:suppressAutoHyphens/>
        <w:overflowPunct w:val="0"/>
        <w:autoSpaceDE w:val="0"/>
        <w:spacing w:line="240" w:lineRule="auto"/>
        <w:jc w:val="both"/>
        <w:textAlignment w:val="baseline"/>
        <w:rPr>
          <w:rFonts w:cs="Arial"/>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w:t>
      </w:r>
      <w:r w:rsidR="000E0145">
        <w:rPr>
          <w:rFonts w:cs="Arial"/>
          <w:szCs w:val="20"/>
          <w:lang w:val="sl-SI" w:eastAsia="ar-SA"/>
        </w:rPr>
        <w:t>Z</w:t>
      </w:r>
      <w:r w:rsidRPr="00CD05E7">
        <w:rPr>
          <w:rFonts w:cs="Arial"/>
          <w:szCs w:val="20"/>
          <w:lang w:val="sl-SI" w:eastAsia="ar-SA"/>
        </w:rPr>
        <w:t xml:space="preserve">ahtevo za izdajo gradbenega dovoljenja </w:t>
      </w:r>
      <w:r w:rsidR="000E0145">
        <w:rPr>
          <w:rFonts w:cs="Arial"/>
          <w:szCs w:val="20"/>
          <w:lang w:val="sl-SI" w:eastAsia="ar-SA"/>
        </w:rPr>
        <w:t>vloži investitor na obrazcu</w:t>
      </w:r>
      <w:r w:rsidR="005412F6">
        <w:rPr>
          <w:rFonts w:cs="Arial"/>
          <w:szCs w:val="20"/>
          <w:lang w:val="sl-SI" w:eastAsia="ar-SA"/>
        </w:rPr>
        <w:t xml:space="preserve">. </w:t>
      </w:r>
      <w:r w:rsidR="000E0145">
        <w:rPr>
          <w:rFonts w:cs="Arial"/>
          <w:szCs w:val="20"/>
          <w:lang w:val="sl-SI" w:eastAsia="ar-SA"/>
        </w:rPr>
        <w:t xml:space="preserve">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Zahtevi </w:t>
      </w:r>
      <w:r w:rsidR="005412F6">
        <w:rPr>
          <w:rFonts w:cs="Arial"/>
          <w:szCs w:val="20"/>
          <w:lang w:val="sl-SI" w:eastAsia="ar-SA"/>
        </w:rPr>
        <w:t xml:space="preserve">za izdajo gradbenega dovoljenja se </w:t>
      </w:r>
      <w:r w:rsidRPr="00CD05E7">
        <w:rPr>
          <w:rFonts w:cs="Arial"/>
          <w:szCs w:val="20"/>
          <w:lang w:val="sl-SI" w:eastAsia="ar-SA"/>
        </w:rPr>
        <w:t>priloži</w:t>
      </w:r>
      <w:r w:rsidR="008435EA">
        <w:rPr>
          <w:rFonts w:cs="Arial"/>
          <w:szCs w:val="20"/>
          <w:lang w:val="sl-SI" w:eastAsia="ar-SA"/>
        </w:rPr>
        <w:t>jo</w:t>
      </w:r>
      <w:r w:rsidRPr="00CD05E7">
        <w:rPr>
          <w:rFonts w:cs="Arial"/>
          <w:szCs w:val="20"/>
          <w:lang w:val="sl-SI" w:eastAsia="ar-SA"/>
        </w:rPr>
        <w:t>:</w:t>
      </w:r>
    </w:p>
    <w:p w:rsidR="00850DCB" w:rsidRPr="000A353B" w:rsidRDefault="00850DCB" w:rsidP="00862903">
      <w:pPr>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 xml:space="preserve">1. </w:t>
      </w:r>
      <w:r w:rsidR="00EE2C35">
        <w:rPr>
          <w:rFonts w:cs="Arial"/>
          <w:szCs w:val="20"/>
          <w:lang w:val="sl-SI" w:eastAsia="ar-SA"/>
        </w:rPr>
        <w:t>dokumentacija</w:t>
      </w:r>
      <w:r w:rsidRPr="00CD05E7">
        <w:rPr>
          <w:rFonts w:cs="Arial"/>
          <w:szCs w:val="20"/>
          <w:lang w:val="sl-SI" w:eastAsia="ar-SA"/>
        </w:rPr>
        <w:t xml:space="preserve"> za pridobitev gradbenega dovoljenja</w:t>
      </w:r>
      <w:r w:rsidR="006532CC" w:rsidRPr="006532CC">
        <w:rPr>
          <w:rFonts w:cs="Arial"/>
          <w:szCs w:val="20"/>
          <w:lang w:val="sl-SI" w:eastAsia="ar-SA"/>
        </w:rPr>
        <w:t xml:space="preserve"> </w:t>
      </w:r>
      <w:r w:rsidR="006532CC">
        <w:rPr>
          <w:rFonts w:cs="Arial"/>
          <w:szCs w:val="20"/>
          <w:lang w:val="sl-SI" w:eastAsia="ar-SA"/>
        </w:rPr>
        <w:t xml:space="preserve">s podatki, določenimi v predpisu iz </w:t>
      </w:r>
      <w:r w:rsidR="00401924">
        <w:rPr>
          <w:rFonts w:cs="Arial"/>
          <w:szCs w:val="20"/>
          <w:lang w:val="sl-SI" w:eastAsia="ar-SA"/>
        </w:rPr>
        <w:t>osmega</w:t>
      </w:r>
      <w:r w:rsidR="006532CC">
        <w:rPr>
          <w:rFonts w:cs="Arial"/>
          <w:szCs w:val="20"/>
          <w:lang w:val="sl-SI" w:eastAsia="ar-SA"/>
        </w:rPr>
        <w:t xml:space="preserve"> odstavka 29. člena tega zakona</w:t>
      </w:r>
      <w:r w:rsidRPr="00CD05E7">
        <w:rPr>
          <w:rFonts w:cs="Arial"/>
          <w:szCs w:val="20"/>
          <w:lang w:val="sl-SI" w:eastAsia="ar-SA"/>
        </w:rPr>
        <w:t xml:space="preserve">, </w:t>
      </w:r>
    </w:p>
    <w:p w:rsidR="00850DCB" w:rsidRPr="00CD05E7" w:rsidRDefault="006274D6" w:rsidP="00862903">
      <w:pPr>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 xml:space="preserve">2. mnenja </w:t>
      </w:r>
      <w:r w:rsidR="00F61129">
        <w:rPr>
          <w:rFonts w:cs="Arial"/>
          <w:szCs w:val="20"/>
          <w:lang w:val="sl-SI" w:eastAsia="ar-SA"/>
        </w:rPr>
        <w:t xml:space="preserve">pristojnih </w:t>
      </w:r>
      <w:proofErr w:type="spellStart"/>
      <w:r w:rsidRPr="00CD05E7">
        <w:rPr>
          <w:rFonts w:cs="Arial"/>
          <w:szCs w:val="20"/>
          <w:lang w:val="sl-SI" w:eastAsia="ar-SA"/>
        </w:rPr>
        <w:t>mnenjedajalcev</w:t>
      </w:r>
      <w:proofErr w:type="spellEnd"/>
      <w:r w:rsidR="00850DCB" w:rsidRPr="00CD05E7">
        <w:rPr>
          <w:rFonts w:cs="Arial"/>
          <w:szCs w:val="20"/>
          <w:lang w:val="sl-SI" w:eastAsia="ar-SA"/>
        </w:rPr>
        <w:t xml:space="preserve">, razen če se nameravana gradnja nahaja </w:t>
      </w:r>
      <w:r w:rsidR="00F70369">
        <w:rPr>
          <w:rFonts w:cs="Arial"/>
          <w:szCs w:val="20"/>
          <w:lang w:val="sl-SI" w:eastAsia="ar-SA"/>
        </w:rPr>
        <w:t xml:space="preserve">na območju </w:t>
      </w:r>
      <w:r w:rsidR="001F780C">
        <w:rPr>
          <w:rFonts w:cs="Arial"/>
          <w:szCs w:val="20"/>
          <w:lang w:val="sl-SI" w:eastAsia="ar-SA"/>
        </w:rPr>
        <w:t xml:space="preserve">prostorskega </w:t>
      </w:r>
      <w:r w:rsidR="00644F1B">
        <w:rPr>
          <w:rFonts w:cs="Arial"/>
          <w:szCs w:val="20"/>
          <w:lang w:val="sl-SI" w:eastAsia="ar-SA"/>
        </w:rPr>
        <w:t xml:space="preserve">izvedbenega </w:t>
      </w:r>
      <w:r w:rsidR="001F780C">
        <w:rPr>
          <w:rFonts w:cs="Arial"/>
          <w:szCs w:val="20"/>
          <w:lang w:val="sl-SI" w:eastAsia="ar-SA"/>
        </w:rPr>
        <w:t>akta</w:t>
      </w:r>
      <w:r w:rsidR="00850DCB" w:rsidRPr="00CD05E7">
        <w:rPr>
          <w:rFonts w:cs="Arial"/>
          <w:szCs w:val="20"/>
          <w:lang w:val="sl-SI" w:eastAsia="ar-SA"/>
        </w:rPr>
        <w:t>,</w:t>
      </w:r>
      <w:r w:rsidR="005412F6">
        <w:rPr>
          <w:rFonts w:cs="Arial"/>
          <w:color w:val="000000"/>
          <w:szCs w:val="20"/>
          <w:lang w:val="sl-SI" w:eastAsia="sl-SI"/>
        </w:rPr>
        <w:t xml:space="preserve"> h kateremu so </w:t>
      </w:r>
      <w:proofErr w:type="spellStart"/>
      <w:r w:rsidR="005412F6">
        <w:rPr>
          <w:rFonts w:cs="Arial"/>
          <w:color w:val="000000"/>
          <w:szCs w:val="20"/>
          <w:lang w:val="sl-SI" w:eastAsia="sl-SI"/>
        </w:rPr>
        <w:t>mnenjedajalci</w:t>
      </w:r>
      <w:proofErr w:type="spellEnd"/>
      <w:r w:rsidR="00A258AE">
        <w:rPr>
          <w:rFonts w:cs="Arial"/>
          <w:color w:val="000000"/>
          <w:szCs w:val="20"/>
          <w:lang w:val="sl-SI" w:eastAsia="sl-SI"/>
        </w:rPr>
        <w:t xml:space="preserve"> kot nosilci urejanja prostora</w:t>
      </w:r>
      <w:r w:rsidR="005412F6">
        <w:rPr>
          <w:rFonts w:cs="Arial"/>
          <w:color w:val="000000"/>
          <w:szCs w:val="20"/>
          <w:lang w:val="sl-SI" w:eastAsia="sl-SI"/>
        </w:rPr>
        <w:t xml:space="preserve"> </w:t>
      </w:r>
      <w:r w:rsidR="00850DCB" w:rsidRPr="00260FC3">
        <w:rPr>
          <w:rFonts w:cs="Arial"/>
          <w:color w:val="000000"/>
          <w:szCs w:val="20"/>
          <w:lang w:val="sl-SI" w:eastAsia="sl-SI"/>
        </w:rPr>
        <w:t>dali</w:t>
      </w:r>
      <w:r w:rsidR="005412F6" w:rsidRPr="00260FC3">
        <w:rPr>
          <w:rFonts w:cs="Arial"/>
          <w:color w:val="000000"/>
          <w:szCs w:val="20"/>
          <w:lang w:val="sl-SI" w:eastAsia="sl-SI"/>
        </w:rPr>
        <w:t xml:space="preserve"> pozitivno mnenje</w:t>
      </w:r>
      <w:r w:rsidR="005412F6">
        <w:rPr>
          <w:rFonts w:cs="Arial"/>
          <w:color w:val="000000"/>
          <w:szCs w:val="20"/>
          <w:lang w:val="sl-SI" w:eastAsia="sl-SI"/>
        </w:rPr>
        <w:t xml:space="preserve"> in se v njem </w:t>
      </w:r>
      <w:r w:rsidR="00850DCB" w:rsidRPr="00CD05E7">
        <w:rPr>
          <w:rFonts w:cs="Arial"/>
          <w:color w:val="000000"/>
          <w:szCs w:val="20"/>
          <w:lang w:val="sl-SI" w:eastAsia="sl-SI"/>
        </w:rPr>
        <w:t>izrekli, da pridobivanje mnenj v postopku izdaje gradbenega dovoljenja ni potrebno,</w:t>
      </w:r>
    </w:p>
    <w:p w:rsidR="00850DCB" w:rsidRPr="00CD05E7" w:rsidRDefault="00850DCB" w:rsidP="00862903">
      <w:pPr>
        <w:spacing w:line="240" w:lineRule="auto"/>
        <w:jc w:val="both"/>
        <w:rPr>
          <w:rFonts w:cs="Arial"/>
          <w:szCs w:val="20"/>
          <w:lang w:val="sl-SI" w:eastAsia="ar-SA"/>
        </w:rPr>
      </w:pPr>
      <w:r w:rsidRPr="00CD05E7">
        <w:rPr>
          <w:rFonts w:cs="Arial"/>
          <w:szCs w:val="20"/>
          <w:lang w:val="sl-SI" w:eastAsia="ar-SA"/>
        </w:rPr>
        <w:t xml:space="preserve">3. če </w:t>
      </w:r>
      <w:r w:rsidR="005412F6">
        <w:rPr>
          <w:rFonts w:cs="Arial"/>
          <w:szCs w:val="20"/>
          <w:lang w:val="sl-SI" w:eastAsia="ar-SA"/>
        </w:rPr>
        <w:t xml:space="preserve">investitor </w:t>
      </w:r>
      <w:r w:rsidR="000E0145">
        <w:rPr>
          <w:rFonts w:cs="Arial"/>
          <w:szCs w:val="20"/>
          <w:lang w:val="sl-SI" w:eastAsia="ar-SA"/>
        </w:rPr>
        <w:t>v zemljiški knjigi ni</w:t>
      </w:r>
      <w:r w:rsidR="005412F6">
        <w:rPr>
          <w:rFonts w:cs="Arial"/>
          <w:szCs w:val="20"/>
          <w:lang w:val="sl-SI" w:eastAsia="ar-SA"/>
        </w:rPr>
        <w:t>ma</w:t>
      </w:r>
      <w:r w:rsidR="000E0145">
        <w:rPr>
          <w:rFonts w:cs="Arial"/>
          <w:szCs w:val="20"/>
          <w:lang w:val="sl-SI" w:eastAsia="ar-SA"/>
        </w:rPr>
        <w:t xml:space="preserve"> vpisan</w:t>
      </w:r>
      <w:r w:rsidR="005412F6">
        <w:rPr>
          <w:rFonts w:cs="Arial"/>
          <w:szCs w:val="20"/>
          <w:lang w:val="sl-SI" w:eastAsia="ar-SA"/>
        </w:rPr>
        <w:t>e</w:t>
      </w:r>
      <w:r w:rsidR="000E0145">
        <w:rPr>
          <w:rFonts w:cs="Arial"/>
          <w:szCs w:val="20"/>
          <w:lang w:val="sl-SI" w:eastAsia="ar-SA"/>
        </w:rPr>
        <w:t xml:space="preserve"> </w:t>
      </w:r>
      <w:r w:rsidR="009D3B2B">
        <w:rPr>
          <w:rFonts w:cs="Arial"/>
          <w:szCs w:val="20"/>
          <w:lang w:val="sl-SI" w:eastAsia="ar-SA"/>
        </w:rPr>
        <w:t xml:space="preserve">lastninske ali druge </w:t>
      </w:r>
      <w:r w:rsidR="005412F6">
        <w:rPr>
          <w:rFonts w:cs="Arial"/>
          <w:szCs w:val="20"/>
          <w:lang w:val="sl-SI" w:eastAsia="ar-SA"/>
        </w:rPr>
        <w:t xml:space="preserve">stvarne </w:t>
      </w:r>
      <w:r w:rsidRPr="00CD05E7">
        <w:rPr>
          <w:rFonts w:cs="Arial"/>
          <w:szCs w:val="20"/>
          <w:lang w:val="sl-SI" w:eastAsia="ar-SA"/>
        </w:rPr>
        <w:t>pravice</w:t>
      </w:r>
      <w:r w:rsidR="005412F6">
        <w:rPr>
          <w:rFonts w:cs="Arial"/>
          <w:szCs w:val="20"/>
          <w:lang w:val="sl-SI" w:eastAsia="ar-SA"/>
        </w:rPr>
        <w:t xml:space="preserve"> na </w:t>
      </w:r>
      <w:r w:rsidR="007A1773">
        <w:rPr>
          <w:rFonts w:cs="Arial"/>
          <w:szCs w:val="20"/>
          <w:lang w:val="sl-SI" w:eastAsia="ar-SA"/>
        </w:rPr>
        <w:t>nepremičninah</w:t>
      </w:r>
      <w:r w:rsidR="005412F6">
        <w:rPr>
          <w:rFonts w:cs="Arial"/>
          <w:szCs w:val="20"/>
          <w:lang w:val="sl-SI" w:eastAsia="ar-SA"/>
        </w:rPr>
        <w:t xml:space="preserve">, na </w:t>
      </w:r>
      <w:r w:rsidR="00FC6670">
        <w:rPr>
          <w:rFonts w:cs="Arial"/>
          <w:szCs w:val="20"/>
          <w:lang w:val="sl-SI" w:eastAsia="ar-SA"/>
        </w:rPr>
        <w:t>kateri</w:t>
      </w:r>
      <w:r w:rsidR="007A1773">
        <w:rPr>
          <w:rFonts w:cs="Arial"/>
          <w:szCs w:val="20"/>
          <w:lang w:val="sl-SI" w:eastAsia="ar-SA"/>
        </w:rPr>
        <w:t>h</w:t>
      </w:r>
      <w:r w:rsidR="00FC6670">
        <w:rPr>
          <w:rFonts w:cs="Arial"/>
          <w:szCs w:val="20"/>
          <w:lang w:val="sl-SI" w:eastAsia="ar-SA"/>
        </w:rPr>
        <w:t xml:space="preserve"> </w:t>
      </w:r>
      <w:r w:rsidR="007A1773">
        <w:rPr>
          <w:rFonts w:cs="Arial"/>
          <w:szCs w:val="20"/>
          <w:lang w:val="sl-SI" w:eastAsia="ar-SA"/>
        </w:rPr>
        <w:t>se bo izvajala gradnja</w:t>
      </w:r>
      <w:r w:rsidRPr="00CD05E7">
        <w:rPr>
          <w:rFonts w:cs="Arial"/>
          <w:szCs w:val="20"/>
          <w:lang w:val="sl-SI" w:eastAsia="ar-SA"/>
        </w:rPr>
        <w:t>:</w:t>
      </w:r>
    </w:p>
    <w:p w:rsidR="00850DCB"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notarsko overjeno pogodbo o pridobitvi te pravice</w:t>
      </w:r>
      <w:r w:rsidR="00CE256B" w:rsidRPr="00317F46">
        <w:rPr>
          <w:rFonts w:cs="Arial"/>
          <w:szCs w:val="20"/>
          <w:lang w:val="sl-SI" w:eastAsia="ar-SA"/>
        </w:rPr>
        <w:t xml:space="preserve">, ki je predlagana </w:t>
      </w:r>
      <w:r w:rsidR="00F42A9E" w:rsidRPr="00317F46">
        <w:rPr>
          <w:rFonts w:cs="Arial"/>
          <w:szCs w:val="20"/>
          <w:lang w:val="sl-SI" w:eastAsia="ar-SA"/>
        </w:rPr>
        <w:t>za vpis v zemljiško knjigo</w:t>
      </w:r>
      <w:r w:rsidR="00850DCB" w:rsidRPr="00317F46">
        <w:rPr>
          <w:rFonts w:cs="Arial"/>
          <w:szCs w:val="20"/>
          <w:lang w:val="sl-SI" w:eastAsia="ar-SA"/>
        </w:rPr>
        <w:t xml:space="preserve">, </w:t>
      </w:r>
    </w:p>
    <w:p w:rsidR="00850DCB"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sodno ali upravno odločbo, ki mu omogoča gradnjo oziroma izvajanje del,</w:t>
      </w:r>
    </w:p>
    <w:p w:rsidR="00850DCB"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sklep o določitvi investitorja kot upravljavca</w:t>
      </w:r>
      <w:r w:rsidR="00A71BCB">
        <w:rPr>
          <w:rFonts w:cs="Arial"/>
          <w:szCs w:val="20"/>
          <w:lang w:val="sl-SI" w:eastAsia="ar-SA"/>
        </w:rPr>
        <w:t xml:space="preserve"> nepremičnine</w:t>
      </w:r>
      <w:r w:rsidR="00850DCB" w:rsidRPr="00317F46">
        <w:rPr>
          <w:rFonts w:cs="Arial"/>
          <w:szCs w:val="20"/>
          <w:lang w:val="sl-SI" w:eastAsia="ar-SA"/>
        </w:rPr>
        <w:t xml:space="preserve">, </w:t>
      </w:r>
      <w:r w:rsidR="00E71BB4" w:rsidRPr="00317F46">
        <w:rPr>
          <w:rFonts w:cs="Arial"/>
          <w:szCs w:val="20"/>
          <w:lang w:val="sl-SI" w:eastAsia="ar-SA"/>
        </w:rPr>
        <w:t xml:space="preserve">če gre za </w:t>
      </w:r>
      <w:r w:rsidR="007A1773" w:rsidRPr="00317F46">
        <w:rPr>
          <w:rFonts w:cs="Arial"/>
          <w:szCs w:val="20"/>
          <w:lang w:val="sl-SI" w:eastAsia="ar-SA"/>
        </w:rPr>
        <w:t>nepremičnino</w:t>
      </w:r>
      <w:r w:rsidR="00E71BB4" w:rsidRPr="00317F46">
        <w:rPr>
          <w:rFonts w:cs="Arial"/>
          <w:szCs w:val="20"/>
          <w:lang w:val="sl-SI" w:eastAsia="ar-SA"/>
        </w:rPr>
        <w:t xml:space="preserve"> v lasti njegovega ustanovitelja, </w:t>
      </w:r>
      <w:r w:rsidR="00850DCB" w:rsidRPr="00317F46">
        <w:rPr>
          <w:rFonts w:cs="Arial"/>
          <w:szCs w:val="20"/>
          <w:lang w:val="sl-SI" w:eastAsia="ar-SA"/>
        </w:rPr>
        <w:t xml:space="preserve">razen če je iz uradnih evidenc razvidno, da </w:t>
      </w:r>
      <w:r w:rsidR="000E0145" w:rsidRPr="00317F46">
        <w:rPr>
          <w:rFonts w:cs="Arial"/>
          <w:szCs w:val="20"/>
          <w:lang w:val="sl-SI" w:eastAsia="ar-SA"/>
        </w:rPr>
        <w:t>je investitor zakoniti upravljav</w:t>
      </w:r>
      <w:r w:rsidR="00850DCB" w:rsidRPr="00317F46">
        <w:rPr>
          <w:rFonts w:cs="Arial"/>
          <w:szCs w:val="20"/>
          <w:lang w:val="sl-SI" w:eastAsia="ar-SA"/>
        </w:rPr>
        <w:t>ec</w:t>
      </w:r>
      <w:r w:rsidR="005412F6" w:rsidRPr="00317F46">
        <w:rPr>
          <w:rFonts w:cs="Arial"/>
          <w:szCs w:val="20"/>
          <w:lang w:val="sl-SI" w:eastAsia="ar-SA"/>
        </w:rPr>
        <w:t>,</w:t>
      </w:r>
      <w:r w:rsidR="00850DCB" w:rsidRPr="00317F46">
        <w:rPr>
          <w:rFonts w:cs="Arial"/>
          <w:szCs w:val="20"/>
          <w:lang w:val="sl-SI" w:eastAsia="ar-SA"/>
        </w:rPr>
        <w:t xml:space="preserve"> ali </w:t>
      </w:r>
    </w:p>
    <w:p w:rsidR="00185487"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drug</w:t>
      </w:r>
      <w:r w:rsidR="000E0145" w:rsidRPr="00317F46">
        <w:rPr>
          <w:rFonts w:cs="Arial"/>
          <w:szCs w:val="20"/>
          <w:lang w:val="sl-SI" w:eastAsia="ar-SA"/>
        </w:rPr>
        <w:t xml:space="preserve">o listino, ki v skladu </w:t>
      </w:r>
      <w:r w:rsidR="005412F6" w:rsidRPr="00317F46">
        <w:rPr>
          <w:rFonts w:cs="Arial"/>
          <w:szCs w:val="20"/>
          <w:lang w:val="sl-SI" w:eastAsia="ar-SA"/>
        </w:rPr>
        <w:t xml:space="preserve">z zakonom </w:t>
      </w:r>
      <w:r w:rsidR="00850DCB" w:rsidRPr="00317F46">
        <w:rPr>
          <w:rFonts w:cs="Arial"/>
          <w:szCs w:val="20"/>
          <w:lang w:val="sl-SI" w:eastAsia="ar-SA"/>
        </w:rPr>
        <w:t>omogoča gradnjo oziroma izvajanje del.</w:t>
      </w:r>
    </w:p>
    <w:p w:rsidR="001A360C" w:rsidRDefault="00850DCB" w:rsidP="00862903">
      <w:pPr>
        <w:tabs>
          <w:tab w:val="left" w:pos="4962"/>
        </w:tabs>
        <w:spacing w:line="240" w:lineRule="auto"/>
        <w:jc w:val="both"/>
        <w:rPr>
          <w:rFonts w:cs="Arial"/>
          <w:szCs w:val="20"/>
          <w:lang w:val="sl-SI" w:eastAsia="ar-SA"/>
        </w:rPr>
      </w:pPr>
      <w:r w:rsidRPr="00CD05E7">
        <w:rPr>
          <w:rFonts w:cs="Arial"/>
          <w:szCs w:val="20"/>
          <w:lang w:val="sl-SI" w:eastAsia="ar-SA"/>
        </w:rPr>
        <w:lastRenderedPageBreak/>
        <w:t>(3) Pri nameravani gradnji objekto</w:t>
      </w:r>
      <w:r w:rsidR="005412F6">
        <w:rPr>
          <w:rFonts w:cs="Arial"/>
          <w:szCs w:val="20"/>
          <w:lang w:val="sl-SI" w:eastAsia="ar-SA"/>
        </w:rPr>
        <w:t>v javne infrastrukture, ki se izvaj</w:t>
      </w:r>
      <w:r w:rsidR="005B0616">
        <w:rPr>
          <w:rFonts w:cs="Arial"/>
          <w:szCs w:val="20"/>
          <w:lang w:val="sl-SI" w:eastAsia="ar-SA"/>
        </w:rPr>
        <w:t>a</w:t>
      </w:r>
      <w:r w:rsidRPr="00CD05E7">
        <w:rPr>
          <w:rFonts w:cs="Arial"/>
          <w:szCs w:val="20"/>
          <w:lang w:val="sl-SI" w:eastAsia="ar-SA"/>
        </w:rPr>
        <w:t xml:space="preserve"> v cestnem telesu javne ceste, </w:t>
      </w:r>
      <w:r w:rsidR="008435EA">
        <w:rPr>
          <w:rFonts w:cs="Arial"/>
          <w:szCs w:val="20"/>
          <w:lang w:val="sl-SI" w:eastAsia="ar-SA"/>
        </w:rPr>
        <w:t>skupaj</w:t>
      </w:r>
      <w:r w:rsidRPr="00CD05E7">
        <w:rPr>
          <w:rFonts w:cs="Arial"/>
          <w:szCs w:val="20"/>
          <w:lang w:val="sl-SI" w:eastAsia="ar-SA"/>
        </w:rPr>
        <w:t xml:space="preserve"> s priključki, se ne glede na določbe tega člena za dokazilo iz 3. točke prejšnjega odstavka šteje soglasje upr</w:t>
      </w:r>
      <w:r w:rsidR="000E0145">
        <w:rPr>
          <w:rFonts w:cs="Arial"/>
          <w:szCs w:val="20"/>
          <w:lang w:val="sl-SI" w:eastAsia="ar-SA"/>
        </w:rPr>
        <w:t>avljav</w:t>
      </w:r>
      <w:r w:rsidRPr="00CD05E7">
        <w:rPr>
          <w:rFonts w:cs="Arial"/>
          <w:szCs w:val="20"/>
          <w:lang w:val="sl-SI" w:eastAsia="ar-SA"/>
        </w:rPr>
        <w:t xml:space="preserve">ca javne ceste za izvedbo gradnje </w:t>
      </w:r>
      <w:r w:rsidR="008435EA">
        <w:rPr>
          <w:rFonts w:cs="Arial"/>
          <w:szCs w:val="20"/>
          <w:lang w:val="sl-SI" w:eastAsia="ar-SA"/>
        </w:rPr>
        <w:t xml:space="preserve">v </w:t>
      </w:r>
      <w:r w:rsidRPr="00CD05E7">
        <w:rPr>
          <w:rFonts w:cs="Arial"/>
          <w:szCs w:val="20"/>
          <w:lang w:val="sl-SI" w:eastAsia="ar-SA"/>
        </w:rPr>
        <w:t>ces</w:t>
      </w:r>
      <w:r w:rsidR="008435EA">
        <w:rPr>
          <w:rFonts w:cs="Arial"/>
          <w:szCs w:val="20"/>
          <w:lang w:val="sl-SI" w:eastAsia="ar-SA"/>
        </w:rPr>
        <w:t>tnem telesu</w:t>
      </w:r>
      <w:r w:rsidRPr="00CD05E7">
        <w:rPr>
          <w:rFonts w:cs="Arial"/>
          <w:szCs w:val="20"/>
          <w:lang w:val="sl-SI" w:eastAsia="ar-SA"/>
        </w:rPr>
        <w:t>.</w:t>
      </w:r>
      <w:r w:rsidR="001A360C">
        <w:rPr>
          <w:rFonts w:cs="Arial"/>
          <w:szCs w:val="20"/>
          <w:lang w:val="sl-SI" w:eastAsia="ar-SA"/>
        </w:rPr>
        <w:t xml:space="preserve"> </w:t>
      </w:r>
    </w:p>
    <w:p w:rsidR="00850DCB" w:rsidRPr="00CD05E7" w:rsidRDefault="001A360C" w:rsidP="00862903">
      <w:pPr>
        <w:tabs>
          <w:tab w:val="left" w:pos="4962"/>
        </w:tabs>
        <w:spacing w:line="240" w:lineRule="auto"/>
        <w:jc w:val="both"/>
        <w:rPr>
          <w:rFonts w:cs="Arial"/>
          <w:szCs w:val="20"/>
          <w:lang w:val="sl-SI" w:eastAsia="ar-SA"/>
        </w:rPr>
      </w:pPr>
      <w:r>
        <w:rPr>
          <w:rFonts w:cs="Arial"/>
          <w:szCs w:val="20"/>
          <w:lang w:val="sl-SI" w:eastAsia="ar-SA"/>
        </w:rPr>
        <w:t xml:space="preserve">(4) Na nepremičninah, na katerih so predvidene začasne ureditve za potrebe gradnje, se za dokazilo iz 3. točke </w:t>
      </w:r>
      <w:r w:rsidR="00CE256B">
        <w:rPr>
          <w:rFonts w:cs="Arial"/>
          <w:szCs w:val="20"/>
          <w:lang w:val="sl-SI" w:eastAsia="ar-SA"/>
        </w:rPr>
        <w:t>drugega</w:t>
      </w:r>
      <w:r>
        <w:rPr>
          <w:rFonts w:cs="Arial"/>
          <w:szCs w:val="20"/>
          <w:lang w:val="sl-SI" w:eastAsia="ar-SA"/>
        </w:rPr>
        <w:t xml:space="preserve"> odstavka</w:t>
      </w:r>
      <w:r w:rsidR="00A71BCB">
        <w:rPr>
          <w:rFonts w:cs="Arial"/>
          <w:szCs w:val="20"/>
          <w:lang w:val="sl-SI" w:eastAsia="ar-SA"/>
        </w:rPr>
        <w:t xml:space="preserve"> tega člena</w:t>
      </w:r>
      <w:r>
        <w:rPr>
          <w:rFonts w:cs="Arial"/>
          <w:szCs w:val="20"/>
          <w:lang w:val="sl-SI" w:eastAsia="ar-SA"/>
        </w:rPr>
        <w:t xml:space="preserve"> šteje </w:t>
      </w:r>
      <w:r w:rsidR="00031BA5">
        <w:rPr>
          <w:rFonts w:cs="Arial"/>
          <w:szCs w:val="20"/>
          <w:lang w:val="sl-SI" w:eastAsia="ar-SA"/>
        </w:rPr>
        <w:t xml:space="preserve">tudi </w:t>
      </w:r>
      <w:r>
        <w:rPr>
          <w:rFonts w:cs="Arial"/>
          <w:szCs w:val="20"/>
          <w:lang w:val="sl-SI" w:eastAsia="ar-SA"/>
        </w:rPr>
        <w:t>notarsko overjena pogodba o pridobitvi obligacijske pravice, ki omogoča takšno ureditev na tuji nepremičnini.</w:t>
      </w:r>
    </w:p>
    <w:p w:rsidR="00850DCB" w:rsidRPr="00CD05E7" w:rsidRDefault="001A360C" w:rsidP="00862903">
      <w:pPr>
        <w:spacing w:line="240" w:lineRule="auto"/>
        <w:jc w:val="both"/>
        <w:rPr>
          <w:rFonts w:cs="Arial"/>
          <w:szCs w:val="20"/>
          <w:lang w:val="sl-SI" w:eastAsia="ar-SA"/>
        </w:rPr>
      </w:pPr>
      <w:r>
        <w:rPr>
          <w:rFonts w:cs="Arial"/>
          <w:szCs w:val="20"/>
          <w:lang w:val="sl-SI" w:eastAsia="ar-SA"/>
        </w:rPr>
        <w:t>(5</w:t>
      </w:r>
      <w:r w:rsidR="00850DCB" w:rsidRPr="00CD05E7">
        <w:rPr>
          <w:rFonts w:cs="Arial"/>
          <w:szCs w:val="20"/>
          <w:lang w:val="sl-SI" w:eastAsia="ar-SA"/>
        </w:rPr>
        <w:t xml:space="preserve">) Šteje se, da je zahteva </w:t>
      </w:r>
      <w:r w:rsidR="005B0616">
        <w:rPr>
          <w:rFonts w:cs="Arial"/>
          <w:szCs w:val="20"/>
          <w:lang w:val="sl-SI" w:eastAsia="ar-SA"/>
        </w:rPr>
        <w:t xml:space="preserve">za izdajo gradbenega dovoljenja </w:t>
      </w:r>
      <w:r w:rsidR="00850DCB" w:rsidRPr="00CD05E7">
        <w:rPr>
          <w:rFonts w:cs="Arial"/>
          <w:szCs w:val="20"/>
          <w:lang w:val="sl-SI" w:eastAsia="ar-SA"/>
        </w:rPr>
        <w:t xml:space="preserve">popolna, če so priloženi dokumenti iz </w:t>
      </w:r>
      <w:r w:rsidR="005B0616">
        <w:rPr>
          <w:rFonts w:cs="Arial"/>
          <w:szCs w:val="20"/>
          <w:lang w:val="sl-SI" w:eastAsia="ar-SA"/>
        </w:rPr>
        <w:t>1.</w:t>
      </w:r>
      <w:r w:rsidR="00850DCB" w:rsidRPr="00CD05E7">
        <w:rPr>
          <w:rFonts w:cs="Arial"/>
          <w:szCs w:val="20"/>
          <w:lang w:val="sl-SI" w:eastAsia="ar-SA"/>
        </w:rPr>
        <w:t xml:space="preserve"> in </w:t>
      </w:r>
      <w:r w:rsidR="005B0616">
        <w:rPr>
          <w:rFonts w:cs="Arial"/>
          <w:szCs w:val="20"/>
          <w:lang w:val="sl-SI" w:eastAsia="ar-SA"/>
        </w:rPr>
        <w:t>3.</w:t>
      </w:r>
      <w:r w:rsidR="00850DCB" w:rsidRPr="00CD05E7">
        <w:rPr>
          <w:rFonts w:cs="Arial"/>
          <w:szCs w:val="20"/>
          <w:lang w:val="sl-SI" w:eastAsia="ar-SA"/>
        </w:rPr>
        <w:t xml:space="preserve"> točke drugega odstavka tega člena.</w:t>
      </w:r>
    </w:p>
    <w:p w:rsidR="005B0616" w:rsidRDefault="001A360C" w:rsidP="00862903">
      <w:pPr>
        <w:spacing w:line="240" w:lineRule="auto"/>
        <w:jc w:val="both"/>
        <w:rPr>
          <w:rFonts w:cs="Arial"/>
          <w:szCs w:val="20"/>
          <w:lang w:val="sl-SI" w:eastAsia="ar-SA"/>
        </w:rPr>
      </w:pPr>
      <w:r>
        <w:rPr>
          <w:rFonts w:cs="Arial"/>
          <w:szCs w:val="20"/>
          <w:lang w:val="sl-SI" w:eastAsia="ar-SA"/>
        </w:rPr>
        <w:t>(6</w:t>
      </w:r>
      <w:r w:rsidR="00850DCB" w:rsidRPr="00CD05E7">
        <w:rPr>
          <w:rFonts w:cs="Arial"/>
          <w:szCs w:val="20"/>
          <w:lang w:val="sl-SI" w:eastAsia="ar-SA"/>
        </w:rPr>
        <w:t xml:space="preserve">) Pristojni upravni organ za gradbene zadeve mora </w:t>
      </w:r>
      <w:r w:rsidR="008435EA">
        <w:rPr>
          <w:rFonts w:cs="Arial"/>
          <w:szCs w:val="20"/>
          <w:lang w:val="sl-SI" w:eastAsia="ar-SA"/>
        </w:rPr>
        <w:t>ob nepopolni zahtevi</w:t>
      </w:r>
      <w:r w:rsidR="00850DCB" w:rsidRPr="00CD05E7">
        <w:rPr>
          <w:rFonts w:cs="Arial"/>
          <w:szCs w:val="20"/>
          <w:lang w:val="sl-SI" w:eastAsia="ar-SA"/>
        </w:rPr>
        <w:t xml:space="preserve"> </w:t>
      </w:r>
      <w:r w:rsidR="005B0616">
        <w:rPr>
          <w:rFonts w:cs="Arial"/>
          <w:szCs w:val="20"/>
          <w:lang w:val="sl-SI" w:eastAsia="ar-SA"/>
        </w:rPr>
        <w:t xml:space="preserve">za izdajo gradbenega dovoljenja </w:t>
      </w:r>
      <w:r w:rsidR="00850DCB" w:rsidRPr="00CD05E7">
        <w:rPr>
          <w:rFonts w:cs="Arial"/>
          <w:szCs w:val="20"/>
          <w:lang w:val="sl-SI" w:eastAsia="ar-SA"/>
        </w:rPr>
        <w:t>naj</w:t>
      </w:r>
      <w:r w:rsidR="005B0616">
        <w:rPr>
          <w:rFonts w:cs="Arial"/>
          <w:szCs w:val="20"/>
          <w:lang w:val="sl-SI" w:eastAsia="ar-SA"/>
        </w:rPr>
        <w:t>pozneje</w:t>
      </w:r>
      <w:r w:rsidR="00850DCB" w:rsidRPr="00CD05E7">
        <w:rPr>
          <w:rFonts w:cs="Arial"/>
          <w:szCs w:val="20"/>
          <w:lang w:val="sl-SI" w:eastAsia="ar-SA"/>
        </w:rPr>
        <w:t xml:space="preserve"> v </w:t>
      </w:r>
      <w:r w:rsidR="000E0145">
        <w:rPr>
          <w:rFonts w:cs="Arial"/>
          <w:szCs w:val="20"/>
          <w:lang w:val="sl-SI" w:eastAsia="ar-SA"/>
        </w:rPr>
        <w:t>15 dneh</w:t>
      </w:r>
      <w:r w:rsidR="00850DCB" w:rsidRPr="00CD05E7">
        <w:rPr>
          <w:rFonts w:cs="Arial"/>
          <w:szCs w:val="20"/>
          <w:lang w:val="sl-SI" w:eastAsia="ar-SA"/>
        </w:rPr>
        <w:t xml:space="preserve"> od </w:t>
      </w:r>
      <w:r w:rsidR="000E0145">
        <w:rPr>
          <w:rFonts w:cs="Arial"/>
          <w:szCs w:val="20"/>
          <w:lang w:val="sl-SI" w:eastAsia="ar-SA"/>
        </w:rPr>
        <w:t xml:space="preserve">njenega </w:t>
      </w:r>
      <w:r w:rsidR="00850DCB" w:rsidRPr="00CD05E7">
        <w:rPr>
          <w:rFonts w:cs="Arial"/>
          <w:szCs w:val="20"/>
          <w:lang w:val="sl-SI" w:eastAsia="ar-SA"/>
        </w:rPr>
        <w:t xml:space="preserve">prejema zahtevati dopolnitev. Če v tem roku ne zahteva dopolnitve, se šteje, da je zahteva popolna. </w:t>
      </w:r>
    </w:p>
    <w:p w:rsidR="00850DCB" w:rsidRPr="00CD05E7" w:rsidRDefault="001A360C" w:rsidP="00862903">
      <w:pPr>
        <w:spacing w:line="240" w:lineRule="auto"/>
        <w:jc w:val="both"/>
        <w:rPr>
          <w:rFonts w:cs="Arial"/>
          <w:szCs w:val="20"/>
          <w:lang w:val="sl-SI" w:eastAsia="ar-SA"/>
        </w:rPr>
      </w:pPr>
      <w:r>
        <w:rPr>
          <w:rFonts w:cs="Arial"/>
          <w:szCs w:val="20"/>
          <w:lang w:val="sl-SI" w:eastAsia="ar-SA"/>
        </w:rPr>
        <w:t>(7</w:t>
      </w:r>
      <w:r w:rsidR="005B0616">
        <w:rPr>
          <w:rFonts w:cs="Arial"/>
          <w:szCs w:val="20"/>
          <w:lang w:val="sl-SI" w:eastAsia="ar-SA"/>
        </w:rPr>
        <w:t xml:space="preserve">) </w:t>
      </w:r>
      <w:r w:rsidR="00850DCB" w:rsidRPr="00CD05E7">
        <w:rPr>
          <w:rFonts w:cs="Arial"/>
          <w:szCs w:val="20"/>
          <w:lang w:val="sl-SI" w:eastAsia="ar-SA"/>
        </w:rPr>
        <w:t xml:space="preserve">Na zahtevo </w:t>
      </w:r>
      <w:r w:rsidR="000E0145">
        <w:rPr>
          <w:rFonts w:cs="Arial"/>
          <w:szCs w:val="20"/>
          <w:lang w:val="sl-SI" w:eastAsia="ar-SA"/>
        </w:rPr>
        <w:t>vlagatelja</w:t>
      </w:r>
      <w:r w:rsidR="00850DCB" w:rsidRPr="00CD05E7">
        <w:rPr>
          <w:rFonts w:cs="Arial"/>
          <w:szCs w:val="20"/>
          <w:lang w:val="sl-SI" w:eastAsia="ar-SA"/>
        </w:rPr>
        <w:t xml:space="preserve"> pristojni u</w:t>
      </w:r>
      <w:r w:rsidR="000E0145">
        <w:rPr>
          <w:rFonts w:cs="Arial"/>
          <w:szCs w:val="20"/>
          <w:lang w:val="sl-SI" w:eastAsia="ar-SA"/>
        </w:rPr>
        <w:t xml:space="preserve">pravni organ za gradbene zadeve </w:t>
      </w:r>
      <w:r w:rsidR="005B0616">
        <w:rPr>
          <w:rFonts w:cs="Arial"/>
          <w:szCs w:val="20"/>
          <w:lang w:val="sl-SI" w:eastAsia="ar-SA"/>
        </w:rPr>
        <w:t>izda</w:t>
      </w:r>
      <w:r w:rsidR="00850DCB" w:rsidRPr="00CD05E7">
        <w:rPr>
          <w:rFonts w:cs="Arial"/>
          <w:szCs w:val="20"/>
          <w:lang w:val="sl-SI" w:eastAsia="ar-SA"/>
        </w:rPr>
        <w:t xml:space="preserve"> sklep o popolnosti vloge</w:t>
      </w:r>
      <w:r w:rsidR="007F75A5" w:rsidRPr="00CD05E7">
        <w:rPr>
          <w:rFonts w:cs="Arial"/>
          <w:szCs w:val="20"/>
          <w:lang w:val="sl-SI" w:eastAsia="ar-SA"/>
        </w:rPr>
        <w:t xml:space="preserve"> v skladu s </w:t>
      </w:r>
      <w:r w:rsidR="00031BA5">
        <w:rPr>
          <w:rFonts w:cs="Arial"/>
          <w:szCs w:val="20"/>
          <w:lang w:val="sl-SI" w:eastAsia="ar-SA"/>
        </w:rPr>
        <w:t>petim</w:t>
      </w:r>
      <w:r w:rsidR="007F75A5" w:rsidRPr="00CD05E7">
        <w:rPr>
          <w:rFonts w:cs="Arial"/>
          <w:szCs w:val="20"/>
          <w:lang w:val="sl-SI" w:eastAsia="ar-SA"/>
        </w:rPr>
        <w:t xml:space="preserve"> odstavkom</w:t>
      </w:r>
      <w:r w:rsidR="005B0616">
        <w:rPr>
          <w:rFonts w:cs="Arial"/>
          <w:szCs w:val="20"/>
          <w:lang w:val="sl-SI" w:eastAsia="ar-SA"/>
        </w:rPr>
        <w:t xml:space="preserve"> tega člena</w:t>
      </w:r>
      <w:r w:rsidR="00850DCB" w:rsidRPr="00CD05E7">
        <w:rPr>
          <w:rFonts w:cs="Arial"/>
          <w:szCs w:val="20"/>
          <w:lang w:val="sl-SI" w:eastAsia="ar-SA"/>
        </w:rPr>
        <w:t>.</w:t>
      </w:r>
    </w:p>
    <w:p w:rsidR="00A8730B" w:rsidRPr="00A8730B" w:rsidRDefault="001A360C"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(8</w:t>
      </w:r>
      <w:r w:rsidR="005412F6">
        <w:rPr>
          <w:rFonts w:cs="Arial"/>
          <w:szCs w:val="20"/>
          <w:lang w:val="sl-SI" w:eastAsia="ar-SA"/>
        </w:rPr>
        <w:t xml:space="preserve">) Obrazec iz prvega odstavka tega člena predpiše minister. </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50DCB">
      <w:pPr>
        <w:spacing w:line="240" w:lineRule="auto"/>
        <w:jc w:val="center"/>
        <w:rPr>
          <w:rFonts w:cs="Arial"/>
          <w:b/>
          <w:szCs w:val="20"/>
          <w:lang w:val="sl-SI" w:eastAsia="ar-SA"/>
        </w:rPr>
      </w:pPr>
      <w:r w:rsidRPr="00CD05E7">
        <w:rPr>
          <w:rFonts w:cs="Arial"/>
          <w:b/>
          <w:szCs w:val="20"/>
          <w:lang w:val="sl-SI" w:eastAsia="ar-SA"/>
        </w:rPr>
        <w:t>36.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(stranke)</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EA5915" w:rsidRDefault="00850DCB" w:rsidP="00862903">
      <w:pPr>
        <w:pStyle w:val="Pripombabesedilo"/>
        <w:jc w:val="both"/>
        <w:rPr>
          <w:rFonts w:ascii="Arial" w:hAnsi="Arial" w:cs="Arial"/>
          <w:sz w:val="20"/>
          <w:szCs w:val="20"/>
          <w:lang w:eastAsia="ar-SA"/>
        </w:rPr>
      </w:pPr>
      <w:r w:rsidRPr="00CD05E7">
        <w:rPr>
          <w:rFonts w:ascii="Arial" w:hAnsi="Arial" w:cs="Arial"/>
          <w:sz w:val="20"/>
          <w:szCs w:val="20"/>
          <w:lang w:eastAsia="ar-SA"/>
        </w:rPr>
        <w:t>(1) Stranka v postopku izdaje grad</w:t>
      </w:r>
      <w:r w:rsidR="000E0145">
        <w:rPr>
          <w:rFonts w:ascii="Arial" w:hAnsi="Arial" w:cs="Arial"/>
          <w:sz w:val="20"/>
          <w:szCs w:val="20"/>
          <w:lang w:eastAsia="ar-SA"/>
        </w:rPr>
        <w:t xml:space="preserve">benega dovoljenja je investitor. </w:t>
      </w:r>
    </w:p>
    <w:p w:rsidR="00850DCB" w:rsidRPr="00CD05E7" w:rsidRDefault="00EA5915" w:rsidP="00862903">
      <w:pPr>
        <w:pStyle w:val="Pripombabesedilo"/>
        <w:jc w:val="both"/>
        <w:rPr>
          <w:rFonts w:ascii="Arial" w:hAnsi="Arial" w:cs="Arial"/>
          <w:sz w:val="20"/>
          <w:szCs w:val="20"/>
          <w:lang w:eastAsia="ar-SA"/>
        </w:rPr>
      </w:pPr>
      <w:r>
        <w:rPr>
          <w:rFonts w:ascii="Arial" w:hAnsi="Arial" w:cs="Arial"/>
          <w:sz w:val="20"/>
          <w:szCs w:val="20"/>
          <w:lang w:eastAsia="ar-SA"/>
        </w:rPr>
        <w:t xml:space="preserve">(2) </w:t>
      </w:r>
      <w:r w:rsidR="000E0145">
        <w:rPr>
          <w:rFonts w:ascii="Arial" w:hAnsi="Arial" w:cs="Arial"/>
          <w:sz w:val="20"/>
          <w:szCs w:val="20"/>
          <w:lang w:eastAsia="ar-SA"/>
        </w:rPr>
        <w:t>S</w:t>
      </w:r>
      <w:r w:rsidR="00850DCB" w:rsidRPr="00CD05E7">
        <w:rPr>
          <w:rFonts w:ascii="Arial" w:hAnsi="Arial" w:cs="Arial"/>
          <w:sz w:val="20"/>
          <w:szCs w:val="20"/>
          <w:lang w:eastAsia="ar-SA"/>
        </w:rPr>
        <w:t>transki udeleženci v postopku izdaje gradbenega</w:t>
      </w:r>
      <w:r>
        <w:rPr>
          <w:rFonts w:ascii="Arial" w:hAnsi="Arial" w:cs="Arial"/>
          <w:sz w:val="20"/>
          <w:szCs w:val="20"/>
          <w:lang w:eastAsia="ar-SA"/>
        </w:rPr>
        <w:t xml:space="preserve"> dovoljenja</w:t>
      </w:r>
      <w:r w:rsidR="00850DCB" w:rsidRPr="00CD05E7">
        <w:rPr>
          <w:rFonts w:ascii="Arial" w:hAnsi="Arial" w:cs="Arial"/>
          <w:sz w:val="20"/>
          <w:szCs w:val="20"/>
          <w:lang w:eastAsia="ar-SA"/>
        </w:rPr>
        <w:t xml:space="preserve"> so lahko: </w:t>
      </w:r>
    </w:p>
    <w:p w:rsidR="00850DCB"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lastnik nepremičnine in imetnik druge stvarne pravice na nepremičnini, ki je predm</w:t>
      </w:r>
      <w:r w:rsidR="008C0D64" w:rsidRPr="00317F46">
        <w:rPr>
          <w:rFonts w:cs="Arial"/>
          <w:szCs w:val="20"/>
          <w:lang w:val="sl-SI" w:eastAsia="ar-SA"/>
        </w:rPr>
        <w:t>et izdaje gradbenega dovoljenja;</w:t>
      </w:r>
    </w:p>
    <w:p w:rsidR="00CB427F"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lastnik zemljišča, ki meji na nepremičnine, na katerih je nameravana gradnja</w:t>
      </w:r>
      <w:r w:rsidR="00EA5915" w:rsidRPr="00317F46">
        <w:rPr>
          <w:rFonts w:cs="Arial"/>
          <w:szCs w:val="20"/>
          <w:lang w:val="sl-SI" w:eastAsia="ar-SA"/>
        </w:rPr>
        <w:t>,</w:t>
      </w:r>
      <w:r w:rsidR="00850DCB" w:rsidRPr="00317F46">
        <w:rPr>
          <w:rFonts w:cs="Arial"/>
          <w:szCs w:val="20"/>
          <w:lang w:val="sl-SI" w:eastAsia="ar-SA"/>
        </w:rPr>
        <w:t xml:space="preserve"> </w:t>
      </w:r>
      <w:r w:rsidR="00CB427F" w:rsidRPr="00317F46">
        <w:rPr>
          <w:rFonts w:cs="Arial"/>
          <w:szCs w:val="20"/>
          <w:lang w:val="sl-SI" w:eastAsia="ar-SA"/>
        </w:rPr>
        <w:t>razen če pristojni upravni organ za gradbene zadeve ugotovi, da gradnj</w:t>
      </w:r>
      <w:r w:rsidR="008C0D64" w:rsidRPr="00317F46">
        <w:rPr>
          <w:rFonts w:cs="Arial"/>
          <w:szCs w:val="20"/>
          <w:lang w:val="sl-SI" w:eastAsia="ar-SA"/>
        </w:rPr>
        <w:t>a nanj ne vpliva;</w:t>
      </w:r>
    </w:p>
    <w:p w:rsidR="00850DCB"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 xml:space="preserve">druga oseba, </w:t>
      </w:r>
      <w:r w:rsidR="00CB427F" w:rsidRPr="00317F46">
        <w:rPr>
          <w:rFonts w:cs="Arial"/>
          <w:szCs w:val="20"/>
          <w:lang w:val="sl-SI" w:eastAsia="ar-SA"/>
        </w:rPr>
        <w:t xml:space="preserve">če </w:t>
      </w:r>
      <w:r w:rsidR="00850DCB" w:rsidRPr="00317F46">
        <w:rPr>
          <w:rFonts w:cs="Arial"/>
          <w:szCs w:val="20"/>
          <w:lang w:val="sl-SI" w:eastAsia="ar-SA"/>
        </w:rPr>
        <w:t xml:space="preserve">izkaže, da bi nameravana gradnja zaradi svojega vpliva med gradnjo in po njej lahko vplivala na </w:t>
      </w:r>
      <w:r w:rsidR="0049040A" w:rsidRPr="00317F46">
        <w:rPr>
          <w:rFonts w:cs="Arial"/>
          <w:szCs w:val="20"/>
          <w:lang w:val="sl-SI" w:eastAsia="ar-SA"/>
        </w:rPr>
        <w:t xml:space="preserve">njene </w:t>
      </w:r>
      <w:r w:rsidR="00850DCB" w:rsidRPr="00317F46">
        <w:rPr>
          <w:rFonts w:cs="Arial"/>
          <w:szCs w:val="20"/>
          <w:lang w:val="sl-SI" w:eastAsia="ar-SA"/>
        </w:rPr>
        <w:t xml:space="preserve">pravice in pravne koristi oziroma na njeno nepremičnino, pri čemer se za pravno korist šteje zlasti korist, ki se nanaša na namensko rabo zemljišča oziroma objekta, </w:t>
      </w:r>
      <w:r w:rsidR="00CC13E0" w:rsidRPr="00317F46">
        <w:rPr>
          <w:rFonts w:cs="Arial"/>
          <w:szCs w:val="20"/>
          <w:lang w:val="sl-SI" w:eastAsia="ar-SA"/>
        </w:rPr>
        <w:t>na ukrepe za zmanjšanje emisij</w:t>
      </w:r>
      <w:r w:rsidR="00850DCB" w:rsidRPr="00317F46">
        <w:rPr>
          <w:rFonts w:cs="Arial"/>
          <w:szCs w:val="20"/>
          <w:lang w:val="sl-SI" w:eastAsia="ar-SA"/>
        </w:rPr>
        <w:t xml:space="preserve">, odmike od parcelnih meja in sosednjih stavb, </w:t>
      </w:r>
      <w:r w:rsidR="00691C1E" w:rsidRPr="00317F46">
        <w:rPr>
          <w:rFonts w:cs="Arial"/>
          <w:szCs w:val="20"/>
          <w:lang w:val="sl-SI" w:eastAsia="ar-SA"/>
        </w:rPr>
        <w:t>ukrepe za preprečevanje širjenja požara</w:t>
      </w:r>
      <w:r w:rsidR="009F2405">
        <w:rPr>
          <w:rFonts w:cs="Arial"/>
          <w:szCs w:val="20"/>
          <w:lang w:val="sl-SI" w:eastAsia="ar-SA"/>
        </w:rPr>
        <w:t xml:space="preserve"> na sosednje objekte, dostope in površine za gašenje in reševanje</w:t>
      </w:r>
      <w:r w:rsidR="008C0D64" w:rsidRPr="00317F46">
        <w:rPr>
          <w:rFonts w:cs="Arial"/>
          <w:szCs w:val="20"/>
          <w:lang w:val="sl-SI" w:eastAsia="ar-SA"/>
        </w:rPr>
        <w:t xml:space="preserve"> ter</w:t>
      </w:r>
      <w:r w:rsidR="00850DCB" w:rsidRPr="00317F46">
        <w:rPr>
          <w:rFonts w:cs="Arial"/>
          <w:szCs w:val="20"/>
          <w:lang w:val="sl-SI" w:eastAsia="ar-SA"/>
        </w:rPr>
        <w:t xml:space="preserve"> mehansko odpornost in stabilnost nepremičnine v lasti stranskega udeleženca</w:t>
      </w:r>
      <w:r w:rsidR="008C0D64" w:rsidRPr="00317F46">
        <w:rPr>
          <w:rFonts w:cs="Arial"/>
          <w:szCs w:val="20"/>
          <w:lang w:val="sl-SI" w:eastAsia="ar-SA"/>
        </w:rPr>
        <w:t>,</w:t>
      </w:r>
      <w:r w:rsidR="00850DCB" w:rsidRPr="00317F46">
        <w:rPr>
          <w:rFonts w:cs="Arial"/>
          <w:szCs w:val="20"/>
          <w:lang w:val="sl-SI" w:eastAsia="ar-SA"/>
        </w:rPr>
        <w:t xml:space="preserve"> in</w:t>
      </w:r>
    </w:p>
    <w:p w:rsidR="00DA6751"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76168E" w:rsidRPr="00317F46">
        <w:rPr>
          <w:rFonts w:cs="Arial"/>
          <w:szCs w:val="20"/>
          <w:lang w:val="sl-SI" w:eastAsia="ar-SA"/>
        </w:rPr>
        <w:t>druge osebe, če tako določa zakon</w:t>
      </w:r>
      <w:r w:rsidR="00DA6751" w:rsidRPr="00317F46">
        <w:rPr>
          <w:rFonts w:cs="Arial"/>
          <w:szCs w:val="20"/>
          <w:lang w:val="sl-SI" w:eastAsia="ar-SA"/>
        </w:rPr>
        <w:t>.</w:t>
      </w:r>
    </w:p>
    <w:p w:rsidR="00850DCB" w:rsidRDefault="00EA5915"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850DCB" w:rsidRPr="00CD05E7">
        <w:rPr>
          <w:rFonts w:cs="Arial"/>
          <w:szCs w:val="20"/>
          <w:lang w:val="sl-SI" w:eastAsia="ar-SA"/>
        </w:rPr>
        <w:t xml:space="preserve">) Osebe, ki izpolnjujejo pogoje iz </w:t>
      </w:r>
      <w:r w:rsidR="00F075E7">
        <w:rPr>
          <w:rFonts w:cs="Arial"/>
          <w:szCs w:val="20"/>
          <w:lang w:val="sl-SI" w:eastAsia="ar-SA"/>
        </w:rPr>
        <w:t>prejšnjega</w:t>
      </w:r>
      <w:r w:rsidR="00850DCB" w:rsidRPr="00CD05E7">
        <w:rPr>
          <w:rFonts w:cs="Arial"/>
          <w:szCs w:val="20"/>
          <w:lang w:val="sl-SI" w:eastAsia="ar-SA"/>
        </w:rPr>
        <w:t xml:space="preserve"> odstavka, pridobijo </w:t>
      </w:r>
      <w:r w:rsidR="000E0145">
        <w:rPr>
          <w:rFonts w:cs="Arial"/>
          <w:szCs w:val="20"/>
          <w:lang w:val="sl-SI" w:eastAsia="ar-SA"/>
        </w:rPr>
        <w:t>položaj</w:t>
      </w:r>
      <w:r w:rsidR="00F075E7">
        <w:rPr>
          <w:rFonts w:cs="Arial"/>
          <w:szCs w:val="20"/>
          <w:lang w:val="sl-SI" w:eastAsia="ar-SA"/>
        </w:rPr>
        <w:t xml:space="preserve"> stranskega udeleženca</w:t>
      </w:r>
      <w:r w:rsidR="00850DCB" w:rsidRPr="00CD05E7">
        <w:rPr>
          <w:rFonts w:cs="Arial"/>
          <w:szCs w:val="20"/>
          <w:lang w:val="sl-SI" w:eastAsia="ar-SA"/>
        </w:rPr>
        <w:t xml:space="preserve"> s priglasitvijo udeležbe v postopku izdaje gradbenega dovoljenja, razen če je v 15 dneh od priglasitve izdan </w:t>
      </w:r>
      <w:r w:rsidR="00F075E7">
        <w:rPr>
          <w:rFonts w:cs="Arial"/>
          <w:szCs w:val="20"/>
          <w:lang w:val="sl-SI" w:eastAsia="ar-SA"/>
        </w:rPr>
        <w:t>sklep o zavrnitvi vstopa te osebe</w:t>
      </w:r>
      <w:r w:rsidR="00850DCB" w:rsidRPr="00CD05E7">
        <w:rPr>
          <w:rFonts w:cs="Arial"/>
          <w:szCs w:val="20"/>
          <w:lang w:val="sl-SI" w:eastAsia="ar-SA"/>
        </w:rPr>
        <w:t xml:space="preserve"> v postopek.</w:t>
      </w:r>
    </w:p>
    <w:p w:rsidR="00F075E7" w:rsidRPr="00CD05E7" w:rsidRDefault="00F075E7"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(4) Stranski udeleženec iz drugega odstavka tega člena ima enake pravice in dolžnosti kot stranka, če zakon ne določa drugače.</w:t>
      </w:r>
    </w:p>
    <w:p w:rsidR="004E4514" w:rsidRDefault="004E4514" w:rsidP="00333610">
      <w:pPr>
        <w:suppressAutoHyphens/>
        <w:overflowPunct w:val="0"/>
        <w:autoSpaceDE w:val="0"/>
        <w:spacing w:line="240" w:lineRule="auto"/>
        <w:textAlignment w:val="baseline"/>
        <w:rPr>
          <w:rFonts w:cs="Arial"/>
          <w:b/>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37. člen</w:t>
      </w:r>
    </w:p>
    <w:p w:rsidR="00850DCB" w:rsidRPr="00CD05E7" w:rsidRDefault="00850DCB" w:rsidP="00850DCB">
      <w:pPr>
        <w:suppressAutoHyphens/>
        <w:overflowPunct w:val="0"/>
        <w:autoSpaceDE w:val="0"/>
        <w:spacing w:line="240" w:lineRule="auto"/>
        <w:jc w:val="center"/>
        <w:textAlignment w:val="baseline"/>
        <w:rPr>
          <w:rFonts w:cs="Arial"/>
          <w:szCs w:val="20"/>
          <w:lang w:val="sl-SI" w:eastAsia="ar-SA"/>
        </w:rPr>
      </w:pPr>
      <w:r w:rsidRPr="00CD05E7">
        <w:rPr>
          <w:rFonts w:cs="Arial"/>
          <w:b/>
          <w:szCs w:val="20"/>
          <w:lang w:val="sl-SI" w:eastAsia="ar-SA"/>
        </w:rPr>
        <w:t xml:space="preserve">(seznanitev z </w:t>
      </w:r>
      <w:r w:rsidR="00F075E7">
        <w:rPr>
          <w:rFonts w:cs="Arial"/>
          <w:b/>
          <w:szCs w:val="20"/>
          <w:lang w:val="sl-SI" w:eastAsia="ar-SA"/>
        </w:rPr>
        <w:t>začetkom</w:t>
      </w:r>
      <w:r w:rsidRPr="00CD05E7">
        <w:rPr>
          <w:rFonts w:cs="Arial"/>
          <w:b/>
          <w:szCs w:val="20"/>
          <w:lang w:val="sl-SI" w:eastAsia="ar-SA"/>
        </w:rPr>
        <w:t xml:space="preserve"> postopka)</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5A0C8C">
      <w:pPr>
        <w:pStyle w:val="Pripombabesedilo"/>
        <w:jc w:val="both"/>
        <w:rPr>
          <w:rFonts w:cs="Arial"/>
          <w:szCs w:val="20"/>
          <w:lang w:eastAsia="ar-SA"/>
        </w:rPr>
      </w:pPr>
      <w:r w:rsidRPr="00CD05E7">
        <w:rPr>
          <w:rFonts w:ascii="Arial" w:hAnsi="Arial" w:cs="Arial"/>
          <w:sz w:val="20"/>
          <w:szCs w:val="20"/>
          <w:lang w:eastAsia="ar-SA"/>
        </w:rPr>
        <w:t xml:space="preserve">(1) Pristojni upravni organ za gradbene zadeve osebe iz </w:t>
      </w:r>
      <w:r w:rsidR="00F075E7">
        <w:rPr>
          <w:rFonts w:ascii="Arial" w:hAnsi="Arial" w:cs="Arial"/>
          <w:sz w:val="20"/>
          <w:szCs w:val="20"/>
          <w:lang w:eastAsia="ar-SA"/>
        </w:rPr>
        <w:t>drugega</w:t>
      </w:r>
      <w:r w:rsidRPr="00CD05E7">
        <w:rPr>
          <w:rFonts w:ascii="Arial" w:hAnsi="Arial" w:cs="Arial"/>
          <w:sz w:val="20"/>
          <w:szCs w:val="20"/>
          <w:lang w:eastAsia="ar-SA"/>
        </w:rPr>
        <w:t xml:space="preserve"> odstavka prejšnjega člena, ki so ji znane na podlagi uradnih evidenc, seznani o </w:t>
      </w:r>
      <w:r w:rsidR="00F075E7">
        <w:rPr>
          <w:rFonts w:ascii="Arial" w:hAnsi="Arial" w:cs="Arial"/>
          <w:sz w:val="20"/>
          <w:szCs w:val="20"/>
          <w:lang w:eastAsia="ar-SA"/>
        </w:rPr>
        <w:t>začetku</w:t>
      </w:r>
      <w:r w:rsidRPr="00CD05E7">
        <w:rPr>
          <w:rFonts w:ascii="Arial" w:hAnsi="Arial" w:cs="Arial"/>
          <w:sz w:val="20"/>
          <w:szCs w:val="20"/>
          <w:lang w:eastAsia="ar-SA"/>
        </w:rPr>
        <w:t xml:space="preserve"> postopka in jih povabi k udeležbi z osebno vročitvijo.</w:t>
      </w:r>
      <w:r w:rsidRPr="00CD05E7">
        <w:rPr>
          <w:rFonts w:ascii="Arial" w:hAnsi="Arial" w:cs="Arial"/>
          <w:color w:val="FF0000"/>
          <w:sz w:val="20"/>
          <w:szCs w:val="20"/>
          <w:lang w:eastAsia="ar-SA"/>
        </w:rPr>
        <w:t xml:space="preserve"> </w:t>
      </w:r>
    </w:p>
    <w:p w:rsidR="00850DCB" w:rsidRPr="00CD05E7" w:rsidRDefault="005A0C8C"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w:t>
      </w:r>
      <w:r w:rsidR="00850DCB" w:rsidRPr="00CD05E7">
        <w:rPr>
          <w:rFonts w:cs="Arial"/>
          <w:szCs w:val="20"/>
          <w:lang w:val="sl-SI" w:eastAsia="ar-SA"/>
        </w:rPr>
        <w:t xml:space="preserve">) Če so osebe iz </w:t>
      </w:r>
      <w:r>
        <w:rPr>
          <w:rFonts w:cs="Arial"/>
          <w:szCs w:val="20"/>
          <w:lang w:val="sl-SI" w:eastAsia="ar-SA"/>
        </w:rPr>
        <w:t>prejšnjega</w:t>
      </w:r>
      <w:r w:rsidR="00850DCB" w:rsidRPr="00CD05E7">
        <w:rPr>
          <w:rFonts w:cs="Arial"/>
          <w:szCs w:val="20"/>
          <w:lang w:val="sl-SI" w:eastAsia="ar-SA"/>
        </w:rPr>
        <w:t xml:space="preserve"> odstavka etažni lastniki, se vabilo k udeležbi po</w:t>
      </w:r>
      <w:r w:rsidR="005D0500">
        <w:rPr>
          <w:rFonts w:cs="Arial"/>
          <w:szCs w:val="20"/>
          <w:lang w:val="sl-SI" w:eastAsia="ar-SA"/>
        </w:rPr>
        <w:t>šlje</w:t>
      </w:r>
      <w:r w:rsidR="00850DCB" w:rsidRPr="00CD05E7">
        <w:rPr>
          <w:rFonts w:cs="Arial"/>
          <w:szCs w:val="20"/>
          <w:lang w:val="sl-SI" w:eastAsia="ar-SA"/>
        </w:rPr>
        <w:t xml:space="preserve"> tudi upravniku stavbe, če ima stavba upravnika in je to mogoče ugotoviti iz javno dostopnih uradnih evidenc. V tem primeru mora upravnik vabilo k udeležbi </w:t>
      </w:r>
      <w:r w:rsidR="00967CCE">
        <w:rPr>
          <w:rFonts w:cs="Arial"/>
          <w:szCs w:val="20"/>
          <w:lang w:val="sl-SI" w:eastAsia="ar-SA"/>
        </w:rPr>
        <w:t>namestiti</w:t>
      </w:r>
      <w:r w:rsidR="005D0500">
        <w:rPr>
          <w:rFonts w:cs="Arial"/>
          <w:szCs w:val="20"/>
          <w:lang w:val="sl-SI" w:eastAsia="ar-SA"/>
        </w:rPr>
        <w:t xml:space="preserve"> na oglasni deski ali na drugem vidnem mestu</w:t>
      </w:r>
      <w:r w:rsidR="00850DCB" w:rsidRPr="00CD05E7">
        <w:rPr>
          <w:rFonts w:cs="Arial"/>
          <w:szCs w:val="20"/>
          <w:lang w:val="sl-SI" w:eastAsia="ar-SA"/>
        </w:rPr>
        <w:t xml:space="preserve"> ob glavnem vhodu v stavbo.</w:t>
      </w:r>
    </w:p>
    <w:p w:rsidR="00850DCB" w:rsidRPr="00CD05E7" w:rsidRDefault="005A0C8C"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(3</w:t>
      </w:r>
      <w:r w:rsidR="00850DCB" w:rsidRPr="00CD05E7">
        <w:rPr>
          <w:rFonts w:cs="Arial"/>
          <w:szCs w:val="20"/>
          <w:lang w:val="sl-SI" w:eastAsia="ar-SA"/>
        </w:rPr>
        <w:t xml:space="preserve">) Investitor </w:t>
      </w:r>
      <w:r w:rsidR="00D3166F">
        <w:rPr>
          <w:rFonts w:cs="Arial"/>
          <w:szCs w:val="20"/>
          <w:lang w:val="sl-SI" w:eastAsia="ar-SA"/>
        </w:rPr>
        <w:t>mora</w:t>
      </w:r>
      <w:r w:rsidR="008C0D64">
        <w:rPr>
          <w:rFonts w:cs="Arial"/>
          <w:szCs w:val="20"/>
          <w:lang w:val="sl-SI" w:eastAsia="ar-SA"/>
        </w:rPr>
        <w:t>, razen pri linijskih gradbenih</w:t>
      </w:r>
      <w:r w:rsidR="00850DCB" w:rsidRPr="00CD05E7">
        <w:rPr>
          <w:rFonts w:cs="Arial"/>
          <w:szCs w:val="20"/>
          <w:lang w:val="sl-SI" w:eastAsia="ar-SA"/>
        </w:rPr>
        <w:t xml:space="preserve"> inženirskih objektih, vabilo k udeležbi namestiti na </w:t>
      </w:r>
      <w:r w:rsidR="005D0500">
        <w:rPr>
          <w:rFonts w:cs="Arial"/>
          <w:szCs w:val="20"/>
          <w:lang w:val="sl-SI" w:eastAsia="ar-SA"/>
        </w:rPr>
        <w:t>lahko</w:t>
      </w:r>
      <w:r w:rsidR="00850DCB" w:rsidRPr="00CD05E7">
        <w:rPr>
          <w:rFonts w:cs="Arial"/>
          <w:szCs w:val="20"/>
          <w:lang w:val="sl-SI" w:eastAsia="ar-SA"/>
        </w:rPr>
        <w:t xml:space="preserve"> dostopnem in vidnem mestu na nepremičnini, ki je predmet zahteve za izdajo gradbenega dovoljenja. </w:t>
      </w:r>
    </w:p>
    <w:p w:rsidR="00FB398D" w:rsidRDefault="00FB398D"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38. člen</w:t>
      </w:r>
    </w:p>
    <w:p w:rsidR="00850DCB" w:rsidRPr="00CD05E7" w:rsidRDefault="00850DCB" w:rsidP="00850DCB">
      <w:pPr>
        <w:suppressAutoHyphens/>
        <w:overflowPunct w:val="0"/>
        <w:autoSpaceDE w:val="0"/>
        <w:spacing w:line="240" w:lineRule="auto"/>
        <w:jc w:val="center"/>
        <w:textAlignment w:val="baseline"/>
        <w:rPr>
          <w:rFonts w:cs="Arial"/>
          <w:szCs w:val="20"/>
          <w:lang w:val="sl-SI" w:eastAsia="ar-SA"/>
        </w:rPr>
      </w:pPr>
      <w:r w:rsidRPr="00CD05E7">
        <w:rPr>
          <w:rFonts w:cs="Arial"/>
          <w:b/>
          <w:szCs w:val="20"/>
          <w:lang w:val="sl-SI" w:eastAsia="ar-SA"/>
        </w:rPr>
        <w:t>(priglasitev udeležbe)</w:t>
      </w:r>
    </w:p>
    <w:p w:rsidR="00850DCB" w:rsidRPr="00CD05E7" w:rsidRDefault="00850DCB" w:rsidP="00850DCB">
      <w:pPr>
        <w:suppressAutoHyphens/>
        <w:overflowPunct w:val="0"/>
        <w:autoSpaceDE w:val="0"/>
        <w:spacing w:line="240" w:lineRule="auto"/>
        <w:jc w:val="center"/>
        <w:textAlignment w:val="baseline"/>
        <w:rPr>
          <w:rFonts w:cs="Arial"/>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 xml:space="preserve">(1) Vabljena oseba mora priglasiti svojo udeležbo v postopku v roku, določenem v vabilu k udeležbi. Če </w:t>
      </w:r>
      <w:r w:rsidR="008C0D64">
        <w:rPr>
          <w:rFonts w:cs="Arial"/>
          <w:szCs w:val="20"/>
          <w:lang w:val="sl-SI" w:eastAsia="ar-SA"/>
        </w:rPr>
        <w:t xml:space="preserve">je </w:t>
      </w:r>
      <w:r w:rsidRPr="00CD05E7">
        <w:rPr>
          <w:rFonts w:cs="Arial"/>
          <w:szCs w:val="20"/>
          <w:lang w:val="sl-SI" w:eastAsia="ar-SA"/>
        </w:rPr>
        <w:t xml:space="preserve">v </w:t>
      </w:r>
      <w:r w:rsidR="00D3166F">
        <w:rPr>
          <w:rFonts w:cs="Arial"/>
          <w:szCs w:val="20"/>
          <w:lang w:val="sl-SI" w:eastAsia="ar-SA"/>
        </w:rPr>
        <w:t>določenem</w:t>
      </w:r>
      <w:r w:rsidRPr="00CD05E7">
        <w:rPr>
          <w:rFonts w:cs="Arial"/>
          <w:szCs w:val="20"/>
          <w:lang w:val="sl-SI" w:eastAsia="ar-SA"/>
        </w:rPr>
        <w:t xml:space="preserve"> roku</w:t>
      </w:r>
      <w:r w:rsidR="008C0D64">
        <w:rPr>
          <w:rFonts w:cs="Arial"/>
          <w:szCs w:val="20"/>
          <w:lang w:val="sl-SI" w:eastAsia="ar-SA"/>
        </w:rPr>
        <w:t xml:space="preserve"> ne priglasi</w:t>
      </w:r>
      <w:r w:rsidRPr="00CD05E7">
        <w:rPr>
          <w:rFonts w:cs="Arial"/>
          <w:szCs w:val="20"/>
          <w:lang w:val="sl-SI" w:eastAsia="ar-SA"/>
        </w:rPr>
        <w:t>, se šteje, da s</w:t>
      </w:r>
      <w:r w:rsidR="00D9088A">
        <w:rPr>
          <w:rFonts w:cs="Arial"/>
          <w:szCs w:val="20"/>
          <w:lang w:val="sl-SI" w:eastAsia="ar-SA"/>
        </w:rPr>
        <w:t>e z nameravano gradnjo strinja</w:t>
      </w:r>
      <w:r w:rsidR="008C0D64">
        <w:rPr>
          <w:rFonts w:cs="Arial"/>
          <w:szCs w:val="20"/>
          <w:lang w:val="sl-SI" w:eastAsia="ar-SA"/>
        </w:rPr>
        <w:t xml:space="preserve"> in</w:t>
      </w:r>
      <w:r w:rsidR="00D9088A">
        <w:rPr>
          <w:rFonts w:cs="Arial"/>
          <w:szCs w:val="20"/>
          <w:lang w:val="sl-SI" w:eastAsia="ar-SA"/>
        </w:rPr>
        <w:t xml:space="preserve"> se </w:t>
      </w:r>
      <w:r w:rsidRPr="00CD05E7">
        <w:rPr>
          <w:rFonts w:cs="Arial"/>
          <w:szCs w:val="20"/>
          <w:lang w:val="sl-SI" w:eastAsia="ar-SA"/>
        </w:rPr>
        <w:t xml:space="preserve">ne </w:t>
      </w:r>
      <w:r w:rsidR="00D9088A">
        <w:rPr>
          <w:rFonts w:cs="Arial"/>
          <w:szCs w:val="20"/>
          <w:lang w:val="sl-SI" w:eastAsia="ar-SA"/>
        </w:rPr>
        <w:t xml:space="preserve">more </w:t>
      </w:r>
      <w:r w:rsidRPr="00CD05E7">
        <w:rPr>
          <w:rFonts w:cs="Arial"/>
          <w:szCs w:val="20"/>
          <w:lang w:val="sl-SI" w:eastAsia="ar-SA"/>
        </w:rPr>
        <w:t>vkl</w:t>
      </w:r>
      <w:r w:rsidR="00D9088A">
        <w:rPr>
          <w:rFonts w:cs="Arial"/>
          <w:szCs w:val="20"/>
          <w:lang w:val="sl-SI" w:eastAsia="ar-SA"/>
        </w:rPr>
        <w:t>jučiti</w:t>
      </w:r>
      <w:r w:rsidRPr="00CD05E7">
        <w:rPr>
          <w:rFonts w:cs="Arial"/>
          <w:szCs w:val="20"/>
          <w:lang w:val="sl-SI" w:eastAsia="ar-SA"/>
        </w:rPr>
        <w:t xml:space="preserve"> v postopek i</w:t>
      </w:r>
      <w:r w:rsidR="008C0D64">
        <w:rPr>
          <w:rFonts w:cs="Arial"/>
          <w:szCs w:val="20"/>
          <w:lang w:val="sl-SI" w:eastAsia="ar-SA"/>
        </w:rPr>
        <w:t>zdaje gradbenega dovoljenja ter</w:t>
      </w:r>
      <w:r w:rsidRPr="00CD05E7">
        <w:rPr>
          <w:rFonts w:cs="Arial"/>
          <w:szCs w:val="20"/>
          <w:lang w:val="sl-SI" w:eastAsia="ar-SA"/>
        </w:rPr>
        <w:t xml:space="preserve"> nima pravice </w:t>
      </w:r>
      <w:r w:rsidR="00D9088A">
        <w:rPr>
          <w:rFonts w:cs="Arial"/>
          <w:szCs w:val="20"/>
          <w:lang w:val="sl-SI" w:eastAsia="ar-SA"/>
        </w:rPr>
        <w:t>do</w:t>
      </w:r>
      <w:r w:rsidRPr="00CD05E7">
        <w:rPr>
          <w:rFonts w:cs="Arial"/>
          <w:szCs w:val="20"/>
          <w:lang w:val="sl-SI" w:eastAsia="ar-SA"/>
        </w:rPr>
        <w:t xml:space="preserve"> pritožbe.</w:t>
      </w:r>
    </w:p>
    <w:p w:rsidR="00D3166F" w:rsidRPr="00260FC3"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Oseba, ki </w:t>
      </w:r>
      <w:r w:rsidR="008C0D64">
        <w:rPr>
          <w:rFonts w:cs="Arial"/>
          <w:szCs w:val="20"/>
          <w:lang w:val="sl-SI" w:eastAsia="ar-SA"/>
        </w:rPr>
        <w:t>priglasi</w:t>
      </w:r>
      <w:r w:rsidRPr="00CD05E7">
        <w:rPr>
          <w:rFonts w:cs="Arial"/>
          <w:szCs w:val="20"/>
          <w:lang w:val="sl-SI" w:eastAsia="ar-SA"/>
        </w:rPr>
        <w:t xml:space="preserve"> udeležbo v postopku, mora ob priglasitvi pojasniti razloge za udeležbo, lahko pa navede tudi razloge, zaradi katerih nasprotuje nameravani gradnji</w:t>
      </w:r>
      <w:r w:rsidR="008C0D64">
        <w:rPr>
          <w:rFonts w:cs="Arial"/>
          <w:szCs w:val="20"/>
          <w:lang w:val="sl-SI" w:eastAsia="ar-SA"/>
        </w:rPr>
        <w:t>,</w:t>
      </w:r>
      <w:r w:rsidRPr="00CD05E7">
        <w:rPr>
          <w:rFonts w:cs="Arial"/>
          <w:szCs w:val="20"/>
          <w:lang w:val="sl-SI" w:eastAsia="ar-SA"/>
        </w:rPr>
        <w:t xml:space="preserve"> ali pa nav</w:t>
      </w:r>
      <w:r w:rsidR="00862903">
        <w:rPr>
          <w:rFonts w:cs="Arial"/>
          <w:szCs w:val="20"/>
          <w:lang w:val="sl-SI" w:eastAsia="ar-SA"/>
        </w:rPr>
        <w:t xml:space="preserve">ede, da se strinja z nameravano </w:t>
      </w:r>
      <w:r w:rsidRPr="00CD05E7">
        <w:rPr>
          <w:rFonts w:cs="Arial"/>
          <w:szCs w:val="20"/>
          <w:lang w:val="sl-SI" w:eastAsia="ar-SA"/>
        </w:rPr>
        <w:t>gradnjo.</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39.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(izjave strank)</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(1) Investitor lahko predloži pisno izjavo stranke, da se strinja z nameravano gradnjo kadarkoli do izdaje</w:t>
      </w:r>
      <w:r w:rsidR="00D9088A">
        <w:rPr>
          <w:rFonts w:cs="Arial"/>
          <w:szCs w:val="20"/>
          <w:lang w:val="sl-SI" w:eastAsia="ar-SA"/>
        </w:rPr>
        <w:t xml:space="preserve"> gradbenega dovoljenja. Stranka</w:t>
      </w:r>
      <w:r w:rsidRPr="00CD05E7">
        <w:rPr>
          <w:rFonts w:cs="Arial"/>
          <w:szCs w:val="20"/>
          <w:lang w:val="sl-SI" w:eastAsia="ar-SA"/>
        </w:rPr>
        <w:t xml:space="preserve"> se mora </w:t>
      </w:r>
      <w:r w:rsidR="00D9088A">
        <w:rPr>
          <w:rFonts w:cs="Arial"/>
          <w:szCs w:val="20"/>
          <w:lang w:val="sl-SI" w:eastAsia="ar-SA"/>
        </w:rPr>
        <w:t xml:space="preserve">v izjavi </w:t>
      </w:r>
      <w:r w:rsidR="00D3166F">
        <w:rPr>
          <w:rFonts w:cs="Arial"/>
          <w:szCs w:val="20"/>
          <w:lang w:val="sl-SI" w:eastAsia="ar-SA"/>
        </w:rPr>
        <w:t xml:space="preserve">izrecno </w:t>
      </w:r>
      <w:r w:rsidRPr="00CD05E7">
        <w:rPr>
          <w:rFonts w:cs="Arial"/>
          <w:szCs w:val="20"/>
          <w:lang w:val="sl-SI" w:eastAsia="ar-SA"/>
        </w:rPr>
        <w:t xml:space="preserve">sklicevati na </w:t>
      </w:r>
      <w:r w:rsidR="00EE2C35">
        <w:rPr>
          <w:rFonts w:cs="Arial"/>
          <w:szCs w:val="20"/>
          <w:lang w:val="sl-SI" w:eastAsia="ar-SA"/>
        </w:rPr>
        <w:t>dokumentacijo</w:t>
      </w:r>
      <w:r w:rsidRPr="00CD05E7">
        <w:rPr>
          <w:rFonts w:cs="Arial"/>
          <w:szCs w:val="20"/>
          <w:lang w:val="sl-SI" w:eastAsia="ar-SA"/>
        </w:rPr>
        <w:t xml:space="preserve"> za izdajo gradbenega dovoljenja</w:t>
      </w:r>
      <w:r w:rsidR="00D3166F">
        <w:rPr>
          <w:rFonts w:cs="Arial"/>
          <w:szCs w:val="20"/>
          <w:lang w:val="sl-SI" w:eastAsia="ar-SA"/>
        </w:rPr>
        <w:t>, z na</w:t>
      </w:r>
      <w:r w:rsidR="00A71BCB">
        <w:rPr>
          <w:rFonts w:cs="Arial"/>
          <w:szCs w:val="20"/>
          <w:lang w:val="sl-SI" w:eastAsia="ar-SA"/>
        </w:rPr>
        <w:t>vedbo številke in datuma njene</w:t>
      </w:r>
      <w:r w:rsidR="00D3166F">
        <w:rPr>
          <w:rFonts w:cs="Arial"/>
          <w:szCs w:val="20"/>
          <w:lang w:val="sl-SI" w:eastAsia="ar-SA"/>
        </w:rPr>
        <w:t xml:space="preserve"> izdelave</w:t>
      </w:r>
      <w:r w:rsidRPr="00CD05E7">
        <w:rPr>
          <w:rFonts w:cs="Arial"/>
          <w:szCs w:val="20"/>
          <w:lang w:val="sl-SI" w:eastAsia="ar-SA"/>
        </w:rPr>
        <w:t xml:space="preserve">. </w:t>
      </w:r>
    </w:p>
    <w:p w:rsidR="00850DCB" w:rsidRPr="000766D6"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(2) Izjava upravnika</w:t>
      </w:r>
      <w:r w:rsidR="000766D6">
        <w:rPr>
          <w:rFonts w:cs="Arial"/>
          <w:szCs w:val="20"/>
          <w:lang w:val="sl-SI" w:eastAsia="ar-SA"/>
        </w:rPr>
        <w:t xml:space="preserve"> </w:t>
      </w:r>
      <w:r w:rsidRPr="00CD05E7">
        <w:rPr>
          <w:rFonts w:cs="Arial"/>
          <w:szCs w:val="20"/>
          <w:lang w:val="sl-SI" w:eastAsia="ar-SA"/>
        </w:rPr>
        <w:t xml:space="preserve">ne more nadomestiti izjave posameznih etažnih </w:t>
      </w:r>
      <w:r w:rsidRPr="000766D6">
        <w:rPr>
          <w:rFonts w:cs="Arial"/>
          <w:szCs w:val="20"/>
          <w:lang w:val="sl-SI" w:eastAsia="ar-SA"/>
        </w:rPr>
        <w:t xml:space="preserve">lastnikov.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0766D6">
        <w:rPr>
          <w:rFonts w:cs="Arial"/>
          <w:szCs w:val="20"/>
          <w:lang w:val="sl-SI" w:eastAsia="ar-SA"/>
        </w:rPr>
        <w:t>(3) Šteje se, d</w:t>
      </w:r>
      <w:r w:rsidR="00D9088A" w:rsidRPr="000766D6">
        <w:rPr>
          <w:rFonts w:cs="Arial"/>
          <w:szCs w:val="20"/>
          <w:lang w:val="sl-SI" w:eastAsia="ar-SA"/>
        </w:rPr>
        <w:t>a je</w:t>
      </w:r>
      <w:r w:rsidRPr="000766D6">
        <w:rPr>
          <w:rFonts w:cs="Arial"/>
          <w:szCs w:val="20"/>
          <w:lang w:val="sl-SI" w:eastAsia="ar-SA"/>
        </w:rPr>
        <w:t xml:space="preserve"> stranka</w:t>
      </w:r>
      <w:r w:rsidR="00D9088A" w:rsidRPr="000766D6">
        <w:rPr>
          <w:rFonts w:cs="Arial"/>
          <w:szCs w:val="20"/>
          <w:lang w:val="sl-SI" w:eastAsia="ar-SA"/>
        </w:rPr>
        <w:t xml:space="preserve"> z nameravano gradnjo seznanjena in</w:t>
      </w:r>
      <w:r w:rsidRPr="000766D6">
        <w:rPr>
          <w:rFonts w:cs="Arial"/>
          <w:szCs w:val="20"/>
          <w:lang w:val="sl-SI" w:eastAsia="ar-SA"/>
        </w:rPr>
        <w:t xml:space="preserve"> da se z njo strinja</w:t>
      </w:r>
      <w:r w:rsidRPr="00CD05E7">
        <w:rPr>
          <w:rFonts w:cs="Arial"/>
          <w:szCs w:val="20"/>
          <w:lang w:val="sl-SI" w:eastAsia="ar-SA"/>
        </w:rPr>
        <w:t xml:space="preserve">, če je investitor z njo sklenil pisno pogodbo, s katero je </w:t>
      </w:r>
      <w:r w:rsidR="00D9088A">
        <w:rPr>
          <w:rFonts w:cs="Arial"/>
          <w:szCs w:val="20"/>
          <w:lang w:val="sl-SI" w:eastAsia="ar-SA"/>
        </w:rPr>
        <w:t>na njeni</w:t>
      </w:r>
      <w:r w:rsidR="007B4527">
        <w:rPr>
          <w:rFonts w:cs="Arial"/>
          <w:szCs w:val="20"/>
          <w:lang w:val="sl-SI" w:eastAsia="ar-SA"/>
        </w:rPr>
        <w:t xml:space="preserve"> </w:t>
      </w:r>
      <w:r w:rsidRPr="00CD05E7">
        <w:rPr>
          <w:rFonts w:cs="Arial"/>
          <w:szCs w:val="20"/>
          <w:lang w:val="sl-SI" w:eastAsia="ar-SA"/>
        </w:rPr>
        <w:t>nepremičnini pridobil lastninsko ali kakšno drugo stvarno pravico, ki mu omogoča izvajanje gradnje.</w:t>
      </w:r>
    </w:p>
    <w:p w:rsidR="00850DCB" w:rsidRPr="00CD05E7" w:rsidRDefault="004029E0"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 V primeru iz prvega in</w:t>
      </w:r>
      <w:r w:rsidR="00850DCB" w:rsidRPr="00CD05E7">
        <w:rPr>
          <w:rFonts w:cs="Arial"/>
          <w:szCs w:val="20"/>
          <w:lang w:val="sl-SI" w:eastAsia="ar-SA"/>
        </w:rPr>
        <w:t xml:space="preserve"> tretjeg</w:t>
      </w:r>
      <w:r w:rsidR="008C0D64">
        <w:rPr>
          <w:rFonts w:cs="Arial"/>
          <w:szCs w:val="20"/>
          <w:lang w:val="sl-SI" w:eastAsia="ar-SA"/>
        </w:rPr>
        <w:t>a odstavka tega člena se stranka</w:t>
      </w:r>
      <w:r w:rsidR="00850DCB" w:rsidRPr="00CD05E7">
        <w:rPr>
          <w:rFonts w:cs="Arial"/>
          <w:szCs w:val="20"/>
          <w:lang w:val="sl-SI" w:eastAsia="ar-SA"/>
        </w:rPr>
        <w:t xml:space="preserve"> ne vključuje v postopek izdaje gradbenega dovoljenja, temveč se ji gradbeno dovoljenje samo vroči.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(5) Stranka, ki med postopkom </w:t>
      </w:r>
      <w:r w:rsidR="00A51DE6">
        <w:rPr>
          <w:rFonts w:cs="Arial"/>
          <w:szCs w:val="20"/>
          <w:lang w:val="sl-SI" w:eastAsia="ar-SA"/>
        </w:rPr>
        <w:t>poda</w:t>
      </w:r>
      <w:r w:rsidRPr="00CD05E7">
        <w:rPr>
          <w:rFonts w:cs="Arial"/>
          <w:szCs w:val="20"/>
          <w:lang w:val="sl-SI" w:eastAsia="ar-SA"/>
        </w:rPr>
        <w:t xml:space="preserve"> izjavo, iz katere izhaja, da nasprotuje nameravani gradnji, mora za trditve </w:t>
      </w:r>
      <w:r w:rsidR="00D9088A">
        <w:rPr>
          <w:rFonts w:cs="Arial"/>
          <w:szCs w:val="20"/>
          <w:lang w:val="sl-SI" w:eastAsia="ar-SA"/>
        </w:rPr>
        <w:t xml:space="preserve">v izjavi </w:t>
      </w:r>
      <w:r w:rsidRPr="00CD05E7">
        <w:rPr>
          <w:rFonts w:cs="Arial"/>
          <w:szCs w:val="20"/>
          <w:lang w:val="sl-SI" w:eastAsia="ar-SA"/>
        </w:rPr>
        <w:t>predložiti dokaze.</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40. člen</w:t>
      </w:r>
    </w:p>
    <w:p w:rsidR="00850DCB" w:rsidRPr="00CD05E7" w:rsidRDefault="00850DCB" w:rsidP="00850DCB">
      <w:pPr>
        <w:suppressAutoHyphens/>
        <w:overflowPunct w:val="0"/>
        <w:autoSpaceDE w:val="0"/>
        <w:spacing w:line="240" w:lineRule="auto"/>
        <w:jc w:val="center"/>
        <w:textAlignment w:val="baseline"/>
        <w:rPr>
          <w:rFonts w:cs="Arial"/>
          <w:szCs w:val="20"/>
          <w:lang w:val="sl-SI" w:eastAsia="ar-SA"/>
        </w:rPr>
      </w:pPr>
      <w:r w:rsidRPr="00CD05E7">
        <w:rPr>
          <w:rFonts w:cs="Arial"/>
          <w:b/>
          <w:szCs w:val="20"/>
          <w:lang w:val="sl-SI" w:eastAsia="ar-SA"/>
        </w:rPr>
        <w:t>(mnenja v postopku izdaje gradbenega dovoljenja)</w:t>
      </w:r>
    </w:p>
    <w:p w:rsidR="00DF57EB" w:rsidRPr="00CD05E7" w:rsidRDefault="00DF57EB" w:rsidP="00850DCB">
      <w:pPr>
        <w:suppressAutoHyphens/>
        <w:overflowPunct w:val="0"/>
        <w:autoSpaceDE w:val="0"/>
        <w:spacing w:line="240" w:lineRule="auto"/>
        <w:textAlignment w:val="baseline"/>
        <w:rPr>
          <w:rFonts w:cs="Arial"/>
          <w:szCs w:val="20"/>
          <w:lang w:val="sl-SI" w:eastAsia="ar-SA"/>
        </w:rPr>
      </w:pPr>
    </w:p>
    <w:p w:rsidR="00CA19A2" w:rsidRDefault="00CA19A2" w:rsidP="00CA19A2">
      <w:pPr>
        <w:tabs>
          <w:tab w:val="left" w:pos="5103"/>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w:t>
      </w:r>
      <w:r>
        <w:rPr>
          <w:rFonts w:cs="Arial"/>
          <w:szCs w:val="20"/>
          <w:lang w:val="sl-SI" w:eastAsia="ar-SA"/>
        </w:rPr>
        <w:t xml:space="preserve">Če je za pridobitev gradbenega dovoljenja </w:t>
      </w:r>
      <w:r w:rsidRPr="000C493B">
        <w:rPr>
          <w:rFonts w:cs="Arial"/>
          <w:szCs w:val="20"/>
          <w:lang w:val="sl-SI" w:eastAsia="ar-SA"/>
        </w:rPr>
        <w:t>predpisana</w:t>
      </w:r>
      <w:r>
        <w:rPr>
          <w:rFonts w:cs="Arial"/>
          <w:szCs w:val="20"/>
          <w:lang w:val="sl-SI" w:eastAsia="ar-SA"/>
        </w:rPr>
        <w:t xml:space="preserve"> pridobitev mnenja pristojnega </w:t>
      </w:r>
      <w:proofErr w:type="spellStart"/>
      <w:r>
        <w:rPr>
          <w:rFonts w:cs="Arial"/>
          <w:szCs w:val="20"/>
          <w:lang w:val="sl-SI" w:eastAsia="ar-SA"/>
        </w:rPr>
        <w:t>mnenjedajalca</w:t>
      </w:r>
      <w:proofErr w:type="spellEnd"/>
      <w:r>
        <w:rPr>
          <w:rFonts w:cs="Arial"/>
          <w:szCs w:val="20"/>
          <w:lang w:val="sl-SI" w:eastAsia="ar-SA"/>
        </w:rPr>
        <w:t>, mora biti to predloženo pristojnemu upravnemu organu za gradbene zadeve v postopku izdaje gradbenega dovoljenja.</w:t>
      </w:r>
      <w:r w:rsidRPr="00CD05E7">
        <w:rPr>
          <w:rFonts w:cs="Arial"/>
          <w:szCs w:val="20"/>
          <w:lang w:val="sl-SI" w:eastAsia="ar-SA"/>
        </w:rPr>
        <w:t xml:space="preserve"> </w:t>
      </w:r>
    </w:p>
    <w:p w:rsidR="00CA19A2" w:rsidRPr="00CD05E7" w:rsidRDefault="00CA19A2" w:rsidP="00CA19A2">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w:t>
      </w:r>
      <w:r w:rsidRPr="00CD05E7">
        <w:rPr>
          <w:rFonts w:cs="Arial"/>
          <w:szCs w:val="20"/>
          <w:lang w:val="sl-SI" w:eastAsia="ar-SA"/>
        </w:rPr>
        <w:t xml:space="preserve">) Če </w:t>
      </w:r>
      <w:r>
        <w:rPr>
          <w:rFonts w:cs="Arial"/>
          <w:szCs w:val="20"/>
          <w:lang w:val="sl-SI" w:eastAsia="ar-SA"/>
        </w:rPr>
        <w:t>investitor</w:t>
      </w:r>
      <w:r w:rsidRPr="00CD05E7">
        <w:rPr>
          <w:rFonts w:cs="Arial"/>
          <w:szCs w:val="20"/>
          <w:lang w:val="sl-SI" w:eastAsia="ar-SA"/>
        </w:rPr>
        <w:t xml:space="preserve"> dokaže, da </w:t>
      </w:r>
      <w:r>
        <w:rPr>
          <w:rFonts w:cs="Arial"/>
          <w:szCs w:val="20"/>
          <w:lang w:val="sl-SI" w:eastAsia="ar-SA"/>
        </w:rPr>
        <w:t xml:space="preserve">mnenje ni bilo izdano v roku, </w:t>
      </w:r>
      <w:r w:rsidR="00A71BCB">
        <w:rPr>
          <w:rFonts w:cs="Arial"/>
          <w:szCs w:val="20"/>
          <w:lang w:val="sl-SI" w:eastAsia="ar-SA"/>
        </w:rPr>
        <w:t>iz šestega odstavka 31. člena</w:t>
      </w:r>
      <w:r w:rsidRPr="00CD05E7">
        <w:rPr>
          <w:rFonts w:cs="Arial"/>
          <w:szCs w:val="20"/>
          <w:lang w:val="sl-SI" w:eastAsia="ar-SA"/>
        </w:rPr>
        <w:t xml:space="preserve"> tega zakona, pristojni upravni organ za gradbene zadeve pozove </w:t>
      </w:r>
      <w:proofErr w:type="spellStart"/>
      <w:r w:rsidRPr="00CD05E7">
        <w:rPr>
          <w:rFonts w:cs="Arial"/>
          <w:szCs w:val="20"/>
          <w:lang w:val="sl-SI" w:eastAsia="ar-SA"/>
        </w:rPr>
        <w:t>mnenjedajalca</w:t>
      </w:r>
      <w:proofErr w:type="spellEnd"/>
      <w:r w:rsidRPr="00CD05E7">
        <w:rPr>
          <w:rFonts w:cs="Arial"/>
          <w:szCs w:val="20"/>
          <w:lang w:val="sl-SI" w:eastAsia="ar-SA"/>
        </w:rPr>
        <w:t xml:space="preserve">, da v </w:t>
      </w:r>
      <w:r>
        <w:rPr>
          <w:rFonts w:cs="Arial"/>
          <w:szCs w:val="20"/>
          <w:lang w:val="sl-SI" w:eastAsia="ar-SA"/>
        </w:rPr>
        <w:t xml:space="preserve">osmih dneh od prejema poziva </w:t>
      </w:r>
      <w:r w:rsidRPr="00CD05E7">
        <w:rPr>
          <w:rFonts w:cs="Arial"/>
          <w:szCs w:val="20"/>
          <w:lang w:val="sl-SI" w:eastAsia="ar-SA"/>
        </w:rPr>
        <w:t xml:space="preserve">da mnenje. Če </w:t>
      </w:r>
      <w:r>
        <w:rPr>
          <w:rFonts w:cs="Arial"/>
          <w:szCs w:val="20"/>
          <w:lang w:val="sl-SI" w:eastAsia="ar-SA"/>
        </w:rPr>
        <w:t>v tem roku mnenje ni izdano</w:t>
      </w:r>
      <w:r w:rsidRPr="00CD05E7">
        <w:rPr>
          <w:rFonts w:cs="Arial"/>
          <w:szCs w:val="20"/>
          <w:lang w:val="sl-SI" w:eastAsia="ar-SA"/>
        </w:rPr>
        <w:t xml:space="preserve">, </w:t>
      </w:r>
      <w:r>
        <w:rPr>
          <w:rFonts w:cs="Arial"/>
          <w:szCs w:val="20"/>
          <w:lang w:val="sl-SI" w:eastAsia="ar-SA"/>
        </w:rPr>
        <w:t xml:space="preserve">ga pristojni upravni organ za gradbene zadeve </w:t>
      </w:r>
      <w:r w:rsidRPr="00CD05E7">
        <w:rPr>
          <w:rFonts w:cs="Arial"/>
          <w:szCs w:val="20"/>
          <w:lang w:val="sl-SI" w:eastAsia="ar-SA"/>
        </w:rPr>
        <w:t xml:space="preserve">pridobi </w:t>
      </w:r>
      <w:r>
        <w:rPr>
          <w:rFonts w:cs="Arial"/>
          <w:szCs w:val="20"/>
          <w:lang w:val="sl-SI" w:eastAsia="ar-SA"/>
        </w:rPr>
        <w:t>od</w:t>
      </w:r>
      <w:r w:rsidRPr="00CD05E7">
        <w:rPr>
          <w:rFonts w:cs="Arial"/>
          <w:szCs w:val="20"/>
          <w:lang w:val="sl-SI" w:eastAsia="ar-SA"/>
        </w:rPr>
        <w:t xml:space="preserve"> pristojnega organa za nadzor nad </w:t>
      </w:r>
      <w:proofErr w:type="spellStart"/>
      <w:r w:rsidRPr="00CD05E7">
        <w:rPr>
          <w:rFonts w:cs="Arial"/>
          <w:szCs w:val="20"/>
          <w:lang w:val="sl-SI" w:eastAsia="ar-SA"/>
        </w:rPr>
        <w:t>mnenjedajalcem</w:t>
      </w:r>
      <w:proofErr w:type="spellEnd"/>
      <w:r w:rsidRPr="00CD05E7">
        <w:rPr>
          <w:rFonts w:cs="Arial"/>
          <w:szCs w:val="20"/>
          <w:lang w:val="sl-SI" w:eastAsia="ar-SA"/>
        </w:rPr>
        <w:t xml:space="preserve"> ali </w:t>
      </w:r>
      <w:r>
        <w:rPr>
          <w:rFonts w:cs="Arial"/>
          <w:szCs w:val="20"/>
          <w:lang w:val="sl-SI" w:eastAsia="ar-SA"/>
        </w:rPr>
        <w:t>od</w:t>
      </w:r>
      <w:r w:rsidRPr="00CD05E7">
        <w:rPr>
          <w:rFonts w:cs="Arial"/>
          <w:szCs w:val="20"/>
          <w:lang w:val="sl-SI" w:eastAsia="ar-SA"/>
        </w:rPr>
        <w:t xml:space="preserve"> izvedenca glede skladnosti s predpisi s področja </w:t>
      </w:r>
      <w:proofErr w:type="spellStart"/>
      <w:r w:rsidRPr="00CD05E7">
        <w:rPr>
          <w:rFonts w:cs="Arial"/>
          <w:szCs w:val="20"/>
          <w:lang w:val="sl-SI" w:eastAsia="ar-SA"/>
        </w:rPr>
        <w:t>mnenjedajalca</w:t>
      </w:r>
      <w:proofErr w:type="spellEnd"/>
      <w:r w:rsidRPr="00CD05E7">
        <w:rPr>
          <w:rFonts w:cs="Arial"/>
          <w:szCs w:val="20"/>
          <w:lang w:val="sl-SI" w:eastAsia="ar-SA"/>
        </w:rPr>
        <w:t xml:space="preserve">, pri čemer stroške izvedenca v celoti krije </w:t>
      </w:r>
      <w:proofErr w:type="spellStart"/>
      <w:r w:rsidRPr="00CD05E7">
        <w:rPr>
          <w:rFonts w:cs="Arial"/>
          <w:szCs w:val="20"/>
          <w:lang w:val="sl-SI" w:eastAsia="ar-SA"/>
        </w:rPr>
        <w:t>mnenjedajalec</w:t>
      </w:r>
      <w:proofErr w:type="spellEnd"/>
      <w:r w:rsidRPr="00CD05E7">
        <w:rPr>
          <w:rFonts w:cs="Arial"/>
          <w:szCs w:val="20"/>
          <w:lang w:val="sl-SI" w:eastAsia="ar-SA"/>
        </w:rPr>
        <w:t xml:space="preserve">. Izvedenec ima pravico od </w:t>
      </w:r>
      <w:proofErr w:type="spellStart"/>
      <w:r w:rsidRPr="00CD05E7">
        <w:rPr>
          <w:rFonts w:cs="Arial"/>
          <w:szCs w:val="20"/>
          <w:lang w:val="sl-SI" w:eastAsia="ar-SA"/>
        </w:rPr>
        <w:t>mnenjedajalca</w:t>
      </w:r>
      <w:proofErr w:type="spellEnd"/>
      <w:r w:rsidRPr="00CD05E7">
        <w:rPr>
          <w:rFonts w:cs="Arial"/>
          <w:szCs w:val="20"/>
          <w:lang w:val="sl-SI" w:eastAsia="ar-SA"/>
        </w:rPr>
        <w:t xml:space="preserve"> zahtevati vse podatke, ki </w:t>
      </w:r>
      <w:r>
        <w:rPr>
          <w:rFonts w:cs="Arial"/>
          <w:szCs w:val="20"/>
          <w:lang w:val="sl-SI" w:eastAsia="ar-SA"/>
        </w:rPr>
        <w:t xml:space="preserve">so potrebni za pripravo mnenja. </w:t>
      </w:r>
      <w:r w:rsidRPr="00CD05E7">
        <w:rPr>
          <w:rFonts w:cs="Arial"/>
          <w:szCs w:val="20"/>
          <w:lang w:val="sl-SI" w:eastAsia="ar-SA"/>
        </w:rPr>
        <w:t>Te podatke lahko uporablja samo za potrebe prip</w:t>
      </w:r>
      <w:r>
        <w:rPr>
          <w:rFonts w:cs="Arial"/>
          <w:szCs w:val="20"/>
          <w:lang w:val="sl-SI" w:eastAsia="ar-SA"/>
        </w:rPr>
        <w:t>rave mnenja v konkretni zadevi.</w:t>
      </w:r>
    </w:p>
    <w:p w:rsidR="00CA19A2" w:rsidRPr="00C03673" w:rsidRDefault="00CA19A2" w:rsidP="00CA19A2">
      <w:pPr>
        <w:suppressAutoHyphens/>
        <w:overflowPunct w:val="0"/>
        <w:autoSpaceDE w:val="0"/>
        <w:spacing w:line="240" w:lineRule="auto"/>
        <w:textAlignment w:val="baseline"/>
        <w:rPr>
          <w:rFonts w:cs="Arial"/>
          <w:color w:val="FF0000"/>
          <w:szCs w:val="20"/>
          <w:lang w:val="sl-SI" w:eastAsia="ar-SA"/>
        </w:rPr>
      </w:pPr>
      <w:r>
        <w:rPr>
          <w:rFonts w:cs="Arial"/>
          <w:szCs w:val="20"/>
          <w:lang w:val="sl-SI" w:eastAsia="ar-SA"/>
        </w:rPr>
        <w:t>(3</w:t>
      </w:r>
      <w:r w:rsidRPr="00CD05E7">
        <w:rPr>
          <w:rFonts w:cs="Arial"/>
          <w:szCs w:val="20"/>
          <w:lang w:val="sl-SI" w:eastAsia="ar-SA"/>
        </w:rPr>
        <w:t>) V primer</w:t>
      </w:r>
      <w:r>
        <w:rPr>
          <w:rFonts w:cs="Arial"/>
          <w:szCs w:val="20"/>
          <w:lang w:val="sl-SI" w:eastAsia="ar-SA"/>
        </w:rPr>
        <w:t xml:space="preserve">u neusklajenih, nejasnih mnenj ali </w:t>
      </w:r>
      <w:r w:rsidRPr="00CD05E7">
        <w:rPr>
          <w:rFonts w:cs="Arial"/>
          <w:szCs w:val="20"/>
          <w:lang w:val="sl-SI" w:eastAsia="ar-SA"/>
        </w:rPr>
        <w:t>mnenj, ki nimajo ustrezne pravne podlage, lahko pristojni upravni organ za gradbene zadeve raz</w:t>
      </w:r>
      <w:r>
        <w:rPr>
          <w:rFonts w:cs="Arial"/>
          <w:szCs w:val="20"/>
          <w:lang w:val="sl-SI" w:eastAsia="ar-SA"/>
        </w:rPr>
        <w:t xml:space="preserve">piše ustno obravnavo z namenom uskladitve ali spremembe mnenj. Če </w:t>
      </w:r>
      <w:r w:rsidRPr="00CD05E7">
        <w:rPr>
          <w:rFonts w:cs="Arial"/>
          <w:szCs w:val="20"/>
          <w:lang w:val="sl-SI" w:eastAsia="ar-SA"/>
        </w:rPr>
        <w:t>u</w:t>
      </w:r>
      <w:r>
        <w:rPr>
          <w:rFonts w:cs="Arial"/>
          <w:szCs w:val="20"/>
          <w:lang w:val="sl-SI" w:eastAsia="ar-SA"/>
        </w:rPr>
        <w:t>skladitev ali sprememba mnenj ni</w:t>
      </w:r>
      <w:r w:rsidRPr="00CD05E7">
        <w:rPr>
          <w:rFonts w:cs="Arial"/>
          <w:szCs w:val="20"/>
          <w:lang w:val="sl-SI" w:eastAsia="ar-SA"/>
        </w:rPr>
        <w:t xml:space="preserve"> doseže</w:t>
      </w:r>
      <w:r>
        <w:rPr>
          <w:rFonts w:cs="Arial"/>
          <w:szCs w:val="20"/>
          <w:lang w:val="sl-SI" w:eastAsia="ar-SA"/>
        </w:rPr>
        <w:t>na</w:t>
      </w:r>
      <w:r w:rsidRPr="00CD05E7">
        <w:rPr>
          <w:rFonts w:cs="Arial"/>
          <w:szCs w:val="20"/>
          <w:lang w:val="sl-SI" w:eastAsia="ar-SA"/>
        </w:rPr>
        <w:t>, lahko odloči sam</w:t>
      </w:r>
      <w:r w:rsidR="0077396F">
        <w:rPr>
          <w:rFonts w:cs="Arial"/>
          <w:szCs w:val="20"/>
          <w:lang w:val="sl-SI" w:eastAsia="ar-SA"/>
        </w:rPr>
        <w:t xml:space="preserve"> po opravljenem ugotovitvenem postopku</w:t>
      </w:r>
      <w:r w:rsidRPr="00CD05E7">
        <w:rPr>
          <w:rFonts w:cs="Arial"/>
          <w:szCs w:val="20"/>
          <w:lang w:val="sl-SI" w:eastAsia="ar-SA"/>
        </w:rPr>
        <w:t xml:space="preserve"> ali s pomočjo mnenja pristojnega organa za nadzor</w:t>
      </w:r>
      <w:r w:rsidR="00597A0E">
        <w:rPr>
          <w:rFonts w:cs="Arial"/>
          <w:szCs w:val="20"/>
          <w:lang w:val="sl-SI" w:eastAsia="ar-SA"/>
        </w:rPr>
        <w:t xml:space="preserve"> nad </w:t>
      </w:r>
      <w:proofErr w:type="spellStart"/>
      <w:r w:rsidR="00597A0E">
        <w:rPr>
          <w:rFonts w:cs="Arial"/>
          <w:szCs w:val="20"/>
          <w:lang w:val="sl-SI" w:eastAsia="ar-SA"/>
        </w:rPr>
        <w:t>mnenjedajalcem</w:t>
      </w:r>
      <w:proofErr w:type="spellEnd"/>
      <w:r w:rsidRPr="00CD05E7">
        <w:rPr>
          <w:rFonts w:cs="Arial"/>
          <w:szCs w:val="20"/>
          <w:lang w:val="sl-SI" w:eastAsia="ar-SA"/>
        </w:rPr>
        <w:t>.</w:t>
      </w:r>
      <w:r w:rsidR="006A3DAC">
        <w:rPr>
          <w:rFonts w:cs="Arial"/>
          <w:szCs w:val="20"/>
          <w:lang w:val="sl-SI" w:eastAsia="ar-SA"/>
        </w:rPr>
        <w:t xml:space="preserve"> </w:t>
      </w:r>
    </w:p>
    <w:p w:rsidR="00CA19A2" w:rsidRDefault="00CA19A2"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(4</w:t>
      </w:r>
      <w:r>
        <w:rPr>
          <w:rFonts w:cs="Arial"/>
          <w:szCs w:val="20"/>
          <w:lang w:val="sl-SI" w:eastAsia="ar-SA"/>
        </w:rPr>
        <w:t xml:space="preserve">) </w:t>
      </w:r>
      <w:r w:rsidRPr="008C3D64">
        <w:rPr>
          <w:rFonts w:cs="Arial"/>
          <w:szCs w:val="20"/>
          <w:lang w:val="sl-SI" w:eastAsia="ar-SA"/>
        </w:rPr>
        <w:t>V primeru iz drug</w:t>
      </w:r>
      <w:r>
        <w:rPr>
          <w:rFonts w:cs="Arial"/>
          <w:szCs w:val="20"/>
          <w:lang w:val="sl-SI" w:eastAsia="ar-SA"/>
        </w:rPr>
        <w:t xml:space="preserve">ega in tretjega odstavka tega člena je treba </w:t>
      </w:r>
      <w:r w:rsidRPr="008C3D64">
        <w:rPr>
          <w:rFonts w:cs="Arial"/>
          <w:szCs w:val="20"/>
          <w:lang w:val="sl-SI" w:eastAsia="ar-SA"/>
        </w:rPr>
        <w:t>glede skladnosti s predpisi</w:t>
      </w:r>
      <w:r w:rsidR="00A71BCB">
        <w:rPr>
          <w:rFonts w:cs="Arial"/>
          <w:szCs w:val="20"/>
          <w:lang w:val="sl-SI" w:eastAsia="ar-SA"/>
        </w:rPr>
        <w:t>, ki urejajo</w:t>
      </w:r>
      <w:r w:rsidRPr="008C3D64">
        <w:rPr>
          <w:rFonts w:cs="Arial"/>
          <w:szCs w:val="20"/>
          <w:lang w:val="sl-SI" w:eastAsia="ar-SA"/>
        </w:rPr>
        <w:t xml:space="preserve"> </w:t>
      </w:r>
      <w:r w:rsidR="00A71BCB">
        <w:rPr>
          <w:rFonts w:cs="Arial"/>
          <w:szCs w:val="20"/>
          <w:lang w:val="sl-SI" w:eastAsia="ar-SA"/>
        </w:rPr>
        <w:t>ohranjanje</w:t>
      </w:r>
      <w:r>
        <w:rPr>
          <w:rFonts w:cs="Arial"/>
          <w:szCs w:val="20"/>
          <w:lang w:val="sl-SI" w:eastAsia="ar-SA"/>
        </w:rPr>
        <w:t xml:space="preserve"> narave</w:t>
      </w:r>
      <w:r w:rsidR="00A71BCB">
        <w:rPr>
          <w:rFonts w:cs="Arial"/>
          <w:szCs w:val="20"/>
          <w:lang w:val="sl-SI" w:eastAsia="ar-SA"/>
        </w:rPr>
        <w:t>,</w:t>
      </w:r>
      <w:r>
        <w:rPr>
          <w:rFonts w:cs="Arial"/>
          <w:szCs w:val="20"/>
          <w:lang w:val="sl-SI" w:eastAsia="ar-SA"/>
        </w:rPr>
        <w:t xml:space="preserve"> za presojo sprejemljivosti </w:t>
      </w:r>
      <w:r w:rsidRPr="008C3D64">
        <w:rPr>
          <w:rFonts w:cs="Arial"/>
          <w:szCs w:val="20"/>
          <w:lang w:val="sl-SI" w:eastAsia="ar-SA"/>
        </w:rPr>
        <w:t>uporabiti metodologijo za presojo sprejemljivosti, določeno v predpisi</w:t>
      </w:r>
      <w:r>
        <w:rPr>
          <w:rFonts w:cs="Arial"/>
          <w:szCs w:val="20"/>
          <w:lang w:val="sl-SI" w:eastAsia="ar-SA"/>
        </w:rPr>
        <w:t>h</w:t>
      </w:r>
      <w:r w:rsidR="00A71BCB">
        <w:rPr>
          <w:rFonts w:cs="Arial"/>
          <w:szCs w:val="20"/>
          <w:lang w:val="sl-SI" w:eastAsia="ar-SA"/>
        </w:rPr>
        <w:t>, ki urejajo</w:t>
      </w:r>
      <w:r>
        <w:rPr>
          <w:rFonts w:cs="Arial"/>
          <w:szCs w:val="20"/>
          <w:lang w:val="sl-SI" w:eastAsia="ar-SA"/>
        </w:rPr>
        <w:t xml:space="preserve"> </w:t>
      </w:r>
      <w:r w:rsidR="00A71BCB">
        <w:rPr>
          <w:rFonts w:cs="Arial"/>
          <w:szCs w:val="20"/>
          <w:lang w:val="sl-SI" w:eastAsia="ar-SA"/>
        </w:rPr>
        <w:t>ohranjanje</w:t>
      </w:r>
      <w:r>
        <w:rPr>
          <w:rFonts w:cs="Arial"/>
          <w:szCs w:val="20"/>
          <w:lang w:val="sl-SI" w:eastAsia="ar-SA"/>
        </w:rPr>
        <w:t xml:space="preserve"> narave</w:t>
      </w:r>
      <w:r w:rsidR="00A71BCB">
        <w:rPr>
          <w:rFonts w:cs="Arial"/>
          <w:szCs w:val="20"/>
          <w:lang w:val="sl-SI" w:eastAsia="ar-SA"/>
        </w:rPr>
        <w:t>,</w:t>
      </w:r>
      <w:r>
        <w:rPr>
          <w:rFonts w:cs="Arial"/>
          <w:szCs w:val="20"/>
          <w:lang w:val="sl-SI" w:eastAsia="ar-SA"/>
        </w:rPr>
        <w:t xml:space="preserve"> in se </w:t>
      </w:r>
      <w:r w:rsidRPr="008C3D64">
        <w:rPr>
          <w:rFonts w:cs="Arial"/>
          <w:szCs w:val="20"/>
          <w:lang w:val="sl-SI" w:eastAsia="ar-SA"/>
        </w:rPr>
        <w:t>prepriča</w:t>
      </w:r>
      <w:r>
        <w:rPr>
          <w:rFonts w:cs="Arial"/>
          <w:szCs w:val="20"/>
          <w:lang w:val="sl-SI" w:eastAsia="ar-SA"/>
        </w:rPr>
        <w:t>ti</w:t>
      </w:r>
      <w:r w:rsidRPr="008C3D64">
        <w:rPr>
          <w:rFonts w:cs="Arial"/>
          <w:szCs w:val="20"/>
          <w:lang w:val="sl-SI" w:eastAsia="ar-SA"/>
        </w:rPr>
        <w:t>, da nameravana gradnja ne bo škodljivo vplivala na varstvene cilje varovanih območij, njihovo celovitost in povezanost.</w:t>
      </w:r>
    </w:p>
    <w:p w:rsidR="00454183" w:rsidRDefault="00454183" w:rsidP="00E16D6B">
      <w:pPr>
        <w:spacing w:line="240" w:lineRule="auto"/>
        <w:rPr>
          <w:rFonts w:cs="Arial"/>
          <w:b/>
          <w:szCs w:val="20"/>
          <w:lang w:val="sl-SI" w:eastAsia="ar-SA"/>
        </w:rPr>
      </w:pPr>
    </w:p>
    <w:p w:rsidR="00850DCB" w:rsidRPr="00CD05E7" w:rsidRDefault="00850DCB" w:rsidP="00935387">
      <w:pPr>
        <w:spacing w:line="240" w:lineRule="auto"/>
        <w:jc w:val="center"/>
        <w:rPr>
          <w:rFonts w:cs="Arial"/>
          <w:b/>
          <w:szCs w:val="20"/>
          <w:lang w:val="sl-SI" w:eastAsia="ar-SA"/>
        </w:rPr>
      </w:pPr>
      <w:r w:rsidRPr="00CD05E7">
        <w:rPr>
          <w:rFonts w:cs="Arial"/>
          <w:b/>
          <w:szCs w:val="20"/>
          <w:lang w:val="sl-SI" w:eastAsia="ar-SA"/>
        </w:rPr>
        <w:t>41.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(ustna obravnava in ugotovitveni postopek)</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Pristojni upravni organ za gradbene zadeve </w:t>
      </w:r>
      <w:r w:rsidR="00D9088A">
        <w:rPr>
          <w:rFonts w:cs="Arial"/>
          <w:szCs w:val="20"/>
          <w:lang w:val="sl-SI" w:eastAsia="ar-SA"/>
        </w:rPr>
        <w:t>opravi</w:t>
      </w:r>
      <w:r w:rsidRPr="00CD05E7">
        <w:rPr>
          <w:rFonts w:cs="Arial"/>
          <w:szCs w:val="20"/>
          <w:lang w:val="sl-SI" w:eastAsia="ar-SA"/>
        </w:rPr>
        <w:t xml:space="preserve"> ustno obravnavo, če so se v postopek priglasili stranski udeleženci, če to lahko pri</w:t>
      </w:r>
      <w:r w:rsidR="004C0502">
        <w:rPr>
          <w:rFonts w:cs="Arial"/>
          <w:szCs w:val="20"/>
          <w:lang w:val="sl-SI" w:eastAsia="ar-SA"/>
        </w:rPr>
        <w:t>pomore</w:t>
      </w:r>
      <w:r w:rsidRPr="00CD05E7">
        <w:rPr>
          <w:rFonts w:cs="Arial"/>
          <w:szCs w:val="20"/>
          <w:lang w:val="sl-SI" w:eastAsia="ar-SA"/>
        </w:rPr>
        <w:t xml:space="preserve"> k pospe</w:t>
      </w:r>
      <w:r w:rsidR="00196409">
        <w:rPr>
          <w:rFonts w:cs="Arial"/>
          <w:szCs w:val="20"/>
          <w:lang w:val="sl-SI" w:eastAsia="ar-SA"/>
        </w:rPr>
        <w:t>šitvi in poenostavitvi postopka ali</w:t>
      </w:r>
      <w:r w:rsidRPr="00CD05E7">
        <w:rPr>
          <w:rFonts w:cs="Arial"/>
          <w:szCs w:val="20"/>
          <w:lang w:val="sl-SI" w:eastAsia="ar-SA"/>
        </w:rPr>
        <w:t xml:space="preserve"> če je treba opraviti ogled, zaslišati priče ali izvedence.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196409">
        <w:rPr>
          <w:rFonts w:cs="Arial"/>
          <w:szCs w:val="20"/>
          <w:lang w:val="sl-SI" w:eastAsia="ar-SA"/>
        </w:rPr>
        <w:t xml:space="preserve">(2) </w:t>
      </w:r>
      <w:r w:rsidR="00196409" w:rsidRPr="00196409">
        <w:rPr>
          <w:rFonts w:cs="Arial"/>
          <w:szCs w:val="20"/>
          <w:lang w:val="sl-SI" w:eastAsia="ar-SA"/>
        </w:rPr>
        <w:t>Ne glede na prejšnji odstavek se u</w:t>
      </w:r>
      <w:r w:rsidR="00D9088A" w:rsidRPr="00196409">
        <w:rPr>
          <w:rFonts w:cs="Arial"/>
          <w:szCs w:val="20"/>
          <w:lang w:val="sl-SI" w:eastAsia="ar-SA"/>
        </w:rPr>
        <w:t>stna obravnava</w:t>
      </w:r>
      <w:r w:rsidR="003C0EE8" w:rsidRPr="00196409">
        <w:rPr>
          <w:rFonts w:cs="Arial"/>
          <w:szCs w:val="20"/>
          <w:lang w:val="sl-SI" w:eastAsia="ar-SA"/>
        </w:rPr>
        <w:t xml:space="preserve"> </w:t>
      </w:r>
      <w:r w:rsidR="00D9088A" w:rsidRPr="00196409">
        <w:rPr>
          <w:rFonts w:cs="Arial"/>
          <w:szCs w:val="20"/>
          <w:lang w:val="sl-SI" w:eastAsia="ar-SA"/>
        </w:rPr>
        <w:t>ne opravi</w:t>
      </w:r>
      <w:r w:rsidRPr="00196409">
        <w:rPr>
          <w:rFonts w:cs="Arial"/>
          <w:szCs w:val="20"/>
          <w:lang w:val="sl-SI" w:eastAsia="ar-SA"/>
        </w:rPr>
        <w:t xml:space="preserve">, če so vsi stranski udeleženci podali izjave, da se z nameravano gradnjo strinjajo in so pridobljena </w:t>
      </w:r>
      <w:r w:rsidR="00A170EB">
        <w:rPr>
          <w:rFonts w:cs="Arial"/>
          <w:szCs w:val="20"/>
          <w:lang w:val="sl-SI" w:eastAsia="ar-SA"/>
        </w:rPr>
        <w:t xml:space="preserve">vsa potrebna </w:t>
      </w:r>
      <w:r w:rsidRPr="00196409">
        <w:rPr>
          <w:rFonts w:cs="Arial"/>
          <w:szCs w:val="20"/>
          <w:lang w:val="sl-SI" w:eastAsia="ar-SA"/>
        </w:rPr>
        <w:t xml:space="preserve">mnenja, iz katerih izhaja, da </w:t>
      </w:r>
      <w:r w:rsidR="00FD3E24">
        <w:rPr>
          <w:rFonts w:cs="Arial"/>
          <w:szCs w:val="20"/>
          <w:lang w:val="sl-SI" w:eastAsia="ar-SA"/>
        </w:rPr>
        <w:t>je nameravana gradnja skladna s predpisi iz njihove pristojnosti</w:t>
      </w:r>
      <w:r w:rsidRPr="00196409">
        <w:rPr>
          <w:rFonts w:cs="Arial"/>
          <w:szCs w:val="20"/>
          <w:lang w:val="sl-SI" w:eastAsia="ar-SA"/>
        </w:rPr>
        <w:t>.</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(3) </w:t>
      </w:r>
      <w:r w:rsidR="00A71BCB">
        <w:rPr>
          <w:rFonts w:cs="Arial"/>
          <w:szCs w:val="20"/>
          <w:lang w:val="sl-SI" w:eastAsia="ar-SA"/>
        </w:rPr>
        <w:t>N</w:t>
      </w:r>
      <w:r w:rsidRPr="00CD05E7">
        <w:rPr>
          <w:rFonts w:cs="Arial"/>
          <w:szCs w:val="20"/>
          <w:lang w:val="sl-SI" w:eastAsia="ar-SA"/>
        </w:rPr>
        <w:t xml:space="preserve">a </w:t>
      </w:r>
      <w:r w:rsidR="00AF75AB">
        <w:rPr>
          <w:rFonts w:cs="Arial"/>
          <w:szCs w:val="20"/>
          <w:lang w:val="sl-SI" w:eastAsia="ar-SA"/>
        </w:rPr>
        <w:t xml:space="preserve">ustno obravnavo </w:t>
      </w:r>
      <w:r w:rsidR="00A71BCB">
        <w:rPr>
          <w:rFonts w:cs="Arial"/>
          <w:szCs w:val="20"/>
          <w:lang w:val="sl-SI" w:eastAsia="ar-SA"/>
        </w:rPr>
        <w:t xml:space="preserve">se lahko </w:t>
      </w:r>
      <w:r w:rsidRPr="00CD05E7">
        <w:rPr>
          <w:rFonts w:cs="Arial"/>
          <w:szCs w:val="20"/>
          <w:lang w:val="sl-SI" w:eastAsia="ar-SA"/>
        </w:rPr>
        <w:t xml:space="preserve">vabi tudi </w:t>
      </w:r>
      <w:r w:rsidR="0018397B" w:rsidRPr="00CD05E7">
        <w:rPr>
          <w:rFonts w:cs="Arial"/>
          <w:szCs w:val="20"/>
          <w:lang w:val="sl-SI" w:eastAsia="ar-SA"/>
        </w:rPr>
        <w:t>projektanta</w:t>
      </w:r>
      <w:r w:rsidRPr="00CD05E7">
        <w:rPr>
          <w:rFonts w:cs="Arial"/>
          <w:szCs w:val="20"/>
          <w:lang w:val="sl-SI" w:eastAsia="ar-SA"/>
        </w:rPr>
        <w:t xml:space="preserve"> in </w:t>
      </w:r>
      <w:proofErr w:type="spellStart"/>
      <w:r w:rsidRPr="00CD05E7">
        <w:rPr>
          <w:rFonts w:cs="Arial"/>
          <w:szCs w:val="20"/>
          <w:lang w:val="sl-SI" w:eastAsia="ar-SA"/>
        </w:rPr>
        <w:t>mnenjedajalce</w:t>
      </w:r>
      <w:proofErr w:type="spellEnd"/>
      <w:r w:rsidRPr="00CD05E7">
        <w:rPr>
          <w:rFonts w:cs="Arial"/>
          <w:szCs w:val="20"/>
          <w:lang w:val="sl-SI" w:eastAsia="ar-SA"/>
        </w:rPr>
        <w:t>, ki so pod</w:t>
      </w:r>
      <w:r w:rsidR="00AF75AB">
        <w:rPr>
          <w:rFonts w:cs="Arial"/>
          <w:szCs w:val="20"/>
          <w:lang w:val="sl-SI" w:eastAsia="ar-SA"/>
        </w:rPr>
        <w:t>ali mnenje o nameravani gradnji</w:t>
      </w:r>
      <w:r w:rsidRPr="00CD05E7">
        <w:rPr>
          <w:rFonts w:cs="Arial"/>
          <w:szCs w:val="20"/>
          <w:lang w:val="sl-SI" w:eastAsia="ar-SA"/>
        </w:rPr>
        <w:t xml:space="preserve">. </w:t>
      </w:r>
    </w:p>
    <w:p w:rsidR="00850DCB" w:rsidRPr="00D06425" w:rsidRDefault="00850DCB" w:rsidP="00862903">
      <w:pPr>
        <w:suppressAutoHyphens/>
        <w:overflowPunct w:val="0"/>
        <w:autoSpaceDE w:val="0"/>
        <w:spacing w:line="240" w:lineRule="auto"/>
        <w:jc w:val="both"/>
        <w:textAlignment w:val="baseline"/>
        <w:rPr>
          <w:rFonts w:cs="Arial"/>
          <w:color w:val="FF0000"/>
          <w:szCs w:val="20"/>
          <w:lang w:val="sl-SI" w:eastAsia="ar-SA"/>
        </w:rPr>
      </w:pPr>
      <w:r w:rsidRPr="00FD3CB4">
        <w:rPr>
          <w:rFonts w:cs="Arial"/>
          <w:szCs w:val="20"/>
          <w:lang w:val="sl-SI" w:eastAsia="ar-SA"/>
        </w:rPr>
        <w:t>(4) Pristojni upravni organ za gradbene zadeve</w:t>
      </w:r>
      <w:r w:rsidR="00AF75AB" w:rsidRPr="00FD3CB4">
        <w:rPr>
          <w:rFonts w:cs="Arial"/>
          <w:szCs w:val="20"/>
          <w:lang w:val="sl-SI" w:eastAsia="ar-SA"/>
        </w:rPr>
        <w:t xml:space="preserve"> se</w:t>
      </w:r>
      <w:r w:rsidR="00196409" w:rsidRPr="00FD3CB4">
        <w:rPr>
          <w:rFonts w:cs="Arial"/>
          <w:szCs w:val="20"/>
          <w:lang w:val="sl-SI" w:eastAsia="ar-SA"/>
        </w:rPr>
        <w:t xml:space="preserve"> mora</w:t>
      </w:r>
      <w:r w:rsidRPr="00FD3CB4">
        <w:rPr>
          <w:rFonts w:cs="Arial"/>
          <w:szCs w:val="20"/>
          <w:lang w:val="sl-SI" w:eastAsia="ar-SA"/>
        </w:rPr>
        <w:t xml:space="preserve"> v ugotovitvenem postopku izdaje gradbenega dovoljenja, ki se nanaša na obstoječ</w:t>
      </w:r>
      <w:r w:rsidR="00AF75AB" w:rsidRPr="00FD3CB4">
        <w:rPr>
          <w:rFonts w:cs="Arial"/>
          <w:szCs w:val="20"/>
          <w:lang w:val="sl-SI" w:eastAsia="ar-SA"/>
        </w:rPr>
        <w:t>i</w:t>
      </w:r>
      <w:r w:rsidR="00196409" w:rsidRPr="00FD3CB4">
        <w:rPr>
          <w:rFonts w:cs="Arial"/>
          <w:szCs w:val="20"/>
          <w:lang w:val="sl-SI" w:eastAsia="ar-SA"/>
        </w:rPr>
        <w:t xml:space="preserve"> objekt, </w:t>
      </w:r>
      <w:r w:rsidRPr="00FD3CB4">
        <w:rPr>
          <w:rFonts w:cs="Arial"/>
          <w:szCs w:val="20"/>
          <w:lang w:val="sl-SI" w:eastAsia="ar-SA"/>
        </w:rPr>
        <w:t>prepričati o dejanskem stanju na terenu.</w:t>
      </w:r>
      <w:r w:rsidR="00D06425">
        <w:rPr>
          <w:rFonts w:cs="Arial"/>
          <w:color w:val="FF0000"/>
          <w:szCs w:val="20"/>
          <w:lang w:val="sl-SI" w:eastAsia="ar-SA"/>
        </w:rPr>
        <w:t xml:space="preserve"> </w:t>
      </w:r>
    </w:p>
    <w:p w:rsidR="00232A24" w:rsidRDefault="00232A24" w:rsidP="00A71BCB">
      <w:pPr>
        <w:suppressAutoHyphens/>
        <w:overflowPunct w:val="0"/>
        <w:autoSpaceDE w:val="0"/>
        <w:spacing w:line="240" w:lineRule="auto"/>
        <w:textAlignment w:val="baseline"/>
        <w:rPr>
          <w:rFonts w:cs="Arial"/>
          <w:b/>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42.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(dopolnjevanje zahteve v ugotovitvenem postopku)</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850DCB" w:rsidP="00862903">
      <w:pPr>
        <w:spacing w:line="240" w:lineRule="auto"/>
        <w:jc w:val="both"/>
        <w:rPr>
          <w:rFonts w:cs="Arial"/>
          <w:szCs w:val="20"/>
          <w:lang w:val="sl-SI" w:eastAsia="ar-SA"/>
        </w:rPr>
      </w:pPr>
      <w:r w:rsidRPr="00CD05E7">
        <w:rPr>
          <w:rFonts w:cs="Arial"/>
          <w:szCs w:val="20"/>
          <w:lang w:val="sl-SI" w:eastAsia="ar-SA"/>
        </w:rPr>
        <w:lastRenderedPageBreak/>
        <w:t>(1) Če iz vsebine popolne zahteve</w:t>
      </w:r>
      <w:r w:rsidR="00196409">
        <w:rPr>
          <w:rFonts w:cs="Arial"/>
          <w:szCs w:val="20"/>
          <w:lang w:val="sl-SI" w:eastAsia="ar-SA"/>
        </w:rPr>
        <w:t xml:space="preserve"> za izdajo gradbenega dovoljenja</w:t>
      </w:r>
      <w:r w:rsidRPr="00CD05E7">
        <w:rPr>
          <w:rFonts w:cs="Arial"/>
          <w:szCs w:val="20"/>
          <w:lang w:val="sl-SI" w:eastAsia="ar-SA"/>
        </w:rPr>
        <w:t xml:space="preserve"> ni mogoče ugotoviti, ali nameravana gradnja izpolnjuje pogoje za izdajo gradbenega dovoljenja, mora investitor na zahtevo pristojnega upravnega organa za gradbene zadeve predložiti dodatna dokazila v roku, ki ga določi pristojni upravni organ za gradbene zadeve. </w:t>
      </w:r>
      <w:r w:rsidR="00AF75AB">
        <w:rPr>
          <w:rFonts w:cs="Arial"/>
          <w:szCs w:val="20"/>
          <w:lang w:val="sl-SI" w:eastAsia="ar-SA"/>
        </w:rPr>
        <w:t>V</w:t>
      </w:r>
      <w:r w:rsidRPr="00CD05E7">
        <w:rPr>
          <w:rFonts w:cs="Arial"/>
          <w:szCs w:val="20"/>
          <w:lang w:val="sl-SI" w:eastAsia="ar-SA"/>
        </w:rPr>
        <w:t xml:space="preserve"> zahtevi za dopolnitev </w:t>
      </w:r>
      <w:r w:rsidR="00AF75AB">
        <w:rPr>
          <w:rFonts w:cs="Arial"/>
          <w:szCs w:val="20"/>
          <w:lang w:val="sl-SI" w:eastAsia="ar-SA"/>
        </w:rPr>
        <w:t>navede</w:t>
      </w:r>
      <w:r w:rsidRPr="00CD05E7">
        <w:rPr>
          <w:rFonts w:cs="Arial"/>
          <w:szCs w:val="20"/>
          <w:lang w:val="sl-SI" w:eastAsia="ar-SA"/>
        </w:rPr>
        <w:t xml:space="preserve"> vse potrebne dopolnitve, ki se nanašajo na celotno predloženo dokumentacijo in dejansko stanje.</w:t>
      </w:r>
    </w:p>
    <w:p w:rsidR="00850DCB" w:rsidRPr="00CD05E7" w:rsidRDefault="00850DCB" w:rsidP="00862903">
      <w:pPr>
        <w:spacing w:line="240" w:lineRule="auto"/>
        <w:jc w:val="both"/>
        <w:rPr>
          <w:rFonts w:cs="Arial"/>
          <w:szCs w:val="20"/>
          <w:lang w:val="sl-SI" w:eastAsia="ar-SA"/>
        </w:rPr>
      </w:pPr>
      <w:r w:rsidRPr="00CD05E7">
        <w:rPr>
          <w:rFonts w:cs="Arial"/>
          <w:szCs w:val="20"/>
          <w:lang w:val="sl-SI" w:eastAsia="ar-SA"/>
        </w:rPr>
        <w:t xml:space="preserve">(2) Na predlog investitorja se rok za dopolnitev </w:t>
      </w:r>
      <w:r w:rsidR="00AF75AB">
        <w:rPr>
          <w:rFonts w:cs="Arial"/>
          <w:szCs w:val="20"/>
          <w:lang w:val="sl-SI" w:eastAsia="ar-SA"/>
        </w:rPr>
        <w:t>zahteve</w:t>
      </w:r>
      <w:r w:rsidR="00196409">
        <w:rPr>
          <w:rFonts w:cs="Arial"/>
          <w:szCs w:val="20"/>
          <w:lang w:val="sl-SI" w:eastAsia="ar-SA"/>
        </w:rPr>
        <w:t xml:space="preserve"> iz prejšnjega odstavka</w:t>
      </w:r>
      <w:r w:rsidR="00AF75AB">
        <w:rPr>
          <w:rFonts w:cs="Arial"/>
          <w:szCs w:val="20"/>
          <w:lang w:val="sl-SI" w:eastAsia="ar-SA"/>
        </w:rPr>
        <w:t xml:space="preserve"> lahko podaljša</w:t>
      </w:r>
      <w:r w:rsidRPr="00CD05E7">
        <w:rPr>
          <w:rFonts w:cs="Arial"/>
          <w:szCs w:val="20"/>
          <w:lang w:val="sl-SI" w:eastAsia="ar-SA"/>
        </w:rPr>
        <w:t>. Če zahteva</w:t>
      </w:r>
      <w:r w:rsidR="00196409">
        <w:rPr>
          <w:rFonts w:cs="Arial"/>
          <w:szCs w:val="20"/>
          <w:lang w:val="sl-SI" w:eastAsia="ar-SA"/>
        </w:rPr>
        <w:t xml:space="preserve"> za izdajo gradbenega dovoljenja</w:t>
      </w:r>
      <w:r w:rsidR="00AF75AB">
        <w:rPr>
          <w:rFonts w:cs="Arial"/>
          <w:szCs w:val="20"/>
          <w:lang w:val="sl-SI" w:eastAsia="ar-SA"/>
        </w:rPr>
        <w:t xml:space="preserve"> tudi v tem roku</w:t>
      </w:r>
      <w:r w:rsidRPr="00CD05E7">
        <w:rPr>
          <w:rFonts w:cs="Arial"/>
          <w:szCs w:val="20"/>
          <w:lang w:val="sl-SI" w:eastAsia="ar-SA"/>
        </w:rPr>
        <w:t xml:space="preserve"> ni dopolnjena, se šteje</w:t>
      </w:r>
      <w:r w:rsidR="00A71BCB">
        <w:rPr>
          <w:rFonts w:cs="Arial"/>
          <w:szCs w:val="20"/>
          <w:lang w:val="sl-SI" w:eastAsia="ar-SA"/>
        </w:rPr>
        <w:t>, da</w:t>
      </w:r>
      <w:r w:rsidR="00AF75AB">
        <w:rPr>
          <w:rFonts w:cs="Arial"/>
          <w:szCs w:val="20"/>
          <w:lang w:val="sl-SI" w:eastAsia="ar-SA"/>
        </w:rPr>
        <w:t xml:space="preserve"> je </w:t>
      </w:r>
      <w:r w:rsidR="00A71BCB">
        <w:rPr>
          <w:rFonts w:cs="Arial"/>
          <w:szCs w:val="20"/>
          <w:lang w:val="sl-SI" w:eastAsia="ar-SA"/>
        </w:rPr>
        <w:t>bila umaknjena</w:t>
      </w:r>
      <w:r w:rsidRPr="00CD05E7">
        <w:rPr>
          <w:rFonts w:cs="Arial"/>
          <w:szCs w:val="20"/>
          <w:lang w:val="sl-SI" w:eastAsia="ar-SA"/>
        </w:rPr>
        <w:t xml:space="preserve">. </w:t>
      </w:r>
    </w:p>
    <w:p w:rsidR="00850DCB" w:rsidRPr="00CD05E7" w:rsidRDefault="00850DCB" w:rsidP="00862903">
      <w:pPr>
        <w:spacing w:line="240" w:lineRule="auto"/>
        <w:jc w:val="both"/>
        <w:rPr>
          <w:rFonts w:cs="Arial"/>
          <w:color w:val="FF0000"/>
          <w:szCs w:val="20"/>
          <w:lang w:val="sl-SI" w:eastAsia="ar-SA"/>
        </w:rPr>
      </w:pPr>
      <w:r w:rsidRPr="00CD05E7">
        <w:rPr>
          <w:rFonts w:cs="Arial"/>
          <w:szCs w:val="20"/>
          <w:lang w:val="sl-SI" w:eastAsia="ar-SA"/>
        </w:rPr>
        <w:t xml:space="preserve">(3) Če se med postopkom </w:t>
      </w:r>
      <w:r w:rsidR="00EE2C35">
        <w:rPr>
          <w:rFonts w:cs="Arial"/>
          <w:szCs w:val="20"/>
          <w:lang w:val="sl-SI" w:eastAsia="ar-SA"/>
        </w:rPr>
        <w:t>dokumentacija</w:t>
      </w:r>
      <w:r w:rsidRPr="00CD05E7">
        <w:rPr>
          <w:rFonts w:cs="Arial"/>
          <w:szCs w:val="20"/>
          <w:lang w:val="sl-SI" w:eastAsia="ar-SA"/>
        </w:rPr>
        <w:t xml:space="preserve"> za pridobitev gradbenega dovoljenja spremeni tako, da to lahko vpliva na izdana mnenja ali izjave stranskih udeležencev, mora pristojni upravni organ</w:t>
      </w:r>
      <w:r w:rsidR="00020624">
        <w:rPr>
          <w:rFonts w:cs="Arial"/>
          <w:szCs w:val="20"/>
          <w:lang w:val="sl-SI" w:eastAsia="ar-SA"/>
        </w:rPr>
        <w:t xml:space="preserve"> za gradbene zadeve</w:t>
      </w:r>
      <w:r w:rsidRPr="00CD05E7">
        <w:rPr>
          <w:rFonts w:cs="Arial"/>
          <w:szCs w:val="20"/>
          <w:lang w:val="sl-SI" w:eastAsia="ar-SA"/>
        </w:rPr>
        <w:t xml:space="preserve"> s spremembo seznaniti </w:t>
      </w:r>
      <w:proofErr w:type="spellStart"/>
      <w:r w:rsidRPr="00CD05E7">
        <w:rPr>
          <w:rFonts w:cs="Arial"/>
          <w:szCs w:val="20"/>
          <w:lang w:val="sl-SI" w:eastAsia="ar-SA"/>
        </w:rPr>
        <w:t>mnenjedajalce</w:t>
      </w:r>
      <w:proofErr w:type="spellEnd"/>
      <w:r w:rsidRPr="00CD05E7">
        <w:rPr>
          <w:rFonts w:cs="Arial"/>
          <w:szCs w:val="20"/>
          <w:lang w:val="sl-SI" w:eastAsia="ar-SA"/>
        </w:rPr>
        <w:t xml:space="preserve"> ali stranske udeležence in po potrebi pridobiti njihova nova mnenja ali izjave</w:t>
      </w:r>
      <w:r w:rsidR="00D06425">
        <w:rPr>
          <w:rFonts w:cs="Arial"/>
          <w:szCs w:val="20"/>
          <w:lang w:val="sl-SI" w:eastAsia="ar-SA"/>
        </w:rPr>
        <w:t xml:space="preserve"> v delu, v katerem se je projektna rešitev spremenila</w:t>
      </w:r>
      <w:r w:rsidRPr="00CD05E7">
        <w:rPr>
          <w:rFonts w:cs="Arial"/>
          <w:szCs w:val="20"/>
          <w:lang w:val="sl-SI" w:eastAsia="ar-SA"/>
        </w:rPr>
        <w:t xml:space="preserve">. </w:t>
      </w:r>
    </w:p>
    <w:p w:rsidR="00850DCB" w:rsidRPr="00CD05E7" w:rsidRDefault="00850DCB" w:rsidP="00850DCB">
      <w:pPr>
        <w:overflowPunct w:val="0"/>
        <w:autoSpaceDE w:val="0"/>
        <w:autoSpaceDN w:val="0"/>
        <w:adjustRightInd w:val="0"/>
        <w:spacing w:line="240" w:lineRule="auto"/>
        <w:jc w:val="both"/>
        <w:textAlignment w:val="baseline"/>
        <w:rPr>
          <w:rFonts w:cs="Arial"/>
          <w:szCs w:val="20"/>
          <w:lang w:val="sl-SI" w:eastAsia="sl-SI"/>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43.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(pogoji za izdajo gradbenega dovoljenja)</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0F61E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w:t>
      </w:r>
      <w:r w:rsidR="00850DCB" w:rsidRPr="00CD05E7">
        <w:rPr>
          <w:rFonts w:cs="Arial"/>
          <w:szCs w:val="20"/>
          <w:lang w:val="sl-SI" w:eastAsia="ar-SA"/>
        </w:rPr>
        <w:t>) Pristojni upravni organ za gradbene zadeve izda gradbeno dovoljenje, če:</w:t>
      </w:r>
    </w:p>
    <w:p w:rsidR="00850DCB" w:rsidRPr="00CD05E7" w:rsidRDefault="00567CE9"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1. </w:t>
      </w:r>
      <w:r w:rsidR="00850DCB" w:rsidRPr="00CD05E7">
        <w:rPr>
          <w:rFonts w:cs="Arial"/>
          <w:szCs w:val="20"/>
          <w:lang w:val="sl-SI" w:eastAsia="ar-SA"/>
        </w:rPr>
        <w:t xml:space="preserve">je </w:t>
      </w:r>
      <w:r w:rsidR="00020624">
        <w:rPr>
          <w:rFonts w:cs="Arial"/>
          <w:szCs w:val="20"/>
          <w:lang w:val="sl-SI" w:eastAsia="ar-SA"/>
        </w:rPr>
        <w:t xml:space="preserve">gradnja </w:t>
      </w:r>
      <w:r w:rsidR="00850DCB" w:rsidRPr="00CD05E7">
        <w:rPr>
          <w:rFonts w:cs="Arial"/>
          <w:szCs w:val="20"/>
          <w:lang w:val="sl-SI" w:eastAsia="ar-SA"/>
        </w:rPr>
        <w:t>skladna z</w:t>
      </w:r>
      <w:r w:rsidR="00746FFF">
        <w:rPr>
          <w:rFonts w:cs="Arial"/>
          <w:szCs w:val="20"/>
          <w:lang w:val="sl-SI" w:eastAsia="ar-SA"/>
        </w:rPr>
        <w:t xml:space="preserve"> določbami prostorskega </w:t>
      </w:r>
      <w:r w:rsidR="00644F1B">
        <w:rPr>
          <w:rFonts w:cs="Arial"/>
          <w:szCs w:val="20"/>
          <w:lang w:val="sl-SI" w:eastAsia="ar-SA"/>
        </w:rPr>
        <w:t xml:space="preserve">izvedbenega </w:t>
      </w:r>
      <w:r w:rsidR="00746FFF">
        <w:rPr>
          <w:rFonts w:cs="Arial"/>
          <w:szCs w:val="20"/>
          <w:lang w:val="sl-SI" w:eastAsia="ar-SA"/>
        </w:rPr>
        <w:t>akta v delu, ki se nanaša na graditev objektov</w:t>
      </w:r>
      <w:r w:rsidR="00A71BCB">
        <w:rPr>
          <w:rFonts w:cs="Arial"/>
          <w:szCs w:val="20"/>
          <w:lang w:val="sl-SI" w:eastAsia="ar-SA"/>
        </w:rPr>
        <w:t>,</w:t>
      </w:r>
      <w:r w:rsidR="006A6838">
        <w:rPr>
          <w:rFonts w:cs="Arial"/>
          <w:szCs w:val="20"/>
          <w:lang w:val="sl-SI" w:eastAsia="ar-SA"/>
        </w:rPr>
        <w:t xml:space="preserve"> in</w:t>
      </w:r>
      <w:r w:rsidR="00850DCB" w:rsidRPr="00CD05E7">
        <w:rPr>
          <w:rFonts w:cs="Arial"/>
          <w:szCs w:val="20"/>
          <w:lang w:val="sl-SI" w:eastAsia="ar-SA"/>
        </w:rPr>
        <w:t xml:space="preserve"> </w:t>
      </w:r>
      <w:r w:rsidR="00AF75AB">
        <w:rPr>
          <w:rFonts w:cs="Arial"/>
          <w:szCs w:val="20"/>
          <w:lang w:val="sl-SI" w:eastAsia="ar-SA"/>
        </w:rPr>
        <w:t>z določbami</w:t>
      </w:r>
      <w:r w:rsidR="00850DCB" w:rsidRPr="00CD05E7">
        <w:rPr>
          <w:rFonts w:cs="Arial"/>
          <w:szCs w:val="20"/>
          <w:lang w:val="sl-SI" w:eastAsia="ar-SA"/>
        </w:rPr>
        <w:t xml:space="preserve"> </w:t>
      </w:r>
      <w:r w:rsidR="00C163DF">
        <w:rPr>
          <w:rFonts w:cs="Arial"/>
          <w:szCs w:val="20"/>
          <w:lang w:val="sl-SI" w:eastAsia="ar-SA"/>
        </w:rPr>
        <w:t>predpisov</w:t>
      </w:r>
      <w:r w:rsidR="00F8598E">
        <w:rPr>
          <w:rFonts w:cs="Arial"/>
          <w:szCs w:val="20"/>
          <w:lang w:val="sl-SI" w:eastAsia="ar-SA"/>
        </w:rPr>
        <w:t xml:space="preserve"> o urejanju</w:t>
      </w:r>
      <w:r w:rsidR="00850DCB" w:rsidRPr="00CD05E7">
        <w:rPr>
          <w:rFonts w:cs="Arial"/>
          <w:szCs w:val="20"/>
          <w:lang w:val="sl-SI" w:eastAsia="ar-SA"/>
        </w:rPr>
        <w:t xml:space="preserve"> prostora,</w:t>
      </w:r>
    </w:p>
    <w:p w:rsidR="00567CE9" w:rsidRPr="00786737" w:rsidRDefault="00567CE9" w:rsidP="00862903">
      <w:pPr>
        <w:suppressAutoHyphens/>
        <w:overflowPunct w:val="0"/>
        <w:autoSpaceDE w:val="0"/>
        <w:spacing w:line="240" w:lineRule="auto"/>
        <w:jc w:val="both"/>
        <w:textAlignment w:val="baseline"/>
        <w:rPr>
          <w:rFonts w:cs="Arial"/>
          <w:szCs w:val="20"/>
          <w:lang w:val="sl-SI" w:eastAsia="ar-SA"/>
        </w:rPr>
      </w:pPr>
      <w:r w:rsidRPr="00786737">
        <w:rPr>
          <w:rFonts w:cs="Arial"/>
          <w:szCs w:val="20"/>
          <w:lang w:val="sl-SI" w:eastAsia="ar-SA"/>
        </w:rPr>
        <w:t xml:space="preserve">2. </w:t>
      </w:r>
      <w:r w:rsidR="005F2DFE" w:rsidRPr="00786737">
        <w:rPr>
          <w:rFonts w:cs="Arial"/>
          <w:szCs w:val="20"/>
          <w:lang w:val="sl-SI" w:eastAsia="ar-SA"/>
        </w:rPr>
        <w:t xml:space="preserve">da </w:t>
      </w:r>
      <w:r w:rsidR="00232A24">
        <w:rPr>
          <w:rFonts w:cs="Arial"/>
          <w:szCs w:val="20"/>
          <w:lang w:val="sl-SI" w:eastAsia="ar-SA"/>
        </w:rPr>
        <w:t>sta</w:t>
      </w:r>
      <w:r w:rsidR="005F2DFE" w:rsidRPr="00786737">
        <w:rPr>
          <w:rFonts w:cs="Arial"/>
          <w:szCs w:val="20"/>
          <w:lang w:val="sl-SI" w:eastAsia="ar-SA"/>
        </w:rPr>
        <w:t xml:space="preserve"> dokumentacijo za pridobitev gradbenega dovoljenja podpisal</w:t>
      </w:r>
      <w:r w:rsidR="00232A24">
        <w:rPr>
          <w:rFonts w:cs="Arial"/>
          <w:szCs w:val="20"/>
          <w:lang w:val="sl-SI" w:eastAsia="ar-SA"/>
        </w:rPr>
        <w:t>a</w:t>
      </w:r>
      <w:r w:rsidR="005F2DFE" w:rsidRPr="00786737">
        <w:rPr>
          <w:rFonts w:cs="Arial"/>
          <w:szCs w:val="20"/>
          <w:lang w:val="sl-SI" w:eastAsia="ar-SA"/>
        </w:rPr>
        <w:t xml:space="preserve"> projektant in vodja projekta</w:t>
      </w:r>
      <w:r w:rsidR="00DF4BBF">
        <w:rPr>
          <w:rFonts w:cs="Arial"/>
          <w:szCs w:val="20"/>
          <w:lang w:val="sl-SI" w:eastAsia="ar-SA"/>
        </w:rPr>
        <w:t>,</w:t>
      </w:r>
      <w:r w:rsidR="004E1D9E" w:rsidRPr="00786737">
        <w:rPr>
          <w:rFonts w:cs="Arial"/>
          <w:szCs w:val="20"/>
          <w:lang w:val="sl-SI" w:eastAsia="ar-SA"/>
        </w:rPr>
        <w:t xml:space="preserve"> </w:t>
      </w:r>
      <w:r w:rsidR="00DF4BBF">
        <w:rPr>
          <w:rFonts w:cs="Arial"/>
          <w:szCs w:val="20"/>
          <w:lang w:val="sl-SI" w:eastAsia="ar-SA"/>
        </w:rPr>
        <w:t xml:space="preserve">ki je v času izdelave dokumentacije za pridobitev gradbenega dovoljenja izpolnjeval pogoje </w:t>
      </w:r>
      <w:r w:rsidR="00232A24">
        <w:rPr>
          <w:rFonts w:cs="Arial"/>
          <w:szCs w:val="20"/>
          <w:lang w:val="sl-SI" w:eastAsia="ar-SA"/>
        </w:rPr>
        <w:t xml:space="preserve">v </w:t>
      </w:r>
      <w:r w:rsidR="00DF4BBF">
        <w:rPr>
          <w:rFonts w:cs="Arial"/>
          <w:szCs w:val="20"/>
          <w:lang w:val="sl-SI" w:eastAsia="ar-SA"/>
        </w:rPr>
        <w:t>sklad</w:t>
      </w:r>
      <w:r w:rsidR="003F4559">
        <w:rPr>
          <w:rFonts w:cs="Arial"/>
          <w:szCs w:val="20"/>
          <w:lang w:val="sl-SI" w:eastAsia="ar-SA"/>
        </w:rPr>
        <w:t>u</w:t>
      </w:r>
      <w:r w:rsidR="00DF4BBF">
        <w:rPr>
          <w:rFonts w:cs="Arial"/>
          <w:szCs w:val="20"/>
          <w:lang w:val="sl-SI" w:eastAsia="ar-SA"/>
        </w:rPr>
        <w:t xml:space="preserve"> z zakonom, ki ureja arhitekturno in inženirsko dejavnost</w:t>
      </w:r>
      <w:r w:rsidR="00A71BCB">
        <w:rPr>
          <w:rFonts w:cs="Arial"/>
          <w:szCs w:val="20"/>
          <w:lang w:val="sl-SI" w:eastAsia="ar-SA"/>
        </w:rPr>
        <w:t>, ter</w:t>
      </w:r>
      <w:r w:rsidR="00DF4BBF" w:rsidRPr="00786737">
        <w:rPr>
          <w:rFonts w:cs="Arial"/>
          <w:szCs w:val="20"/>
          <w:lang w:val="sl-SI" w:eastAsia="ar-SA"/>
        </w:rPr>
        <w:t xml:space="preserve"> </w:t>
      </w:r>
      <w:r w:rsidR="00DF4BBF">
        <w:rPr>
          <w:rFonts w:cs="Arial"/>
          <w:szCs w:val="20"/>
          <w:lang w:val="sl-SI" w:eastAsia="ar-SA"/>
        </w:rPr>
        <w:t xml:space="preserve">da </w:t>
      </w:r>
      <w:r w:rsidR="00DF4BBF" w:rsidRPr="00786737">
        <w:rPr>
          <w:rFonts w:cs="Arial"/>
          <w:szCs w:val="20"/>
          <w:lang w:val="sl-SI" w:eastAsia="ar-SA"/>
        </w:rPr>
        <w:t xml:space="preserve">je </w:t>
      </w:r>
      <w:r w:rsidR="00DF4BBF">
        <w:rPr>
          <w:rFonts w:cs="Arial"/>
          <w:szCs w:val="20"/>
          <w:lang w:val="sl-SI" w:eastAsia="ar-SA"/>
        </w:rPr>
        <w:t>njen sestavni del</w:t>
      </w:r>
      <w:r w:rsidR="00DF4BBF" w:rsidRPr="00786737">
        <w:rPr>
          <w:rFonts w:cs="Arial"/>
          <w:szCs w:val="20"/>
          <w:lang w:val="sl-SI" w:eastAsia="ar-SA"/>
        </w:rPr>
        <w:t xml:space="preserve"> </w:t>
      </w:r>
      <w:r w:rsidR="00DF4BBF">
        <w:rPr>
          <w:rFonts w:cs="Arial"/>
          <w:szCs w:val="20"/>
          <w:lang w:val="sl-SI" w:eastAsia="ar-SA"/>
        </w:rPr>
        <w:t xml:space="preserve">njuna </w:t>
      </w:r>
      <w:r w:rsidR="00DF4BBF" w:rsidRPr="00786737">
        <w:rPr>
          <w:rFonts w:cs="Arial"/>
          <w:szCs w:val="20"/>
          <w:lang w:val="sl-SI" w:eastAsia="ar-SA"/>
        </w:rPr>
        <w:t xml:space="preserve">podpisana izjava, da </w:t>
      </w:r>
      <w:r w:rsidR="000B3C64">
        <w:rPr>
          <w:rFonts w:cs="Arial"/>
          <w:szCs w:val="20"/>
          <w:lang w:val="sl-SI" w:eastAsia="ar-SA"/>
        </w:rPr>
        <w:t>so na ravni obdelave dokumentacije za pridobitev gradbenega dovoljenja izpolnjene</w:t>
      </w:r>
      <w:r w:rsidR="00DF4BBF" w:rsidRPr="00786737">
        <w:rPr>
          <w:rFonts w:cs="Arial"/>
          <w:szCs w:val="20"/>
          <w:lang w:val="sl-SI" w:eastAsia="ar-SA"/>
        </w:rPr>
        <w:t xml:space="preserve"> zahtev</w:t>
      </w:r>
      <w:r w:rsidR="000B3C64">
        <w:rPr>
          <w:rFonts w:cs="Arial"/>
          <w:szCs w:val="20"/>
          <w:lang w:val="sl-SI" w:eastAsia="ar-SA"/>
        </w:rPr>
        <w:t>e</w:t>
      </w:r>
      <w:r w:rsidR="00B41780">
        <w:rPr>
          <w:rFonts w:cs="Arial"/>
          <w:szCs w:val="20"/>
          <w:lang w:val="sl-SI" w:eastAsia="ar-SA"/>
        </w:rPr>
        <w:t xml:space="preserve"> iz 15. člena tega zakona;</w:t>
      </w:r>
      <w:r w:rsidR="00DF4BBF" w:rsidRPr="00786737">
        <w:rPr>
          <w:rFonts w:cs="Arial"/>
          <w:szCs w:val="20"/>
          <w:lang w:val="sl-SI" w:eastAsia="ar-SA"/>
        </w:rPr>
        <w:t xml:space="preserve"> </w:t>
      </w:r>
      <w:r w:rsidR="00B41780">
        <w:rPr>
          <w:rFonts w:cs="Arial"/>
          <w:szCs w:val="20"/>
          <w:lang w:val="sl-SI" w:eastAsia="ar-SA"/>
        </w:rPr>
        <w:t>podpis projektanta in vodje projekta ter izjava niso potrebni</w:t>
      </w:r>
      <w:r w:rsidR="00B41780" w:rsidRPr="00786737">
        <w:rPr>
          <w:rFonts w:cs="Arial"/>
          <w:szCs w:val="20"/>
          <w:lang w:val="sl-SI" w:eastAsia="ar-SA"/>
        </w:rPr>
        <w:t xml:space="preserve"> pri nezahtevnih objektih in spremembi namembnosti</w:t>
      </w:r>
      <w:r w:rsidR="00DF4BBF" w:rsidRPr="00786737">
        <w:rPr>
          <w:rFonts w:cs="Arial"/>
          <w:szCs w:val="20"/>
          <w:lang w:val="sl-SI" w:eastAsia="ar-SA"/>
        </w:rPr>
        <w:t>,</w:t>
      </w:r>
    </w:p>
    <w:p w:rsidR="00850DCB" w:rsidRPr="00CD05E7" w:rsidRDefault="00CA31F3"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567CE9">
        <w:rPr>
          <w:rFonts w:cs="Arial"/>
          <w:szCs w:val="20"/>
          <w:lang w:val="sl-SI" w:eastAsia="ar-SA"/>
        </w:rPr>
        <w:t xml:space="preserve">. </w:t>
      </w:r>
      <w:r w:rsidR="00850DCB" w:rsidRPr="00CD05E7">
        <w:rPr>
          <w:rFonts w:cs="Arial"/>
          <w:szCs w:val="20"/>
          <w:lang w:val="sl-SI" w:eastAsia="ar-SA"/>
        </w:rPr>
        <w:t>je nameravana gradnja skladna s predpisi, ki so podlaga za izdajo mnenj,</w:t>
      </w:r>
    </w:p>
    <w:p w:rsidR="00850DCB" w:rsidRPr="00CD05E7" w:rsidRDefault="00CA31F3"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w:t>
      </w:r>
      <w:r w:rsidR="00567CE9">
        <w:rPr>
          <w:rFonts w:cs="Arial"/>
          <w:szCs w:val="20"/>
          <w:lang w:val="sl-SI" w:eastAsia="ar-SA"/>
        </w:rPr>
        <w:t xml:space="preserve">. </w:t>
      </w:r>
      <w:r w:rsidR="00850DCB" w:rsidRPr="00CD05E7">
        <w:rPr>
          <w:rFonts w:cs="Arial"/>
          <w:szCs w:val="20"/>
          <w:lang w:val="sl-SI" w:eastAsia="ar-SA"/>
        </w:rPr>
        <w:t xml:space="preserve">iz </w:t>
      </w:r>
      <w:r w:rsidR="00EE2C35">
        <w:rPr>
          <w:rFonts w:cs="Arial"/>
          <w:szCs w:val="20"/>
          <w:lang w:val="sl-SI" w:eastAsia="ar-SA"/>
        </w:rPr>
        <w:t>dokumentacije</w:t>
      </w:r>
      <w:r w:rsidR="00850DCB" w:rsidRPr="00CD05E7">
        <w:rPr>
          <w:rFonts w:cs="Arial"/>
          <w:szCs w:val="20"/>
          <w:lang w:val="sl-SI" w:eastAsia="ar-SA"/>
        </w:rPr>
        <w:t xml:space="preserve"> za pridobitev gradbenega dovoljenja izhaja, da bo zagotovljena minimalna komunalna oskrba, </w:t>
      </w:r>
    </w:p>
    <w:p w:rsidR="00A71BCB" w:rsidRDefault="00CA31F3"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5</w:t>
      </w:r>
      <w:r w:rsidR="00567CE9">
        <w:rPr>
          <w:rFonts w:cs="Arial"/>
          <w:szCs w:val="20"/>
          <w:lang w:val="sl-SI" w:eastAsia="ar-SA"/>
        </w:rPr>
        <w:t xml:space="preserve">. </w:t>
      </w:r>
      <w:r w:rsidR="00850DCB" w:rsidRPr="00CD05E7">
        <w:rPr>
          <w:rFonts w:cs="Arial"/>
          <w:szCs w:val="20"/>
          <w:lang w:val="sl-SI" w:eastAsia="ar-SA"/>
        </w:rPr>
        <w:t xml:space="preserve">nameravana gradnja ne bo </w:t>
      </w:r>
      <w:r w:rsidR="00850DCB" w:rsidRPr="00CD5AAE">
        <w:rPr>
          <w:rFonts w:cs="Arial"/>
          <w:szCs w:val="20"/>
          <w:lang w:val="sl-SI" w:eastAsia="ar-SA"/>
        </w:rPr>
        <w:t>škodljivo vplivala na varstvene cilje varovanih območij,</w:t>
      </w:r>
      <w:r w:rsidR="00850DCB" w:rsidRPr="00CD05E7">
        <w:rPr>
          <w:rFonts w:cs="Arial"/>
          <w:szCs w:val="20"/>
          <w:lang w:val="sl-SI" w:eastAsia="ar-SA"/>
        </w:rPr>
        <w:t xml:space="preserve"> njihovo celovitost in povezanost, če je za objekt, </w:t>
      </w:r>
      <w:r w:rsidR="00F84F87">
        <w:rPr>
          <w:rFonts w:cs="Arial"/>
          <w:szCs w:val="20"/>
          <w:lang w:val="sl-SI" w:eastAsia="ar-SA"/>
        </w:rPr>
        <w:t>za katerega se zahteva gradbeno dovoljenje</w:t>
      </w:r>
      <w:r w:rsidR="00850DCB" w:rsidRPr="00CD05E7">
        <w:rPr>
          <w:rFonts w:cs="Arial"/>
          <w:szCs w:val="20"/>
          <w:lang w:val="sl-SI" w:eastAsia="ar-SA"/>
        </w:rPr>
        <w:t>, treba izvesti presojo sprejemljivosti v skladu s predpisi</w:t>
      </w:r>
      <w:r w:rsidR="00746FFF">
        <w:rPr>
          <w:rFonts w:cs="Arial"/>
          <w:szCs w:val="20"/>
          <w:lang w:val="sl-SI" w:eastAsia="ar-SA"/>
        </w:rPr>
        <w:t>, ki urejajo ohranjanje</w:t>
      </w:r>
      <w:r w:rsidR="00850DCB" w:rsidRPr="00CD05E7">
        <w:rPr>
          <w:rFonts w:cs="Arial"/>
          <w:szCs w:val="20"/>
          <w:lang w:val="sl-SI" w:eastAsia="ar-SA"/>
        </w:rPr>
        <w:t xml:space="preserve"> narave,</w:t>
      </w:r>
      <w:r w:rsidR="00BD2A7A">
        <w:rPr>
          <w:rFonts w:cs="Arial"/>
          <w:color w:val="FF0000"/>
          <w:szCs w:val="20"/>
          <w:lang w:val="sl-SI" w:eastAsia="ar-SA"/>
        </w:rPr>
        <w:t xml:space="preserve"> </w:t>
      </w:r>
    </w:p>
    <w:p w:rsidR="00850DCB" w:rsidRPr="00CD05E7" w:rsidRDefault="00CA31F3"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6</w:t>
      </w:r>
      <w:r w:rsidR="00567CE9">
        <w:rPr>
          <w:rFonts w:cs="Arial"/>
          <w:szCs w:val="20"/>
          <w:lang w:val="sl-SI" w:eastAsia="ar-SA"/>
        </w:rPr>
        <w:t xml:space="preserve">. </w:t>
      </w:r>
      <w:r w:rsidR="00850DCB" w:rsidRPr="00F84F87">
        <w:rPr>
          <w:rFonts w:cs="Arial"/>
          <w:szCs w:val="20"/>
          <w:lang w:val="sl-SI" w:eastAsia="ar-SA"/>
        </w:rPr>
        <w:t>je</w:t>
      </w:r>
      <w:r w:rsidR="00F84F87">
        <w:rPr>
          <w:rFonts w:cs="Arial"/>
          <w:szCs w:val="20"/>
          <w:lang w:val="sl-SI" w:eastAsia="ar-SA"/>
        </w:rPr>
        <w:t xml:space="preserve"> investitor v zeml</w:t>
      </w:r>
      <w:r w:rsidR="00F42A9E">
        <w:rPr>
          <w:rFonts w:cs="Arial"/>
          <w:szCs w:val="20"/>
          <w:lang w:val="sl-SI" w:eastAsia="ar-SA"/>
        </w:rPr>
        <w:t>jiški knjigi vpisan kot lastnik ali</w:t>
      </w:r>
      <w:r w:rsidR="00F84F87">
        <w:rPr>
          <w:rFonts w:cs="Arial"/>
          <w:szCs w:val="20"/>
          <w:lang w:val="sl-SI" w:eastAsia="ar-SA"/>
        </w:rPr>
        <w:t xml:space="preserve"> imetnik stvarne pravice, ki mu daje pravico graditi na tuji nepremičnini</w:t>
      </w:r>
      <w:r w:rsidR="007A1773">
        <w:rPr>
          <w:rFonts w:cs="Arial"/>
          <w:szCs w:val="20"/>
          <w:lang w:val="sl-SI" w:eastAsia="ar-SA"/>
        </w:rPr>
        <w:t>, na kateri je predvidena gradnja,</w:t>
      </w:r>
      <w:r w:rsidR="00F84F87">
        <w:rPr>
          <w:rFonts w:cs="Arial"/>
          <w:szCs w:val="20"/>
          <w:lang w:val="sl-SI" w:eastAsia="ar-SA"/>
        </w:rPr>
        <w:t xml:space="preserve"> ali pa to</w:t>
      </w:r>
      <w:r w:rsidR="00746FFF">
        <w:rPr>
          <w:rFonts w:cs="Arial"/>
          <w:szCs w:val="20"/>
          <w:lang w:val="sl-SI" w:eastAsia="ar-SA"/>
        </w:rPr>
        <w:t xml:space="preserve"> pravico izkazuje z dokazili iz</w:t>
      </w:r>
      <w:r w:rsidR="00850DCB" w:rsidRPr="00F84F87">
        <w:rPr>
          <w:rFonts w:cs="Arial"/>
          <w:szCs w:val="20"/>
          <w:lang w:val="sl-SI" w:eastAsia="ar-SA"/>
        </w:rPr>
        <w:t xml:space="preserve"> </w:t>
      </w:r>
      <w:r w:rsidR="00746FFF">
        <w:rPr>
          <w:rFonts w:cs="Arial"/>
          <w:szCs w:val="20"/>
          <w:lang w:val="sl-SI" w:eastAsia="ar-SA"/>
        </w:rPr>
        <w:t>3.</w:t>
      </w:r>
      <w:r w:rsidR="00244CCE">
        <w:rPr>
          <w:rFonts w:cs="Arial"/>
          <w:szCs w:val="20"/>
          <w:lang w:val="sl-SI" w:eastAsia="ar-SA"/>
        </w:rPr>
        <w:t xml:space="preserve"> točke </w:t>
      </w:r>
      <w:r w:rsidR="001A360C">
        <w:rPr>
          <w:rFonts w:cs="Arial"/>
          <w:szCs w:val="20"/>
          <w:lang w:val="sl-SI" w:eastAsia="ar-SA"/>
        </w:rPr>
        <w:t xml:space="preserve">drugega odstavka, </w:t>
      </w:r>
      <w:r w:rsidR="00F42A9E">
        <w:rPr>
          <w:rFonts w:cs="Arial"/>
          <w:szCs w:val="20"/>
          <w:lang w:val="sl-SI" w:eastAsia="ar-SA"/>
        </w:rPr>
        <w:t xml:space="preserve">tretjega </w:t>
      </w:r>
      <w:r w:rsidR="00A71BCB">
        <w:rPr>
          <w:rFonts w:cs="Arial"/>
          <w:szCs w:val="20"/>
          <w:lang w:val="sl-SI" w:eastAsia="ar-SA"/>
        </w:rPr>
        <w:t>ali</w:t>
      </w:r>
      <w:r w:rsidR="001A360C">
        <w:rPr>
          <w:rFonts w:cs="Arial"/>
          <w:szCs w:val="20"/>
          <w:lang w:val="sl-SI" w:eastAsia="ar-SA"/>
        </w:rPr>
        <w:t xml:space="preserve"> četrtega </w:t>
      </w:r>
      <w:r w:rsidR="00F42A9E">
        <w:rPr>
          <w:rFonts w:cs="Arial"/>
          <w:szCs w:val="20"/>
          <w:lang w:val="sl-SI" w:eastAsia="ar-SA"/>
        </w:rPr>
        <w:t xml:space="preserve">odstavka </w:t>
      </w:r>
      <w:r w:rsidR="00850DCB" w:rsidRPr="00F84F87">
        <w:rPr>
          <w:rFonts w:cs="Arial"/>
          <w:szCs w:val="20"/>
          <w:lang w:val="sl-SI" w:eastAsia="ar-SA"/>
        </w:rPr>
        <w:t>35. člena tega zakona</w:t>
      </w:r>
      <w:r w:rsidR="001214B0">
        <w:rPr>
          <w:rFonts w:cs="Arial"/>
          <w:szCs w:val="20"/>
          <w:lang w:val="sl-SI" w:eastAsia="ar-SA"/>
        </w:rPr>
        <w:t xml:space="preserve">, pri čemer je </w:t>
      </w:r>
      <w:r w:rsidR="003F4559">
        <w:rPr>
          <w:rFonts w:cs="Arial"/>
          <w:szCs w:val="20"/>
          <w:lang w:val="sl-SI" w:eastAsia="ar-SA"/>
        </w:rPr>
        <w:t>v</w:t>
      </w:r>
      <w:r w:rsidR="001214B0">
        <w:rPr>
          <w:rFonts w:cs="Arial"/>
          <w:szCs w:val="20"/>
          <w:lang w:val="sl-SI" w:eastAsia="ar-SA"/>
        </w:rPr>
        <w:t xml:space="preserve"> zemljišk</w:t>
      </w:r>
      <w:r w:rsidR="003F4559">
        <w:rPr>
          <w:rFonts w:cs="Arial"/>
          <w:szCs w:val="20"/>
          <w:lang w:val="sl-SI" w:eastAsia="ar-SA"/>
        </w:rPr>
        <w:t>i</w:t>
      </w:r>
      <w:r w:rsidR="001214B0">
        <w:rPr>
          <w:rFonts w:cs="Arial"/>
          <w:szCs w:val="20"/>
          <w:lang w:val="sl-SI" w:eastAsia="ar-SA"/>
        </w:rPr>
        <w:t xml:space="preserve"> knjig</w:t>
      </w:r>
      <w:r w:rsidR="003F4559">
        <w:rPr>
          <w:rFonts w:cs="Arial"/>
          <w:szCs w:val="20"/>
          <w:lang w:val="sl-SI" w:eastAsia="ar-SA"/>
        </w:rPr>
        <w:t>i</w:t>
      </w:r>
      <w:r w:rsidR="001214B0">
        <w:rPr>
          <w:rFonts w:cs="Arial"/>
          <w:szCs w:val="20"/>
          <w:lang w:val="sl-SI" w:eastAsia="ar-SA"/>
        </w:rPr>
        <w:t xml:space="preserve"> </w:t>
      </w:r>
      <w:r w:rsidR="00A71BCB">
        <w:rPr>
          <w:rFonts w:cs="Arial"/>
          <w:szCs w:val="20"/>
          <w:lang w:val="sl-SI" w:eastAsia="ar-SA"/>
        </w:rPr>
        <w:t>označena plomba</w:t>
      </w:r>
      <w:r w:rsidR="001214B0">
        <w:rPr>
          <w:rFonts w:cs="Arial"/>
          <w:szCs w:val="20"/>
          <w:lang w:val="sl-SI" w:eastAsia="ar-SA"/>
        </w:rPr>
        <w:t xml:space="preserve"> za vpis te pravice v zemljiško knjigo</w:t>
      </w:r>
      <w:r w:rsidR="00E97DFB" w:rsidRPr="00F84F87">
        <w:rPr>
          <w:rFonts w:cs="Arial"/>
          <w:szCs w:val="20"/>
          <w:lang w:val="sl-SI" w:eastAsia="ar-SA"/>
        </w:rPr>
        <w:t xml:space="preserve"> </w:t>
      </w:r>
      <w:r w:rsidR="00850DCB" w:rsidRPr="00CD05E7">
        <w:rPr>
          <w:rFonts w:cs="Arial"/>
          <w:szCs w:val="20"/>
          <w:lang w:val="sl-SI" w:eastAsia="ar-SA"/>
        </w:rPr>
        <w:t>in</w:t>
      </w:r>
    </w:p>
    <w:p w:rsidR="00850DCB" w:rsidRPr="002E28EC" w:rsidRDefault="00CA31F3"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7</w:t>
      </w:r>
      <w:r w:rsidR="00567CE9">
        <w:rPr>
          <w:rFonts w:cs="Arial"/>
          <w:szCs w:val="20"/>
          <w:lang w:val="sl-SI" w:eastAsia="ar-SA"/>
        </w:rPr>
        <w:t xml:space="preserve">. </w:t>
      </w:r>
      <w:r w:rsidR="00850DCB" w:rsidRPr="00CD05E7">
        <w:rPr>
          <w:rFonts w:cs="Arial"/>
          <w:szCs w:val="20"/>
          <w:lang w:val="sl-SI" w:eastAsia="ar-SA"/>
        </w:rPr>
        <w:t xml:space="preserve">je plačano nadomestilo za </w:t>
      </w:r>
      <w:r w:rsidR="00E033D1">
        <w:rPr>
          <w:rFonts w:cs="Arial"/>
          <w:szCs w:val="20"/>
          <w:lang w:val="sl-SI" w:eastAsia="ar-SA"/>
        </w:rPr>
        <w:t>degradacijo in uzurpacijo, če</w:t>
      </w:r>
      <w:r w:rsidR="00BF6E8D">
        <w:rPr>
          <w:rFonts w:cs="Arial"/>
          <w:szCs w:val="20"/>
          <w:lang w:val="sl-SI" w:eastAsia="ar-SA"/>
        </w:rPr>
        <w:t xml:space="preserve"> je to predpisano v 94</w:t>
      </w:r>
      <w:r w:rsidR="00850DCB" w:rsidRPr="00CD05E7">
        <w:rPr>
          <w:rFonts w:cs="Arial"/>
          <w:szCs w:val="20"/>
          <w:lang w:val="sl-SI" w:eastAsia="ar-SA"/>
        </w:rPr>
        <w:t>. členu tega zakona</w:t>
      </w:r>
      <w:r w:rsidR="00E033D1">
        <w:rPr>
          <w:rFonts w:cs="Arial"/>
          <w:szCs w:val="20"/>
          <w:lang w:val="sl-SI" w:eastAsia="ar-SA"/>
        </w:rPr>
        <w:t>,</w:t>
      </w:r>
      <w:r w:rsidR="00850DCB" w:rsidRPr="00CD05E7">
        <w:rPr>
          <w:rFonts w:cs="Arial"/>
          <w:szCs w:val="20"/>
          <w:lang w:val="sl-SI" w:eastAsia="ar-SA"/>
        </w:rPr>
        <w:t xml:space="preserve"> ali je plač</w:t>
      </w:r>
      <w:r w:rsidR="00F84F87">
        <w:rPr>
          <w:rFonts w:cs="Arial"/>
          <w:szCs w:val="20"/>
          <w:lang w:val="sl-SI" w:eastAsia="ar-SA"/>
        </w:rPr>
        <w:t>an prvi obrok nadomestila</w:t>
      </w:r>
      <w:r w:rsidR="00A71BCB">
        <w:rPr>
          <w:rFonts w:cs="Arial"/>
          <w:szCs w:val="20"/>
          <w:lang w:val="sl-SI" w:eastAsia="ar-SA"/>
        </w:rPr>
        <w:t xml:space="preserve"> za degradacijo in uzurpacijo</w:t>
      </w:r>
      <w:r w:rsidR="00F84F87">
        <w:rPr>
          <w:rFonts w:cs="Arial"/>
          <w:szCs w:val="20"/>
          <w:lang w:val="sl-SI" w:eastAsia="ar-SA"/>
        </w:rPr>
        <w:t>, če</w:t>
      </w:r>
      <w:r w:rsidR="00850DCB" w:rsidRPr="00CD05E7">
        <w:rPr>
          <w:rFonts w:cs="Arial"/>
          <w:szCs w:val="20"/>
          <w:lang w:val="sl-SI" w:eastAsia="ar-SA"/>
        </w:rPr>
        <w:t xml:space="preserve"> je odobreno njegovo obročno odplačevanje</w:t>
      </w:r>
      <w:r w:rsidR="002E28EC">
        <w:rPr>
          <w:rFonts w:cs="Arial"/>
          <w:szCs w:val="20"/>
          <w:lang w:val="sl-SI" w:eastAsia="ar-SA"/>
        </w:rPr>
        <w:t xml:space="preserve"> in </w:t>
      </w:r>
      <w:r w:rsidR="002E28EC" w:rsidRPr="002E28EC">
        <w:rPr>
          <w:rFonts w:cs="Arial"/>
          <w:szCs w:val="20"/>
          <w:lang w:val="sl-SI" w:eastAsia="ar-SA"/>
        </w:rPr>
        <w:t>odškodnina zaradi spremembe namembnosti kmetijskega zemljišča v skladu z zakonom, ki ureja kmetijska zemljišča</w:t>
      </w:r>
      <w:r w:rsidR="00850DCB" w:rsidRPr="002E28EC">
        <w:rPr>
          <w:rFonts w:cs="Arial"/>
          <w:szCs w:val="20"/>
          <w:lang w:val="sl-SI" w:eastAsia="ar-SA"/>
        </w:rPr>
        <w:t>.</w:t>
      </w:r>
    </w:p>
    <w:p w:rsidR="004C11FF" w:rsidRPr="00CD05E7" w:rsidRDefault="000F61E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w:t>
      </w:r>
      <w:r w:rsidR="00850DCB" w:rsidRPr="00CD05E7">
        <w:rPr>
          <w:rFonts w:cs="Arial"/>
          <w:szCs w:val="20"/>
          <w:lang w:val="sl-SI" w:eastAsia="ar-SA"/>
        </w:rPr>
        <w:t xml:space="preserve">) </w:t>
      </w:r>
      <w:r w:rsidR="004C11FF" w:rsidRPr="00436E28">
        <w:rPr>
          <w:rFonts w:cs="Arial"/>
          <w:szCs w:val="20"/>
          <w:lang w:val="sl-SI" w:eastAsia="ar-SA"/>
        </w:rPr>
        <w:t>P</w:t>
      </w:r>
      <w:r w:rsidR="007412E6">
        <w:rPr>
          <w:rFonts w:cs="Arial"/>
          <w:szCs w:val="20"/>
          <w:lang w:val="sl-SI" w:eastAsia="ar-SA"/>
        </w:rPr>
        <w:t xml:space="preserve">oleg pogojev iz prejšnjega odstavka mora biti </w:t>
      </w:r>
      <w:r w:rsidR="004C0502">
        <w:rPr>
          <w:rFonts w:cs="Arial"/>
          <w:szCs w:val="20"/>
          <w:lang w:val="sl-SI" w:eastAsia="ar-SA"/>
        </w:rPr>
        <w:t>pri gradnji</w:t>
      </w:r>
      <w:r w:rsidR="004C11FF" w:rsidRPr="00436E28">
        <w:rPr>
          <w:rFonts w:cs="Arial"/>
          <w:szCs w:val="20"/>
          <w:lang w:val="sl-SI" w:eastAsia="ar-SA"/>
        </w:rPr>
        <w:t xml:space="preserve">, ki se nanaša na </w:t>
      </w:r>
      <w:r w:rsidR="007412E6">
        <w:rPr>
          <w:rFonts w:cs="Arial"/>
          <w:szCs w:val="20"/>
          <w:lang w:val="sl-SI" w:eastAsia="ar-SA"/>
        </w:rPr>
        <w:t>obstoječ</w:t>
      </w:r>
      <w:r w:rsidR="004C0502">
        <w:rPr>
          <w:rFonts w:cs="Arial"/>
          <w:szCs w:val="20"/>
          <w:lang w:val="sl-SI" w:eastAsia="ar-SA"/>
        </w:rPr>
        <w:t>i</w:t>
      </w:r>
      <w:r w:rsidR="004C11FF" w:rsidRPr="00436E28">
        <w:rPr>
          <w:rFonts w:cs="Arial"/>
          <w:szCs w:val="20"/>
          <w:lang w:val="sl-SI" w:eastAsia="ar-SA"/>
        </w:rPr>
        <w:t xml:space="preserve"> objekt, na kat</w:t>
      </w:r>
      <w:r w:rsidR="004C11FF">
        <w:rPr>
          <w:rFonts w:cs="Arial"/>
          <w:szCs w:val="20"/>
          <w:lang w:val="sl-SI" w:eastAsia="ar-SA"/>
        </w:rPr>
        <w:t>erem se namerava izvajati gradnja,</w:t>
      </w:r>
      <w:r w:rsidR="004C11FF" w:rsidRPr="00436E28">
        <w:rPr>
          <w:rFonts w:cs="Arial"/>
          <w:szCs w:val="20"/>
          <w:lang w:val="sl-SI" w:eastAsia="ar-SA"/>
        </w:rPr>
        <w:t xml:space="preserve"> </w:t>
      </w:r>
      <w:r w:rsidR="007412E6">
        <w:rPr>
          <w:rFonts w:cs="Arial"/>
          <w:szCs w:val="20"/>
          <w:lang w:val="sl-SI" w:eastAsia="ar-SA"/>
        </w:rPr>
        <w:t xml:space="preserve">izpolnjen </w:t>
      </w:r>
      <w:r w:rsidR="004C11FF">
        <w:rPr>
          <w:rFonts w:cs="Arial"/>
          <w:szCs w:val="20"/>
          <w:lang w:val="sl-SI" w:eastAsia="ar-SA"/>
        </w:rPr>
        <w:t>pogoj, da obstoječ</w:t>
      </w:r>
      <w:r w:rsidR="004C0502">
        <w:rPr>
          <w:rFonts w:cs="Arial"/>
          <w:szCs w:val="20"/>
          <w:lang w:val="sl-SI" w:eastAsia="ar-SA"/>
        </w:rPr>
        <w:t>i</w:t>
      </w:r>
      <w:r w:rsidR="004C11FF">
        <w:rPr>
          <w:rFonts w:cs="Arial"/>
          <w:szCs w:val="20"/>
          <w:lang w:val="sl-SI" w:eastAsia="ar-SA"/>
        </w:rPr>
        <w:t xml:space="preserve"> objekt ni </w:t>
      </w:r>
      <w:r w:rsidR="001132E6">
        <w:rPr>
          <w:rFonts w:cs="Arial"/>
          <w:szCs w:val="20"/>
          <w:lang w:val="sl-SI" w:eastAsia="ar-SA"/>
        </w:rPr>
        <w:t>zgrajen brez gradbenega dovoljenja</w:t>
      </w:r>
      <w:r w:rsidR="004C11FF">
        <w:rPr>
          <w:rFonts w:cs="Arial"/>
          <w:szCs w:val="20"/>
          <w:lang w:val="sl-SI" w:eastAsia="ar-SA"/>
        </w:rPr>
        <w:t>.</w:t>
      </w:r>
    </w:p>
    <w:p w:rsidR="00FC6670" w:rsidRPr="00CD05E7" w:rsidRDefault="000F61E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4C0502">
        <w:rPr>
          <w:rFonts w:cs="Arial"/>
          <w:szCs w:val="20"/>
          <w:lang w:val="sl-SI" w:eastAsia="ar-SA"/>
        </w:rPr>
        <w:t xml:space="preserve">) Ne glede na prejšnji </w:t>
      </w:r>
      <w:r w:rsidR="00850DCB" w:rsidRPr="00CD05E7">
        <w:rPr>
          <w:rFonts w:cs="Arial"/>
          <w:szCs w:val="20"/>
          <w:lang w:val="sl-SI" w:eastAsia="ar-SA"/>
        </w:rPr>
        <w:t xml:space="preserve">odstavek se gradbeno dovoljenje za gradnjo, ki se nanaša na </w:t>
      </w:r>
      <w:r w:rsidR="007412E6">
        <w:rPr>
          <w:rFonts w:cs="Arial"/>
          <w:szCs w:val="20"/>
          <w:lang w:val="sl-SI" w:eastAsia="ar-SA"/>
        </w:rPr>
        <w:t>obstoječ</w:t>
      </w:r>
      <w:r w:rsidR="004C0502">
        <w:rPr>
          <w:rFonts w:cs="Arial"/>
          <w:szCs w:val="20"/>
          <w:lang w:val="sl-SI" w:eastAsia="ar-SA"/>
        </w:rPr>
        <w:t>i</w:t>
      </w:r>
      <w:r w:rsidR="00850DCB" w:rsidRPr="00CD05E7">
        <w:rPr>
          <w:rFonts w:cs="Arial"/>
          <w:szCs w:val="20"/>
          <w:lang w:val="sl-SI" w:eastAsia="ar-SA"/>
        </w:rPr>
        <w:t xml:space="preserve"> objekt, ki je nelega</w:t>
      </w:r>
      <w:r w:rsidR="00BB5659">
        <w:rPr>
          <w:rFonts w:cs="Arial"/>
          <w:szCs w:val="20"/>
          <w:lang w:val="sl-SI" w:eastAsia="ar-SA"/>
        </w:rPr>
        <w:t>len</w:t>
      </w:r>
      <w:r w:rsidR="00850DCB" w:rsidRPr="00CD05E7">
        <w:rPr>
          <w:rFonts w:cs="Arial"/>
          <w:szCs w:val="20"/>
          <w:lang w:val="sl-SI" w:eastAsia="ar-SA"/>
        </w:rPr>
        <w:t>, lahko izda, če se postopek izdaje gradbenega dovoljenja združi z izdajo gradbenega dovoljenja za že obstoječ</w:t>
      </w:r>
      <w:r w:rsidR="004C0502">
        <w:rPr>
          <w:rFonts w:cs="Arial"/>
          <w:szCs w:val="20"/>
          <w:lang w:val="sl-SI" w:eastAsia="ar-SA"/>
        </w:rPr>
        <w:t>i</w:t>
      </w:r>
      <w:r w:rsidR="00850DCB" w:rsidRPr="00CD05E7">
        <w:rPr>
          <w:rFonts w:cs="Arial"/>
          <w:szCs w:val="20"/>
          <w:lang w:val="sl-SI" w:eastAsia="ar-SA"/>
        </w:rPr>
        <w:t xml:space="preserve"> objekt, izdajo dovoljenja za objekt daljšega obstoja </w:t>
      </w:r>
      <w:r w:rsidR="007412E6">
        <w:rPr>
          <w:rFonts w:cs="Arial"/>
          <w:szCs w:val="20"/>
          <w:lang w:val="sl-SI" w:eastAsia="ar-SA"/>
        </w:rPr>
        <w:t>iz</w:t>
      </w:r>
      <w:r w:rsidR="00EB3257">
        <w:rPr>
          <w:rFonts w:cs="Arial"/>
          <w:szCs w:val="20"/>
          <w:lang w:val="sl-SI" w:eastAsia="ar-SA"/>
        </w:rPr>
        <w:t xml:space="preserve"> 50</w:t>
      </w:r>
      <w:r w:rsidR="00850DCB" w:rsidRPr="00CD05E7">
        <w:rPr>
          <w:rFonts w:cs="Arial"/>
          <w:szCs w:val="20"/>
          <w:lang w:val="sl-SI" w:eastAsia="ar-SA"/>
        </w:rPr>
        <w:t xml:space="preserve">. člena tega zakona ali izdajo odločbe o legalizaciji iz </w:t>
      </w:r>
      <w:r w:rsidR="00A71BCB">
        <w:rPr>
          <w:rFonts w:cs="Arial"/>
          <w:szCs w:val="20"/>
          <w:lang w:val="sl-SI" w:eastAsia="ar-SA"/>
        </w:rPr>
        <w:t xml:space="preserve">V. poglavja </w:t>
      </w:r>
      <w:r w:rsidR="00850DCB" w:rsidRPr="00CD05E7">
        <w:rPr>
          <w:rFonts w:cs="Arial"/>
          <w:szCs w:val="20"/>
          <w:lang w:val="sl-SI" w:eastAsia="ar-SA"/>
        </w:rPr>
        <w:t xml:space="preserve">devetega dela tega zakona in se </w:t>
      </w:r>
      <w:r w:rsidR="007412E6">
        <w:rPr>
          <w:rFonts w:cs="Arial"/>
          <w:szCs w:val="20"/>
          <w:lang w:val="sl-SI" w:eastAsia="ar-SA"/>
        </w:rPr>
        <w:t>obstoječ</w:t>
      </w:r>
      <w:r w:rsidR="004C0502">
        <w:rPr>
          <w:rFonts w:cs="Arial"/>
          <w:szCs w:val="20"/>
          <w:lang w:val="sl-SI" w:eastAsia="ar-SA"/>
        </w:rPr>
        <w:t>i</w:t>
      </w:r>
      <w:r w:rsidR="00850DCB" w:rsidRPr="00CD05E7">
        <w:rPr>
          <w:rFonts w:cs="Arial"/>
          <w:szCs w:val="20"/>
          <w:lang w:val="sl-SI" w:eastAsia="ar-SA"/>
        </w:rPr>
        <w:t xml:space="preserve"> objekt v tem postopku legalizira.</w:t>
      </w:r>
    </w:p>
    <w:p w:rsidR="00850DCB" w:rsidRPr="00CD05E7" w:rsidRDefault="00850DCB" w:rsidP="00850DCB">
      <w:pPr>
        <w:overflowPunct w:val="0"/>
        <w:autoSpaceDE w:val="0"/>
        <w:autoSpaceDN w:val="0"/>
        <w:adjustRightInd w:val="0"/>
        <w:spacing w:line="240" w:lineRule="auto"/>
        <w:jc w:val="both"/>
        <w:textAlignment w:val="baseline"/>
        <w:rPr>
          <w:rFonts w:cs="Arial"/>
          <w:szCs w:val="20"/>
          <w:lang w:val="sl-SI" w:eastAsia="sl-SI"/>
        </w:rPr>
      </w:pPr>
    </w:p>
    <w:p w:rsidR="00850DCB" w:rsidRPr="00CD05E7" w:rsidRDefault="00850DCB" w:rsidP="00850DCB">
      <w:pPr>
        <w:spacing w:line="240" w:lineRule="auto"/>
        <w:jc w:val="center"/>
        <w:rPr>
          <w:rFonts w:cs="Arial"/>
          <w:b/>
          <w:szCs w:val="20"/>
          <w:lang w:val="sl-SI" w:eastAsia="ar-SA"/>
        </w:rPr>
      </w:pPr>
      <w:r w:rsidRPr="00CD05E7">
        <w:rPr>
          <w:rFonts w:cs="Arial"/>
          <w:b/>
          <w:szCs w:val="20"/>
          <w:lang w:val="sl-SI" w:eastAsia="ar-SA"/>
        </w:rPr>
        <w:t>44.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(gradbeno dovoljenje za del objekta)</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850DCB" w:rsidRPr="00CD05E7" w:rsidRDefault="007412E6"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 Če investitor vloži</w:t>
      </w:r>
      <w:r w:rsidR="00850DCB" w:rsidRPr="00CD05E7">
        <w:rPr>
          <w:rFonts w:cs="Arial"/>
          <w:szCs w:val="20"/>
          <w:lang w:val="sl-SI" w:eastAsia="ar-SA"/>
        </w:rPr>
        <w:t xml:space="preserve"> zahtevo za izdajo gradbenega dovoljenja za del objekta, </w:t>
      </w:r>
      <w:r w:rsidR="00F84F87">
        <w:rPr>
          <w:rFonts w:cs="Arial"/>
          <w:szCs w:val="20"/>
          <w:lang w:val="sl-SI" w:eastAsia="ar-SA"/>
        </w:rPr>
        <w:t xml:space="preserve">se </w:t>
      </w:r>
      <w:r w:rsidR="00850DCB" w:rsidRPr="00CD05E7">
        <w:rPr>
          <w:rFonts w:cs="Arial"/>
          <w:szCs w:val="20"/>
          <w:lang w:val="sl-SI" w:eastAsia="ar-SA"/>
        </w:rPr>
        <w:t>lahko izda gradb</w:t>
      </w:r>
      <w:r>
        <w:rPr>
          <w:rFonts w:cs="Arial"/>
          <w:szCs w:val="20"/>
          <w:lang w:val="sl-SI" w:eastAsia="ar-SA"/>
        </w:rPr>
        <w:t>eno dovoljenje za posamezni</w:t>
      </w:r>
      <w:r w:rsidR="00F84F87">
        <w:rPr>
          <w:rFonts w:cs="Arial"/>
          <w:szCs w:val="20"/>
          <w:lang w:val="sl-SI" w:eastAsia="ar-SA"/>
        </w:rPr>
        <w:t xml:space="preserve"> del</w:t>
      </w:r>
      <w:r w:rsidR="00850DCB" w:rsidRPr="00CD05E7">
        <w:rPr>
          <w:rFonts w:cs="Arial"/>
          <w:szCs w:val="20"/>
          <w:lang w:val="sl-SI" w:eastAsia="ar-SA"/>
        </w:rPr>
        <w:t xml:space="preserve"> obj</w:t>
      </w:r>
      <w:r w:rsidR="00F84F87">
        <w:rPr>
          <w:rFonts w:cs="Arial"/>
          <w:szCs w:val="20"/>
          <w:lang w:val="sl-SI" w:eastAsia="ar-SA"/>
        </w:rPr>
        <w:t xml:space="preserve">ekta, </w:t>
      </w:r>
      <w:r w:rsidR="00C330E2">
        <w:rPr>
          <w:rFonts w:cs="Arial"/>
          <w:szCs w:val="20"/>
          <w:lang w:val="sl-SI" w:eastAsia="ar-SA"/>
        </w:rPr>
        <w:t>ki</w:t>
      </w:r>
      <w:r w:rsidR="00850DCB" w:rsidRPr="00CD05E7">
        <w:rPr>
          <w:rFonts w:cs="Arial"/>
          <w:color w:val="FF0000"/>
          <w:szCs w:val="20"/>
          <w:lang w:val="sl-SI" w:eastAsia="ar-SA"/>
        </w:rPr>
        <w:t xml:space="preserve"> </w:t>
      </w:r>
      <w:r w:rsidR="004C0502">
        <w:rPr>
          <w:rFonts w:cs="Arial"/>
          <w:szCs w:val="20"/>
          <w:lang w:val="sl-SI" w:eastAsia="ar-SA"/>
        </w:rPr>
        <w:t>pomeni</w:t>
      </w:r>
      <w:r w:rsidR="00850DCB" w:rsidRPr="00CD05E7">
        <w:rPr>
          <w:rFonts w:cs="Arial"/>
          <w:szCs w:val="20"/>
          <w:lang w:val="sl-SI" w:eastAsia="ar-SA"/>
        </w:rPr>
        <w:t xml:space="preserve"> funkcionalno celoto.</w:t>
      </w:r>
    </w:p>
    <w:p w:rsidR="004C6109" w:rsidRPr="00CD05E7" w:rsidRDefault="004C6109" w:rsidP="004C6109">
      <w:pPr>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(2)</w:t>
      </w:r>
      <w:r w:rsidRPr="00CD05E7">
        <w:rPr>
          <w:rFonts w:cs="Arial"/>
          <w:color w:val="FF0000"/>
          <w:szCs w:val="20"/>
          <w:lang w:val="sl-SI" w:eastAsia="ar-SA"/>
        </w:rPr>
        <w:t xml:space="preserve"> </w:t>
      </w:r>
      <w:r w:rsidRPr="00CD05E7">
        <w:rPr>
          <w:rFonts w:cs="Arial"/>
          <w:szCs w:val="20"/>
          <w:lang w:val="sl-SI"/>
        </w:rPr>
        <w:t>G</w:t>
      </w:r>
      <w:r w:rsidRPr="003451F9">
        <w:rPr>
          <w:rFonts w:cs="Arial"/>
          <w:szCs w:val="20"/>
          <w:lang w:val="sl-SI"/>
        </w:rPr>
        <w:t xml:space="preserve">radbeno dovoljenje </w:t>
      </w:r>
      <w:r w:rsidRPr="00CD05E7">
        <w:rPr>
          <w:rFonts w:cs="Arial"/>
          <w:szCs w:val="20"/>
          <w:lang w:val="sl-SI"/>
        </w:rPr>
        <w:t>se lahko izda tudi</w:t>
      </w:r>
      <w:r w:rsidRPr="003451F9">
        <w:rPr>
          <w:rFonts w:cs="Arial"/>
          <w:szCs w:val="20"/>
          <w:lang w:val="sl-SI"/>
        </w:rPr>
        <w:t xml:space="preserve"> za del objekta</w:t>
      </w:r>
      <w:r>
        <w:rPr>
          <w:rFonts w:cs="Arial"/>
          <w:szCs w:val="20"/>
          <w:lang w:val="sl-SI"/>
        </w:rPr>
        <w:t>, ki ne pomeni</w:t>
      </w:r>
      <w:r w:rsidRPr="00CD05E7">
        <w:rPr>
          <w:rFonts w:cs="Arial"/>
          <w:szCs w:val="20"/>
          <w:lang w:val="sl-SI"/>
        </w:rPr>
        <w:t xml:space="preserve"> funkcionalne celote, kadar</w:t>
      </w:r>
      <w:r w:rsidRPr="003451F9">
        <w:rPr>
          <w:rFonts w:cs="Arial"/>
          <w:szCs w:val="20"/>
          <w:lang w:val="sl-SI"/>
        </w:rPr>
        <w:t xml:space="preserve"> gre za gradnjo </w:t>
      </w:r>
      <w:r>
        <w:rPr>
          <w:rFonts w:cs="Arial"/>
          <w:szCs w:val="20"/>
          <w:lang w:val="sl-SI"/>
        </w:rPr>
        <w:t>linijskih gradbenih</w:t>
      </w:r>
      <w:r w:rsidRPr="00CD05E7">
        <w:rPr>
          <w:rFonts w:cs="Arial"/>
          <w:szCs w:val="20"/>
          <w:lang w:val="sl-SI"/>
        </w:rPr>
        <w:t xml:space="preserve"> inženirskih objektov.</w:t>
      </w:r>
    </w:p>
    <w:p w:rsidR="00850DCB" w:rsidRPr="00CD05E7" w:rsidRDefault="00850DCB" w:rsidP="004C6109">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(3) Gradbeno dovoljenje za večnamenske stavbe </w:t>
      </w:r>
      <w:r w:rsidR="00F84F87">
        <w:rPr>
          <w:rFonts w:cs="Arial"/>
          <w:szCs w:val="20"/>
          <w:lang w:val="sl-SI" w:eastAsia="ar-SA"/>
        </w:rPr>
        <w:t xml:space="preserve">se </w:t>
      </w:r>
      <w:r w:rsidRPr="00CD05E7">
        <w:rPr>
          <w:rFonts w:cs="Arial"/>
          <w:szCs w:val="20"/>
          <w:lang w:val="sl-SI" w:eastAsia="ar-SA"/>
        </w:rPr>
        <w:t xml:space="preserve">lahko izda na podlagi določitve pretežne namenske rabe objekta in podrobnega namena za najmanj 51 % </w:t>
      </w:r>
      <w:r w:rsidR="00023E21">
        <w:rPr>
          <w:rFonts w:cs="Arial"/>
          <w:szCs w:val="20"/>
          <w:lang w:val="sl-SI" w:eastAsia="ar-SA"/>
        </w:rPr>
        <w:t xml:space="preserve">površine </w:t>
      </w:r>
      <w:r w:rsidRPr="00CD05E7">
        <w:rPr>
          <w:rFonts w:cs="Arial"/>
          <w:szCs w:val="20"/>
          <w:lang w:val="sl-SI" w:eastAsia="ar-SA"/>
        </w:rPr>
        <w:t xml:space="preserve">posameznih delov, določenega s podrazredom po klasifikaciji vrst objektov, vendar brez določitve podrobnega namena </w:t>
      </w:r>
      <w:r w:rsidR="004C0502">
        <w:rPr>
          <w:rFonts w:cs="Arial"/>
          <w:szCs w:val="20"/>
          <w:lang w:val="sl-SI" w:eastAsia="ar-SA"/>
        </w:rPr>
        <w:t>drugih</w:t>
      </w:r>
      <w:r w:rsidRPr="00CD05E7">
        <w:rPr>
          <w:rFonts w:cs="Arial"/>
          <w:szCs w:val="20"/>
          <w:lang w:val="sl-SI" w:eastAsia="ar-SA"/>
        </w:rPr>
        <w:t xml:space="preserve"> posameznih delov objekta, če v času izdaje gradbenega dovoljenja podroben </w:t>
      </w:r>
      <w:r w:rsidRPr="00CD05E7">
        <w:rPr>
          <w:rFonts w:cs="Arial"/>
          <w:szCs w:val="20"/>
          <w:lang w:val="sl-SI" w:eastAsia="ar-SA"/>
        </w:rPr>
        <w:lastRenderedPageBreak/>
        <w:t xml:space="preserve">namen posameznih delov objekta še ni znan (pridržek namembnosti). Po izdaji gradbenega dovoljenja za celoten objekt in </w:t>
      </w:r>
      <w:r w:rsidR="004C0502">
        <w:rPr>
          <w:rFonts w:cs="Arial"/>
          <w:szCs w:val="20"/>
          <w:lang w:val="sl-SI" w:eastAsia="ar-SA"/>
        </w:rPr>
        <w:t>določitvi</w:t>
      </w:r>
      <w:r w:rsidRPr="00CD05E7">
        <w:rPr>
          <w:rFonts w:cs="Arial"/>
          <w:szCs w:val="20"/>
          <w:lang w:val="sl-SI" w:eastAsia="ar-SA"/>
        </w:rPr>
        <w:t xml:space="preserve"> namena posameznega de</w:t>
      </w:r>
      <w:r w:rsidR="007412E6">
        <w:rPr>
          <w:rFonts w:cs="Arial"/>
          <w:szCs w:val="20"/>
          <w:lang w:val="sl-SI" w:eastAsia="ar-SA"/>
        </w:rPr>
        <w:t>la objekta je treba za posamezni</w:t>
      </w:r>
      <w:r w:rsidRPr="00CD05E7">
        <w:rPr>
          <w:rFonts w:cs="Arial"/>
          <w:szCs w:val="20"/>
          <w:lang w:val="sl-SI" w:eastAsia="ar-SA"/>
        </w:rPr>
        <w:t xml:space="preserve"> del objekta s pridržkom namembnosti pridobiti do</w:t>
      </w:r>
      <w:r w:rsidR="00042D27">
        <w:rPr>
          <w:rFonts w:cs="Arial"/>
          <w:szCs w:val="20"/>
          <w:lang w:val="sl-SI" w:eastAsia="ar-SA"/>
        </w:rPr>
        <w:t>polnilno</w:t>
      </w:r>
      <w:r w:rsidRPr="00CD05E7">
        <w:rPr>
          <w:rFonts w:cs="Arial"/>
          <w:szCs w:val="20"/>
          <w:lang w:val="sl-SI" w:eastAsia="ar-SA"/>
        </w:rPr>
        <w:t xml:space="preserve"> gradbeno dovoljenje za opredelitev podrobne namembnosti.</w:t>
      </w:r>
    </w:p>
    <w:p w:rsidR="00850DCB" w:rsidRDefault="00850DCB" w:rsidP="00862903">
      <w:pPr>
        <w:suppressAutoHyphens/>
        <w:overflowPunct w:val="0"/>
        <w:autoSpaceDE w:val="0"/>
        <w:spacing w:line="240" w:lineRule="auto"/>
        <w:jc w:val="both"/>
        <w:textAlignment w:val="baseline"/>
        <w:rPr>
          <w:rFonts w:cs="Arial"/>
          <w:szCs w:val="20"/>
          <w:lang w:val="sl-SI" w:eastAsia="sl-SI"/>
        </w:rPr>
      </w:pPr>
      <w:r w:rsidRPr="00E14A4F">
        <w:rPr>
          <w:rFonts w:cs="Arial"/>
          <w:szCs w:val="20"/>
          <w:lang w:val="sl-SI" w:eastAsia="sl-SI"/>
        </w:rPr>
        <w:t xml:space="preserve">(4) </w:t>
      </w:r>
      <w:r w:rsidR="008351B5">
        <w:rPr>
          <w:rFonts w:cs="Arial"/>
          <w:szCs w:val="20"/>
          <w:lang w:val="sl-SI" w:eastAsia="sl-SI"/>
        </w:rPr>
        <w:t xml:space="preserve">Če se izdaja gradbeno dovoljenje </w:t>
      </w:r>
      <w:r w:rsidR="008C3D64">
        <w:rPr>
          <w:rFonts w:cs="Arial"/>
          <w:szCs w:val="20"/>
          <w:lang w:val="sl-SI" w:eastAsia="sl-SI"/>
        </w:rPr>
        <w:t>v skladu z drugim odstavkom tega člena in je za objekt kot celoto potrebna presoja sprejemljivosti v skladu s predpisi s področja ohranjanja narave in ta še ni bila opravljena, se presoja sprejemljivosti opravi za celoten objekt.</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45. člen</w:t>
      </w:r>
    </w:p>
    <w:p w:rsidR="00850DCB" w:rsidRPr="00CD05E7" w:rsidRDefault="00042D27"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(vsebina gradbenega dovoljenja</w:t>
      </w:r>
      <w:r w:rsidR="00850DCB" w:rsidRPr="00CD05E7">
        <w:rPr>
          <w:rFonts w:cs="Arial"/>
          <w:b/>
          <w:szCs w:val="20"/>
          <w:lang w:val="sl-SI" w:eastAsia="ar-SA"/>
        </w:rPr>
        <w:t>)</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(1) Izrek gradbenega dovoljenja mora poleg sesta</w:t>
      </w:r>
      <w:r w:rsidR="002065F4">
        <w:rPr>
          <w:rFonts w:cs="Arial"/>
          <w:szCs w:val="20"/>
          <w:lang w:val="sl-SI" w:eastAsia="ar-SA"/>
        </w:rPr>
        <w:t>vin, ki so z zakonom, ki ureja</w:t>
      </w:r>
      <w:r w:rsidRPr="00CD05E7">
        <w:rPr>
          <w:rFonts w:cs="Arial"/>
          <w:szCs w:val="20"/>
          <w:lang w:val="sl-SI" w:eastAsia="ar-SA"/>
        </w:rPr>
        <w:t xml:space="preserve"> splošni upravni postope</w:t>
      </w:r>
      <w:r w:rsidR="008D3DED">
        <w:rPr>
          <w:rFonts w:cs="Arial"/>
          <w:szCs w:val="20"/>
          <w:lang w:val="sl-SI" w:eastAsia="ar-SA"/>
        </w:rPr>
        <w:t xml:space="preserve">k, predpisane za pisno odločbo, </w:t>
      </w:r>
      <w:r w:rsidRPr="00CD05E7">
        <w:rPr>
          <w:rFonts w:cs="Arial"/>
          <w:szCs w:val="20"/>
          <w:lang w:val="sl-SI" w:eastAsia="ar-SA"/>
        </w:rPr>
        <w:t>vsebovati tudi:</w:t>
      </w:r>
    </w:p>
    <w:p w:rsidR="00850DCB" w:rsidRPr="00CD05E7" w:rsidRDefault="003951E2"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 osebno ime ali firmo in prebivališče ali sedež</w:t>
      </w:r>
      <w:r w:rsidRPr="003951E2">
        <w:rPr>
          <w:rFonts w:cs="Arial"/>
          <w:szCs w:val="20"/>
          <w:lang w:val="sl-SI" w:eastAsia="ar-SA"/>
        </w:rPr>
        <w:t xml:space="preserve"> </w:t>
      </w:r>
      <w:r>
        <w:rPr>
          <w:rFonts w:cs="Arial"/>
          <w:szCs w:val="20"/>
          <w:lang w:val="sl-SI" w:eastAsia="ar-SA"/>
        </w:rPr>
        <w:t>investitorja</w:t>
      </w:r>
      <w:r w:rsidR="00850DCB" w:rsidRPr="00CD05E7">
        <w:rPr>
          <w:rFonts w:cs="Arial"/>
          <w:szCs w:val="20"/>
          <w:lang w:val="sl-SI" w:eastAsia="ar-SA"/>
        </w:rPr>
        <w:t>,</w:t>
      </w:r>
    </w:p>
    <w:p w:rsidR="00850DCB" w:rsidRPr="00CD05E7" w:rsidRDefault="00326F33"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2. </w:t>
      </w:r>
      <w:r w:rsidR="00501B50">
        <w:rPr>
          <w:rFonts w:cs="Arial"/>
          <w:szCs w:val="20"/>
          <w:lang w:val="sl-SI" w:eastAsia="ar-SA"/>
        </w:rPr>
        <w:t xml:space="preserve">opis gradnje, </w:t>
      </w:r>
      <w:r w:rsidR="000966C3">
        <w:rPr>
          <w:rFonts w:cs="Arial"/>
          <w:szCs w:val="20"/>
          <w:lang w:val="sl-SI" w:eastAsia="ar-SA"/>
        </w:rPr>
        <w:t xml:space="preserve">vrsto objekta in </w:t>
      </w:r>
      <w:r w:rsidR="00C8351A">
        <w:rPr>
          <w:rFonts w:cs="Arial"/>
          <w:szCs w:val="20"/>
          <w:lang w:val="sl-SI" w:eastAsia="ar-SA"/>
        </w:rPr>
        <w:t xml:space="preserve">pri stavbah ter gradbeno inženirskih objektih </w:t>
      </w:r>
      <w:r w:rsidR="000966C3">
        <w:rPr>
          <w:rFonts w:cs="Arial"/>
          <w:szCs w:val="20"/>
          <w:lang w:val="sl-SI" w:eastAsia="ar-SA"/>
        </w:rPr>
        <w:t>klasifikacijsko številko v skladu s</w:t>
      </w:r>
      <w:r w:rsidR="000966C3" w:rsidRPr="000966C3">
        <w:rPr>
          <w:rFonts w:cs="Arial"/>
          <w:szCs w:val="20"/>
          <w:lang w:val="sl-SI" w:eastAsia="ar-SA"/>
        </w:rPr>
        <w:t xml:space="preserve"> </w:t>
      </w:r>
      <w:r w:rsidR="000966C3" w:rsidRPr="00965891">
        <w:rPr>
          <w:rFonts w:cs="Arial"/>
          <w:szCs w:val="20"/>
          <w:lang w:val="sl-SI" w:eastAsia="ar-SA"/>
        </w:rPr>
        <w:t>predpisom, ki ureja uvedbo in uporabo enotne klasifikacije vrst objektov</w:t>
      </w:r>
      <w:r w:rsidR="00850DCB" w:rsidRPr="00CD05E7">
        <w:rPr>
          <w:rFonts w:cs="Arial"/>
          <w:szCs w:val="20"/>
          <w:lang w:val="sl-SI" w:eastAsia="ar-SA"/>
        </w:rPr>
        <w:t xml:space="preserve">, </w:t>
      </w:r>
    </w:p>
    <w:p w:rsidR="00C87EE6" w:rsidRPr="00CD05E7" w:rsidRDefault="00326F33"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3. </w:t>
      </w:r>
      <w:r w:rsidR="00850DCB" w:rsidRPr="00CD05E7">
        <w:rPr>
          <w:rFonts w:cs="Arial"/>
          <w:szCs w:val="20"/>
          <w:lang w:val="sl-SI" w:eastAsia="ar-SA"/>
        </w:rPr>
        <w:t>navedbo parcelnih številk za zemljiške parcele, na katerih se bo izvedla nameravana gradnja</w:t>
      </w:r>
      <w:r w:rsidR="00CA31F3">
        <w:rPr>
          <w:rFonts w:cs="Arial"/>
          <w:szCs w:val="20"/>
          <w:lang w:val="sl-SI" w:eastAsia="ar-SA"/>
        </w:rPr>
        <w:t xml:space="preserve"> in določitev gradbene parcele, če je to določeno s predpisi o urejanju prostora,</w:t>
      </w:r>
    </w:p>
    <w:p w:rsidR="00850DCB" w:rsidRPr="00CD05E7" w:rsidRDefault="00326F33"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4. </w:t>
      </w:r>
      <w:r w:rsidR="00850DCB" w:rsidRPr="00CD05E7">
        <w:rPr>
          <w:rFonts w:cs="Arial"/>
          <w:szCs w:val="20"/>
          <w:lang w:val="sl-SI" w:eastAsia="ar-SA"/>
        </w:rPr>
        <w:t xml:space="preserve">številko in datum </w:t>
      </w:r>
      <w:r w:rsidR="00EE2C35">
        <w:rPr>
          <w:rFonts w:cs="Arial"/>
          <w:szCs w:val="20"/>
          <w:lang w:val="sl-SI" w:eastAsia="ar-SA"/>
        </w:rPr>
        <w:t>dokumentacije</w:t>
      </w:r>
      <w:r w:rsidR="00850DCB" w:rsidRPr="00CD05E7">
        <w:rPr>
          <w:rFonts w:cs="Arial"/>
          <w:szCs w:val="20"/>
          <w:lang w:val="sl-SI" w:eastAsia="ar-SA"/>
        </w:rPr>
        <w:t xml:space="preserve"> za pri</w:t>
      </w:r>
      <w:r w:rsidR="004C6109">
        <w:rPr>
          <w:rFonts w:cs="Arial"/>
          <w:szCs w:val="20"/>
          <w:lang w:val="sl-SI" w:eastAsia="ar-SA"/>
        </w:rPr>
        <w:t>dobitev gradbenega dovoljenja ter</w:t>
      </w:r>
      <w:r w:rsidR="00850DCB" w:rsidRPr="00CD05E7">
        <w:rPr>
          <w:rFonts w:cs="Arial"/>
          <w:szCs w:val="20"/>
          <w:lang w:val="sl-SI" w:eastAsia="ar-SA"/>
        </w:rPr>
        <w:t xml:space="preserve"> </w:t>
      </w:r>
      <w:r w:rsidR="003951E2">
        <w:rPr>
          <w:rFonts w:cs="Arial"/>
          <w:szCs w:val="20"/>
          <w:lang w:val="sl-SI" w:eastAsia="ar-SA"/>
        </w:rPr>
        <w:t>firmo in sedež projektanta</w:t>
      </w:r>
      <w:r w:rsidR="00850DCB" w:rsidRPr="00CD05E7">
        <w:rPr>
          <w:rFonts w:cs="Arial"/>
          <w:szCs w:val="20"/>
          <w:lang w:val="sl-SI" w:eastAsia="ar-SA"/>
        </w:rPr>
        <w:t>,</w:t>
      </w:r>
    </w:p>
    <w:p w:rsidR="00850DCB" w:rsidRDefault="003951E2"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w:t>
      </w:r>
      <w:r w:rsidR="00326F33">
        <w:rPr>
          <w:rFonts w:cs="Arial"/>
          <w:szCs w:val="20"/>
          <w:lang w:val="sl-SI" w:eastAsia="ar-SA"/>
        </w:rPr>
        <w:t xml:space="preserve">. </w:t>
      </w:r>
      <w:r w:rsidR="00984B8C">
        <w:rPr>
          <w:rFonts w:cs="Arial"/>
          <w:szCs w:val="20"/>
          <w:lang w:val="sl-SI" w:eastAsia="ar-SA"/>
        </w:rPr>
        <w:t xml:space="preserve">morebitne </w:t>
      </w:r>
      <w:r w:rsidR="00850DCB" w:rsidRPr="00CD05E7">
        <w:rPr>
          <w:rFonts w:cs="Arial"/>
          <w:szCs w:val="20"/>
          <w:lang w:val="sl-SI" w:eastAsia="ar-SA"/>
        </w:rPr>
        <w:t>pogoje za izvedbo gradnje</w:t>
      </w:r>
      <w:r w:rsidR="00984B8C">
        <w:rPr>
          <w:rFonts w:cs="Arial"/>
          <w:szCs w:val="20"/>
          <w:lang w:val="sl-SI" w:eastAsia="ar-SA"/>
        </w:rPr>
        <w:t>, vzdrževanje</w:t>
      </w:r>
      <w:r w:rsidR="00850DCB" w:rsidRPr="00CD05E7">
        <w:rPr>
          <w:rFonts w:cs="Arial"/>
          <w:szCs w:val="20"/>
          <w:lang w:val="sl-SI" w:eastAsia="ar-SA"/>
        </w:rPr>
        <w:t xml:space="preserve"> in uporabo objekta,</w:t>
      </w:r>
    </w:p>
    <w:p w:rsidR="006C29F4" w:rsidRPr="00CD05E7" w:rsidRDefault="006C29F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6. številko in datum vseh izdanih mnenj in navedba </w:t>
      </w:r>
      <w:proofErr w:type="spellStart"/>
      <w:r>
        <w:rPr>
          <w:rFonts w:cs="Arial"/>
          <w:szCs w:val="20"/>
          <w:lang w:val="sl-SI" w:eastAsia="ar-SA"/>
        </w:rPr>
        <w:t>mnenjedajalcev</w:t>
      </w:r>
      <w:proofErr w:type="spellEnd"/>
      <w:r>
        <w:rPr>
          <w:rFonts w:cs="Arial"/>
          <w:szCs w:val="20"/>
          <w:lang w:val="sl-SI" w:eastAsia="ar-SA"/>
        </w:rPr>
        <w:t>,</w:t>
      </w:r>
    </w:p>
    <w:p w:rsidR="00850DCB" w:rsidRPr="00CD05E7" w:rsidRDefault="006C29F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7</w:t>
      </w:r>
      <w:r w:rsidR="00326F33">
        <w:rPr>
          <w:rFonts w:cs="Arial"/>
          <w:szCs w:val="20"/>
          <w:lang w:val="sl-SI" w:eastAsia="ar-SA"/>
        </w:rPr>
        <w:t xml:space="preserve">. </w:t>
      </w:r>
      <w:r w:rsidR="00850DCB" w:rsidRPr="00CD05E7">
        <w:rPr>
          <w:rFonts w:cs="Arial"/>
          <w:szCs w:val="20"/>
          <w:lang w:val="sl-SI" w:eastAsia="ar-SA"/>
        </w:rPr>
        <w:t>v</w:t>
      </w:r>
      <w:r w:rsidR="00935387" w:rsidRPr="00CD05E7">
        <w:rPr>
          <w:rFonts w:cs="Arial"/>
          <w:szCs w:val="20"/>
          <w:lang w:val="sl-SI" w:eastAsia="ar-SA"/>
        </w:rPr>
        <w:t>eljavnost gradbenega dovoljenja,</w:t>
      </w:r>
    </w:p>
    <w:p w:rsidR="00935387" w:rsidRPr="00944039" w:rsidRDefault="006C29F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8</w:t>
      </w:r>
      <w:r w:rsidR="00326F33">
        <w:rPr>
          <w:rFonts w:cs="Arial"/>
          <w:szCs w:val="20"/>
          <w:lang w:val="sl-SI" w:eastAsia="ar-SA"/>
        </w:rPr>
        <w:t xml:space="preserve">. </w:t>
      </w:r>
      <w:r w:rsidR="00767CC8" w:rsidRPr="00944039">
        <w:rPr>
          <w:rFonts w:cs="Arial"/>
          <w:szCs w:val="20"/>
          <w:lang w:val="sl-SI" w:eastAsia="ar-SA"/>
        </w:rPr>
        <w:t>ugotovitev</w:t>
      </w:r>
      <w:r w:rsidR="00935387" w:rsidRPr="00944039">
        <w:rPr>
          <w:rFonts w:cs="Arial"/>
          <w:szCs w:val="20"/>
          <w:lang w:val="sl-SI" w:eastAsia="ar-SA"/>
        </w:rPr>
        <w:t xml:space="preserve">, da nameravana gradnja nima </w:t>
      </w:r>
      <w:r w:rsidR="000C243F" w:rsidRPr="00944039">
        <w:rPr>
          <w:rFonts w:cs="Arial"/>
          <w:szCs w:val="20"/>
          <w:lang w:val="sl-SI" w:eastAsia="ar-SA"/>
        </w:rPr>
        <w:t xml:space="preserve">škodljivih posledic na naravo, če </w:t>
      </w:r>
      <w:r w:rsidR="00CF42B8">
        <w:rPr>
          <w:rFonts w:cs="Arial"/>
          <w:szCs w:val="20"/>
          <w:lang w:val="sl-SI" w:eastAsia="ar-SA"/>
        </w:rPr>
        <w:t xml:space="preserve">gre za objekt, za katerega </w:t>
      </w:r>
      <w:r w:rsidR="000C243F" w:rsidRPr="00944039">
        <w:rPr>
          <w:rFonts w:cs="Arial"/>
          <w:szCs w:val="20"/>
          <w:lang w:val="sl-SI" w:eastAsia="ar-SA"/>
        </w:rPr>
        <w:t xml:space="preserve">je </w:t>
      </w:r>
      <w:r w:rsidR="00F06D39">
        <w:rPr>
          <w:rFonts w:cs="Arial"/>
          <w:szCs w:val="20"/>
          <w:lang w:val="sl-SI" w:eastAsia="ar-SA"/>
        </w:rPr>
        <w:t>v skladu</w:t>
      </w:r>
      <w:r w:rsidR="000C243F" w:rsidRPr="00944039">
        <w:rPr>
          <w:rFonts w:cs="Arial"/>
          <w:szCs w:val="20"/>
          <w:lang w:val="sl-SI" w:eastAsia="ar-SA"/>
        </w:rPr>
        <w:t xml:space="preserve"> s predpisi</w:t>
      </w:r>
      <w:r w:rsidR="00F06D39">
        <w:rPr>
          <w:rFonts w:cs="Arial"/>
          <w:szCs w:val="20"/>
          <w:lang w:val="sl-SI" w:eastAsia="ar-SA"/>
        </w:rPr>
        <w:t>, ki urejajo ohranjanje</w:t>
      </w:r>
      <w:r w:rsidR="000C243F" w:rsidRPr="00944039">
        <w:rPr>
          <w:rFonts w:cs="Arial"/>
          <w:szCs w:val="20"/>
          <w:lang w:val="sl-SI" w:eastAsia="ar-SA"/>
        </w:rPr>
        <w:t xml:space="preserve"> narave</w:t>
      </w:r>
      <w:r w:rsidR="00F06D39">
        <w:rPr>
          <w:rFonts w:cs="Arial"/>
          <w:szCs w:val="20"/>
          <w:lang w:val="sl-SI" w:eastAsia="ar-SA"/>
        </w:rPr>
        <w:t>,</w:t>
      </w:r>
      <w:r w:rsidR="000C243F" w:rsidRPr="00944039">
        <w:rPr>
          <w:rFonts w:cs="Arial"/>
          <w:szCs w:val="20"/>
          <w:lang w:val="sl-SI" w:eastAsia="ar-SA"/>
        </w:rPr>
        <w:t xml:space="preserve"> obvezna presoja sprejemljivosti,</w:t>
      </w:r>
      <w:r w:rsidR="00B0038E" w:rsidRPr="00944039">
        <w:rPr>
          <w:rFonts w:cs="Arial"/>
          <w:szCs w:val="20"/>
          <w:lang w:val="sl-SI" w:eastAsia="ar-SA"/>
        </w:rPr>
        <w:t xml:space="preserve"> </w:t>
      </w:r>
    </w:p>
    <w:p w:rsidR="00850DCB" w:rsidRPr="009D21B2" w:rsidRDefault="006C29F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9</w:t>
      </w:r>
      <w:r w:rsidR="00326F33" w:rsidRPr="009D21B2">
        <w:rPr>
          <w:rFonts w:cs="Arial"/>
          <w:szCs w:val="20"/>
          <w:lang w:val="sl-SI" w:eastAsia="ar-SA"/>
        </w:rPr>
        <w:t xml:space="preserve">. </w:t>
      </w:r>
      <w:r w:rsidR="00850DCB" w:rsidRPr="009D21B2">
        <w:rPr>
          <w:rFonts w:cs="Arial"/>
          <w:szCs w:val="20"/>
          <w:lang w:val="sl-SI" w:eastAsia="ar-SA"/>
        </w:rPr>
        <w:t xml:space="preserve">omilitvene ukrepe, s katerimi se odpravljajo škodljivi vplivi </w:t>
      </w:r>
      <w:r w:rsidR="000C243F" w:rsidRPr="009D21B2">
        <w:rPr>
          <w:rFonts w:cs="Arial"/>
          <w:szCs w:val="20"/>
          <w:lang w:val="sl-SI" w:eastAsia="ar-SA"/>
        </w:rPr>
        <w:t>nameravane gradnje na</w:t>
      </w:r>
      <w:r w:rsidR="00850DCB" w:rsidRPr="009D21B2">
        <w:rPr>
          <w:rFonts w:cs="Arial"/>
          <w:szCs w:val="20"/>
          <w:lang w:val="sl-SI" w:eastAsia="ar-SA"/>
        </w:rPr>
        <w:t xml:space="preserve"> naravo v skladu s predpisi</w:t>
      </w:r>
      <w:r w:rsidR="00F06D39">
        <w:rPr>
          <w:rFonts w:cs="Arial"/>
          <w:szCs w:val="20"/>
          <w:lang w:val="sl-SI" w:eastAsia="ar-SA"/>
        </w:rPr>
        <w:t>, ki urejajo</w:t>
      </w:r>
      <w:r w:rsidR="00850DCB" w:rsidRPr="009D21B2">
        <w:rPr>
          <w:rFonts w:cs="Arial"/>
          <w:szCs w:val="20"/>
          <w:lang w:val="sl-SI" w:eastAsia="ar-SA"/>
        </w:rPr>
        <w:t xml:space="preserve"> ohran</w:t>
      </w:r>
      <w:r w:rsidR="00F06D39">
        <w:rPr>
          <w:rFonts w:cs="Arial"/>
          <w:szCs w:val="20"/>
          <w:lang w:val="sl-SI" w:eastAsia="ar-SA"/>
        </w:rPr>
        <w:t>janje</w:t>
      </w:r>
      <w:r w:rsidR="009D21B2">
        <w:rPr>
          <w:rFonts w:cs="Arial"/>
          <w:szCs w:val="20"/>
          <w:lang w:val="sl-SI" w:eastAsia="ar-SA"/>
        </w:rPr>
        <w:t xml:space="preserve"> narave, če je to potrebno</w:t>
      </w:r>
      <w:r w:rsidR="0031492E">
        <w:rPr>
          <w:rFonts w:cs="Arial"/>
          <w:szCs w:val="20"/>
          <w:lang w:val="sl-SI" w:eastAsia="ar-SA"/>
        </w:rPr>
        <w:t>.</w:t>
      </w:r>
    </w:p>
    <w:p w:rsidR="00787D5B" w:rsidRPr="00787D5B" w:rsidRDefault="00787D5B" w:rsidP="00862903">
      <w:pPr>
        <w:suppressAutoHyphens/>
        <w:overflowPunct w:val="0"/>
        <w:autoSpaceDE w:val="0"/>
        <w:spacing w:line="240" w:lineRule="auto"/>
        <w:jc w:val="both"/>
        <w:textAlignment w:val="baseline"/>
        <w:rPr>
          <w:rFonts w:cs="Arial"/>
          <w:szCs w:val="20"/>
          <w:lang w:val="sl-SI" w:eastAsia="ar-SA"/>
        </w:rPr>
      </w:pPr>
      <w:r w:rsidRPr="007569E6">
        <w:rPr>
          <w:rFonts w:cs="Arial"/>
          <w:szCs w:val="20"/>
          <w:lang w:val="sl-SI" w:eastAsia="ar-SA"/>
        </w:rPr>
        <w:t xml:space="preserve">(2) Zahtevek za izdajo gradbenega dovoljenja in </w:t>
      </w:r>
      <w:r w:rsidR="00EE2C35">
        <w:rPr>
          <w:rFonts w:cs="Arial"/>
          <w:szCs w:val="20"/>
          <w:lang w:val="sl-SI" w:eastAsia="ar-SA"/>
        </w:rPr>
        <w:t>dokumentacija</w:t>
      </w:r>
      <w:r w:rsidRPr="007569E6">
        <w:rPr>
          <w:rFonts w:cs="Arial"/>
          <w:szCs w:val="20"/>
          <w:lang w:val="sl-SI" w:eastAsia="ar-SA"/>
        </w:rPr>
        <w:t xml:space="preserve"> za pridobitev gradbenega dovoljenja sta sesta</w:t>
      </w:r>
      <w:r>
        <w:rPr>
          <w:rFonts w:cs="Arial"/>
          <w:szCs w:val="20"/>
          <w:lang w:val="sl-SI" w:eastAsia="ar-SA"/>
        </w:rPr>
        <w:t xml:space="preserve">vni del gradbenega dovoljenja. </w:t>
      </w:r>
    </w:p>
    <w:p w:rsidR="00691C1E" w:rsidRPr="00691C1E" w:rsidRDefault="00691C1E" w:rsidP="00850DCB">
      <w:pPr>
        <w:suppressAutoHyphens/>
        <w:overflowPunct w:val="0"/>
        <w:autoSpaceDE w:val="0"/>
        <w:spacing w:line="240" w:lineRule="auto"/>
        <w:textAlignment w:val="baseline"/>
        <w:rPr>
          <w:rFonts w:cs="Arial"/>
          <w:b/>
          <w:color w:val="FF0000"/>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46.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w:t>
      </w:r>
      <w:r w:rsidR="00072E01">
        <w:rPr>
          <w:rFonts w:cs="Arial"/>
          <w:b/>
          <w:szCs w:val="20"/>
          <w:lang w:val="sl-SI" w:eastAsia="ar-SA"/>
        </w:rPr>
        <w:t xml:space="preserve">rok za izdajo in </w:t>
      </w:r>
      <w:r w:rsidRPr="00CD05E7">
        <w:rPr>
          <w:rFonts w:cs="Arial"/>
          <w:b/>
          <w:szCs w:val="20"/>
          <w:lang w:val="sl-SI" w:eastAsia="ar-SA"/>
        </w:rPr>
        <w:t>vročitev odločbe)</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072E01" w:rsidRDefault="00072E01"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w:t>
      </w:r>
      <w:r w:rsidRPr="00CD05E7">
        <w:rPr>
          <w:rFonts w:cs="Arial"/>
          <w:szCs w:val="20"/>
          <w:lang w:val="sl-SI" w:eastAsia="ar-SA"/>
        </w:rPr>
        <w:t xml:space="preserve">) </w:t>
      </w:r>
      <w:r>
        <w:rPr>
          <w:rFonts w:cs="Arial"/>
          <w:szCs w:val="20"/>
          <w:lang w:val="sl-SI" w:eastAsia="ar-SA"/>
        </w:rPr>
        <w:t xml:space="preserve">Rok za </w:t>
      </w:r>
      <w:r w:rsidR="00E42487">
        <w:rPr>
          <w:rFonts w:cs="Arial"/>
          <w:szCs w:val="20"/>
          <w:lang w:val="sl-SI" w:eastAsia="ar-SA"/>
        </w:rPr>
        <w:t>izdajo odločbe</w:t>
      </w:r>
      <w:r>
        <w:rPr>
          <w:rFonts w:cs="Arial"/>
          <w:szCs w:val="20"/>
          <w:lang w:val="sl-SI" w:eastAsia="ar-SA"/>
        </w:rPr>
        <w:t xml:space="preserve"> o zahtevi za izd</w:t>
      </w:r>
      <w:r w:rsidR="00284D70">
        <w:rPr>
          <w:rFonts w:cs="Arial"/>
          <w:szCs w:val="20"/>
          <w:lang w:val="sl-SI" w:eastAsia="ar-SA"/>
        </w:rPr>
        <w:t>ajo gradbenega dovoljenja je dva meseca</w:t>
      </w:r>
      <w:r>
        <w:rPr>
          <w:rFonts w:cs="Arial"/>
          <w:szCs w:val="20"/>
          <w:lang w:val="sl-SI" w:eastAsia="ar-SA"/>
        </w:rPr>
        <w:t xml:space="preserve"> od </w:t>
      </w:r>
      <w:r w:rsidR="00264764">
        <w:rPr>
          <w:rFonts w:cs="Arial"/>
          <w:szCs w:val="20"/>
          <w:lang w:val="sl-SI" w:eastAsia="ar-SA"/>
        </w:rPr>
        <w:t>vložitve popolne</w:t>
      </w:r>
      <w:r>
        <w:rPr>
          <w:rFonts w:cs="Arial"/>
          <w:szCs w:val="20"/>
          <w:lang w:val="sl-SI" w:eastAsia="ar-SA"/>
        </w:rPr>
        <w:t xml:space="preserve"> zahteve za izdajo gradbenega dovoljenja</w:t>
      </w:r>
      <w:r w:rsidR="00284D70">
        <w:rPr>
          <w:rFonts w:cs="Arial"/>
          <w:szCs w:val="20"/>
          <w:lang w:val="sl-SI" w:eastAsia="ar-SA"/>
        </w:rPr>
        <w:t xml:space="preserve">, razen če je potrebno usklajevanje z </w:t>
      </w:r>
      <w:proofErr w:type="spellStart"/>
      <w:r w:rsidR="00284D70">
        <w:rPr>
          <w:rFonts w:cs="Arial"/>
          <w:szCs w:val="20"/>
          <w:lang w:val="sl-SI" w:eastAsia="ar-SA"/>
        </w:rPr>
        <w:t>mnenjedajalci</w:t>
      </w:r>
      <w:proofErr w:type="spellEnd"/>
      <w:r w:rsidR="00284D70">
        <w:rPr>
          <w:rFonts w:cs="Arial"/>
          <w:szCs w:val="20"/>
          <w:lang w:val="sl-SI" w:eastAsia="ar-SA"/>
        </w:rPr>
        <w:t xml:space="preserve"> ali nadomeščanje mnenja v skladu s 40. členom tega zakona. V tem primeru je rok</w:t>
      </w:r>
      <w:r w:rsidR="003F4559">
        <w:rPr>
          <w:rFonts w:cs="Arial"/>
          <w:szCs w:val="20"/>
          <w:lang w:val="sl-SI" w:eastAsia="ar-SA"/>
        </w:rPr>
        <w:t xml:space="preserve"> za izdajo odločbe</w:t>
      </w:r>
      <w:r w:rsidR="00284D70">
        <w:rPr>
          <w:rFonts w:cs="Arial"/>
          <w:szCs w:val="20"/>
          <w:lang w:val="sl-SI" w:eastAsia="ar-SA"/>
        </w:rPr>
        <w:t xml:space="preserve"> tri mesece od vložitve popolne zahteve</w:t>
      </w:r>
      <w:r w:rsidR="004C6109">
        <w:rPr>
          <w:rFonts w:cs="Arial"/>
          <w:szCs w:val="20"/>
          <w:lang w:val="sl-SI" w:eastAsia="ar-SA"/>
        </w:rPr>
        <w:t xml:space="preserve"> za izdajo gradbenega dovoljenja</w:t>
      </w:r>
      <w:r w:rsidR="00284D70">
        <w:rPr>
          <w:rFonts w:cs="Arial"/>
          <w:szCs w:val="20"/>
          <w:lang w:val="sl-SI" w:eastAsia="ar-SA"/>
        </w:rPr>
        <w:t>.</w:t>
      </w:r>
    </w:p>
    <w:p w:rsidR="00850DCB" w:rsidRPr="00CD05E7" w:rsidRDefault="00072E01"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w:t>
      </w:r>
      <w:r w:rsidR="00850DCB" w:rsidRPr="00CD05E7">
        <w:rPr>
          <w:rFonts w:cs="Arial"/>
          <w:szCs w:val="20"/>
          <w:lang w:val="sl-SI" w:eastAsia="ar-SA"/>
        </w:rPr>
        <w:t>) Strankam se vr</w:t>
      </w:r>
      <w:r w:rsidR="00264764">
        <w:rPr>
          <w:rFonts w:cs="Arial"/>
          <w:szCs w:val="20"/>
          <w:lang w:val="sl-SI" w:eastAsia="ar-SA"/>
        </w:rPr>
        <w:t>oči odločba z osebno vročitvijo</w:t>
      </w:r>
      <w:r w:rsidR="00850DCB" w:rsidRPr="00CD05E7">
        <w:rPr>
          <w:rFonts w:cs="Arial"/>
          <w:szCs w:val="20"/>
          <w:lang w:val="sl-SI" w:eastAsia="ar-SA"/>
        </w:rPr>
        <w:t xml:space="preserve"> v skladu </w:t>
      </w:r>
      <w:r w:rsidR="00C163DF">
        <w:rPr>
          <w:rFonts w:cs="Arial"/>
          <w:szCs w:val="20"/>
          <w:lang w:val="sl-SI" w:eastAsia="ar-SA"/>
        </w:rPr>
        <w:t>s predpisom</w:t>
      </w:r>
      <w:r w:rsidR="00850DCB" w:rsidRPr="00CD05E7">
        <w:rPr>
          <w:rFonts w:cs="Arial"/>
          <w:szCs w:val="20"/>
          <w:lang w:val="sl-SI" w:eastAsia="ar-SA"/>
        </w:rPr>
        <w:t xml:space="preserve">, ki </w:t>
      </w:r>
      <w:r w:rsidR="00F06D39">
        <w:rPr>
          <w:rFonts w:cs="Arial"/>
          <w:szCs w:val="20"/>
          <w:lang w:val="sl-SI" w:eastAsia="ar-SA"/>
        </w:rPr>
        <w:t xml:space="preserve">ureja splošni upravni postopek, stranskim udeležencem </w:t>
      </w:r>
      <w:r w:rsidR="00C05934">
        <w:rPr>
          <w:rFonts w:cs="Arial"/>
          <w:szCs w:val="20"/>
          <w:lang w:val="sl-SI" w:eastAsia="ar-SA"/>
        </w:rPr>
        <w:t xml:space="preserve">pa se </w:t>
      </w:r>
      <w:r w:rsidR="00F06D39">
        <w:rPr>
          <w:rFonts w:cs="Arial"/>
          <w:szCs w:val="20"/>
          <w:lang w:val="sl-SI" w:eastAsia="ar-SA"/>
        </w:rPr>
        <w:t>vroči odločba brez sestavnih delov</w:t>
      </w:r>
      <w:r w:rsidR="00E42487">
        <w:rPr>
          <w:rFonts w:cs="Arial"/>
          <w:szCs w:val="20"/>
          <w:lang w:val="sl-SI" w:eastAsia="ar-SA"/>
        </w:rPr>
        <w:t xml:space="preserve"> iz drugega odstavka prejšnjega člena</w:t>
      </w:r>
      <w:r w:rsidR="00F06D39">
        <w:rPr>
          <w:rFonts w:cs="Arial"/>
          <w:szCs w:val="20"/>
          <w:lang w:val="sl-SI" w:eastAsia="ar-SA"/>
        </w:rPr>
        <w:t>.</w:t>
      </w:r>
    </w:p>
    <w:p w:rsidR="00F9373A" w:rsidRPr="00CD05E7" w:rsidRDefault="005A0C8C"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F9373A">
        <w:rPr>
          <w:rFonts w:cs="Arial"/>
          <w:szCs w:val="20"/>
          <w:lang w:val="sl-SI" w:eastAsia="ar-SA"/>
        </w:rPr>
        <w:t xml:space="preserve">) Z odločbo iz prvega odstavka </w:t>
      </w:r>
      <w:r w:rsidR="004C6109">
        <w:rPr>
          <w:rFonts w:cs="Arial"/>
          <w:szCs w:val="20"/>
          <w:lang w:val="sl-SI" w:eastAsia="ar-SA"/>
        </w:rPr>
        <w:t xml:space="preserve">tega člena </w:t>
      </w:r>
      <w:r w:rsidR="00F9373A">
        <w:rPr>
          <w:rFonts w:cs="Arial"/>
          <w:szCs w:val="20"/>
          <w:lang w:val="sl-SI" w:eastAsia="ar-SA"/>
        </w:rPr>
        <w:t xml:space="preserve">se seznanijo </w:t>
      </w:r>
      <w:proofErr w:type="spellStart"/>
      <w:r w:rsidR="00F9373A">
        <w:rPr>
          <w:rFonts w:cs="Arial"/>
          <w:szCs w:val="20"/>
          <w:lang w:val="sl-SI" w:eastAsia="ar-SA"/>
        </w:rPr>
        <w:t>mnenjedajalci</w:t>
      </w:r>
      <w:proofErr w:type="spellEnd"/>
      <w:r w:rsidR="00F9373A">
        <w:rPr>
          <w:rFonts w:cs="Arial"/>
          <w:szCs w:val="20"/>
          <w:lang w:val="sl-SI" w:eastAsia="ar-SA"/>
        </w:rPr>
        <w:t>, gradbena in druge inšpekcije.</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47.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(pravna sredstva)</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Zoper odločbo, ki jo v postopku izdaje gradbenega dovoljenja izda upravna enota, je dovoljena pritožba </w:t>
      </w:r>
      <w:r w:rsidR="00E93054">
        <w:rPr>
          <w:rFonts w:cs="Arial"/>
          <w:szCs w:val="20"/>
          <w:lang w:val="sl-SI" w:eastAsia="ar-SA"/>
        </w:rPr>
        <w:t>v osmih dneh od njene</w:t>
      </w:r>
      <w:r w:rsidRPr="00CD05E7">
        <w:rPr>
          <w:rFonts w:cs="Arial"/>
          <w:szCs w:val="20"/>
          <w:lang w:val="sl-SI" w:eastAsia="ar-SA"/>
        </w:rPr>
        <w:t xml:space="preserve"> vro</w:t>
      </w:r>
      <w:r w:rsidR="00E93054">
        <w:rPr>
          <w:rFonts w:cs="Arial"/>
          <w:szCs w:val="20"/>
          <w:lang w:val="sl-SI" w:eastAsia="ar-SA"/>
        </w:rPr>
        <w:t>čitve</w:t>
      </w:r>
      <w:r w:rsidRPr="00CD05E7">
        <w:rPr>
          <w:rFonts w:cs="Arial"/>
          <w:szCs w:val="20"/>
          <w:lang w:val="sl-SI" w:eastAsia="ar-SA"/>
        </w:rPr>
        <w:t xml:space="preserve">. Zoper odločbo, ki jo izda ministrstvo, </w:t>
      </w:r>
      <w:r w:rsidR="00E93054">
        <w:rPr>
          <w:rFonts w:cs="Arial"/>
          <w:szCs w:val="20"/>
          <w:lang w:val="sl-SI" w:eastAsia="ar-SA"/>
        </w:rPr>
        <w:t xml:space="preserve">ni dovoljena pritožba, </w:t>
      </w:r>
      <w:r w:rsidRPr="00CD05E7">
        <w:rPr>
          <w:rFonts w:cs="Arial"/>
          <w:szCs w:val="20"/>
          <w:lang w:val="sl-SI" w:eastAsia="ar-SA"/>
        </w:rPr>
        <w:t xml:space="preserve">je </w:t>
      </w:r>
      <w:r w:rsidR="00E93054">
        <w:rPr>
          <w:rFonts w:cs="Arial"/>
          <w:szCs w:val="20"/>
          <w:lang w:val="sl-SI" w:eastAsia="ar-SA"/>
        </w:rPr>
        <w:t xml:space="preserve">pa </w:t>
      </w:r>
      <w:r w:rsidRPr="00CD05E7">
        <w:rPr>
          <w:rFonts w:cs="Arial"/>
          <w:szCs w:val="20"/>
          <w:lang w:val="sl-SI" w:eastAsia="ar-SA"/>
        </w:rPr>
        <w:t>dovoljen upravni spor.</w:t>
      </w:r>
    </w:p>
    <w:p w:rsidR="00501B50" w:rsidRPr="00501B50" w:rsidRDefault="00850DCB" w:rsidP="00B7258B">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w:t>
      </w:r>
      <w:r w:rsidR="00501B50" w:rsidRPr="00786737">
        <w:rPr>
          <w:rFonts w:cs="Arial"/>
          <w:szCs w:val="20"/>
          <w:lang w:val="sl-SI" w:eastAsia="ar-SA"/>
        </w:rPr>
        <w:t>Obnova postopka se v primeru, če oseba zahteva obnovo postopka iz razloga, ker bi morala biti udeležena v postopku kot stranski udeleženec in ji ni bila dana možnost udeležbe v postopku, dovoli le, če bi obnova postopka pripeljala do drugačne odločitve. Po preteku dveh mesecev od začetka gradnje ni mogoče predlagati obnove postopka iz razloga iz prejšnjega stavka.</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(3) </w:t>
      </w:r>
      <w:r w:rsidRPr="00D143CB">
        <w:rPr>
          <w:rFonts w:cs="Arial"/>
          <w:szCs w:val="20"/>
          <w:lang w:val="sl-SI" w:eastAsia="ar-SA"/>
        </w:rPr>
        <w:t xml:space="preserve">Če je </w:t>
      </w:r>
      <w:r w:rsidR="00CD5AAE" w:rsidRPr="00D143CB">
        <w:rPr>
          <w:rFonts w:cs="Arial"/>
          <w:szCs w:val="20"/>
          <w:lang w:val="sl-SI" w:eastAsia="ar-SA"/>
        </w:rPr>
        <w:t xml:space="preserve">stavba zgrajena </w:t>
      </w:r>
      <w:r w:rsidR="00E54E16">
        <w:rPr>
          <w:rFonts w:cs="Arial"/>
          <w:szCs w:val="20"/>
          <w:lang w:val="sl-SI" w:eastAsia="ar-SA"/>
        </w:rPr>
        <w:t xml:space="preserve">na podlagi pravnomočnega gradbenega dovoljenja </w:t>
      </w:r>
      <w:r w:rsidR="00CD5AAE" w:rsidRPr="00D143CB">
        <w:rPr>
          <w:rFonts w:cs="Arial"/>
          <w:szCs w:val="20"/>
          <w:lang w:val="sl-SI" w:eastAsia="ar-SA"/>
        </w:rPr>
        <w:t xml:space="preserve">vsaj do faze izvedenih grobih gradbenih del </w:t>
      </w:r>
      <w:r w:rsidR="00D143CB" w:rsidRPr="00D143CB">
        <w:rPr>
          <w:rFonts w:cs="Arial"/>
          <w:szCs w:val="20"/>
          <w:lang w:val="sl-SI" w:eastAsia="ar-SA"/>
        </w:rPr>
        <w:t>ali če je</w:t>
      </w:r>
      <w:r w:rsidR="00CD5AAE" w:rsidRPr="00D143CB">
        <w:rPr>
          <w:rFonts w:cs="Arial"/>
          <w:szCs w:val="20"/>
          <w:lang w:val="sl-SI" w:eastAsia="ar-SA"/>
        </w:rPr>
        <w:t xml:space="preserve"> </w:t>
      </w:r>
      <w:r w:rsidR="00C05934">
        <w:rPr>
          <w:rFonts w:cs="Arial"/>
          <w:szCs w:val="20"/>
          <w:lang w:val="sl-SI" w:eastAsia="ar-SA"/>
        </w:rPr>
        <w:t>gradbeni</w:t>
      </w:r>
      <w:r w:rsidR="00E54E16">
        <w:rPr>
          <w:rFonts w:cs="Arial"/>
          <w:szCs w:val="20"/>
          <w:lang w:val="sl-SI" w:eastAsia="ar-SA"/>
        </w:rPr>
        <w:t xml:space="preserve"> inženirski </w:t>
      </w:r>
      <w:r w:rsidR="00CD5AAE" w:rsidRPr="00D143CB">
        <w:rPr>
          <w:rFonts w:cs="Arial"/>
          <w:szCs w:val="20"/>
          <w:lang w:val="sl-SI" w:eastAsia="ar-SA"/>
        </w:rPr>
        <w:t>objekt</w:t>
      </w:r>
      <w:r w:rsidR="00E54E16">
        <w:rPr>
          <w:rFonts w:cs="Arial"/>
          <w:szCs w:val="20"/>
          <w:lang w:val="sl-SI" w:eastAsia="ar-SA"/>
        </w:rPr>
        <w:t xml:space="preserve"> </w:t>
      </w:r>
      <w:r w:rsidR="00E93054" w:rsidRPr="00D143CB">
        <w:rPr>
          <w:rFonts w:cs="Arial"/>
          <w:szCs w:val="20"/>
          <w:lang w:val="sl-SI" w:eastAsia="ar-SA"/>
        </w:rPr>
        <w:t>dokončan</w:t>
      </w:r>
      <w:r w:rsidR="00D143CB" w:rsidRPr="00D143CB">
        <w:rPr>
          <w:rFonts w:cs="Arial"/>
          <w:szCs w:val="20"/>
          <w:lang w:val="sl-SI" w:eastAsia="ar-SA"/>
        </w:rPr>
        <w:t>,</w:t>
      </w:r>
      <w:r w:rsidRPr="00D143CB">
        <w:rPr>
          <w:rFonts w:cs="Arial"/>
          <w:szCs w:val="20"/>
          <w:lang w:val="sl-SI" w:eastAsia="ar-SA"/>
        </w:rPr>
        <w:t xml:space="preserve"> </w:t>
      </w:r>
      <w:r w:rsidR="00E93054" w:rsidRPr="00D143CB">
        <w:rPr>
          <w:rFonts w:cs="Arial"/>
          <w:szCs w:val="20"/>
          <w:lang w:val="sl-SI" w:eastAsia="ar-SA"/>
        </w:rPr>
        <w:t>odločbe</w:t>
      </w:r>
      <w:r w:rsidR="00E93054">
        <w:rPr>
          <w:rFonts w:cs="Arial"/>
          <w:szCs w:val="20"/>
          <w:lang w:val="sl-SI" w:eastAsia="ar-SA"/>
        </w:rPr>
        <w:t xml:space="preserve"> ni mogoče odpraviti z izrednimi pravnimi sredstvi, mogoče pa jo je izreči za nično</w:t>
      </w:r>
      <w:r w:rsidRPr="00CD05E7">
        <w:rPr>
          <w:rFonts w:cs="Arial"/>
          <w:szCs w:val="20"/>
          <w:lang w:val="sl-SI" w:eastAsia="ar-SA"/>
        </w:rPr>
        <w:t xml:space="preserve">.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(4) Določba prejšnjega odstavka se ne uporablja, če je bilo gradbeno dovoljenje izdano za objekt, za katerega je po predpisih</w:t>
      </w:r>
      <w:r w:rsidR="004F2D62">
        <w:rPr>
          <w:rFonts w:cs="Arial"/>
          <w:szCs w:val="20"/>
          <w:lang w:val="sl-SI" w:eastAsia="ar-SA"/>
        </w:rPr>
        <w:t>, ki urejajo ohranjanje</w:t>
      </w:r>
      <w:r w:rsidRPr="00CD05E7">
        <w:rPr>
          <w:rFonts w:cs="Arial"/>
          <w:szCs w:val="20"/>
          <w:lang w:val="sl-SI" w:eastAsia="ar-SA"/>
        </w:rPr>
        <w:t xml:space="preserve"> narave</w:t>
      </w:r>
      <w:r w:rsidR="00C05934">
        <w:rPr>
          <w:rFonts w:cs="Arial"/>
          <w:szCs w:val="20"/>
          <w:lang w:val="sl-SI" w:eastAsia="ar-SA"/>
        </w:rPr>
        <w:t>,</w:t>
      </w:r>
      <w:r w:rsidRPr="00CD05E7">
        <w:rPr>
          <w:rFonts w:cs="Arial"/>
          <w:szCs w:val="20"/>
          <w:lang w:val="sl-SI" w:eastAsia="ar-SA"/>
        </w:rPr>
        <w:t xml:space="preserve"> treba opraviti presojo sprejemljivosti.</w:t>
      </w:r>
    </w:p>
    <w:p w:rsidR="00244874"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lastRenderedPageBreak/>
        <w:t xml:space="preserve">(5) V primeru odprave gradbenega dovoljenja </w:t>
      </w:r>
      <w:r w:rsidR="00E54E16">
        <w:rPr>
          <w:rFonts w:cs="Arial"/>
          <w:szCs w:val="20"/>
          <w:lang w:val="sl-SI" w:eastAsia="ar-SA"/>
        </w:rPr>
        <w:t>se odpravi</w:t>
      </w:r>
      <w:r w:rsidRPr="00CD05E7">
        <w:rPr>
          <w:rFonts w:cs="Arial"/>
          <w:szCs w:val="20"/>
          <w:lang w:val="sl-SI" w:eastAsia="ar-SA"/>
        </w:rPr>
        <w:t xml:space="preserve"> tudi uporabno dovoljenje.</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48.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(veljavnost gradbenega dovoljenja)</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080BC0" w:rsidRPr="00486790" w:rsidRDefault="00850DCB" w:rsidP="00862903">
      <w:pPr>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 xml:space="preserve">(1) Gradbeno dovoljenje </w:t>
      </w:r>
      <w:r w:rsidR="00E93054">
        <w:rPr>
          <w:rFonts w:cs="Arial"/>
          <w:szCs w:val="20"/>
          <w:lang w:val="sl-SI" w:eastAsia="ar-SA"/>
        </w:rPr>
        <w:t>pre</w:t>
      </w:r>
      <w:r w:rsidRPr="00CD05E7">
        <w:rPr>
          <w:rFonts w:cs="Arial"/>
          <w:szCs w:val="20"/>
          <w:lang w:val="sl-SI" w:eastAsia="ar-SA"/>
        </w:rPr>
        <w:t xml:space="preserve">neha veljati, če investitor ne </w:t>
      </w:r>
      <w:r w:rsidR="00023E21">
        <w:rPr>
          <w:rFonts w:cs="Arial"/>
          <w:szCs w:val="20"/>
          <w:lang w:val="sl-SI" w:eastAsia="ar-SA"/>
        </w:rPr>
        <w:t>prijavi začetka gradnje</w:t>
      </w:r>
      <w:r w:rsidRPr="00CD05E7">
        <w:rPr>
          <w:rFonts w:cs="Arial"/>
          <w:szCs w:val="20"/>
          <w:lang w:val="sl-SI" w:eastAsia="ar-SA"/>
        </w:rPr>
        <w:t xml:space="preserve"> v petih letih po njegovi pravnomočnosti.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Če se </w:t>
      </w:r>
      <w:r w:rsidR="00244874">
        <w:rPr>
          <w:rFonts w:cs="Arial"/>
          <w:szCs w:val="20"/>
          <w:lang w:val="sl-SI" w:eastAsia="ar-SA"/>
        </w:rPr>
        <w:t xml:space="preserve">v času veljavnosti </w:t>
      </w:r>
      <w:r w:rsidRPr="00CD05E7">
        <w:rPr>
          <w:rFonts w:cs="Arial"/>
          <w:szCs w:val="20"/>
          <w:lang w:val="sl-SI" w:eastAsia="ar-SA"/>
        </w:rPr>
        <w:t>gradbenega dovoljenja za območje, na katerem je nepremičnina, ki je predmet gradbenega dovoljenja, spremeni pravno ali dejansko stanje, te spreme</w:t>
      </w:r>
      <w:r w:rsidR="00302C3F">
        <w:rPr>
          <w:rFonts w:cs="Arial"/>
          <w:szCs w:val="20"/>
          <w:lang w:val="sl-SI" w:eastAsia="ar-SA"/>
        </w:rPr>
        <w:t>mbe oziroma dopolnitve ne vplivajo</w:t>
      </w:r>
      <w:r w:rsidRPr="00CD05E7">
        <w:rPr>
          <w:rFonts w:cs="Arial"/>
          <w:szCs w:val="20"/>
          <w:lang w:val="sl-SI" w:eastAsia="ar-SA"/>
        </w:rPr>
        <w:t xml:space="preserve"> na veljavnost gradbenega dovoljenja.</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(3) Gradbeno dovoljenje se lahko razveljavi</w:t>
      </w:r>
      <w:r w:rsidR="00E93054">
        <w:rPr>
          <w:rFonts w:cs="Arial"/>
          <w:szCs w:val="20"/>
          <w:lang w:val="sl-SI" w:eastAsia="ar-SA"/>
        </w:rPr>
        <w:t xml:space="preserve"> tudi na podlagi zahteve </w:t>
      </w:r>
      <w:r w:rsidRPr="00CD05E7">
        <w:rPr>
          <w:rFonts w:cs="Arial"/>
          <w:szCs w:val="20"/>
          <w:lang w:val="sl-SI" w:eastAsia="ar-SA"/>
        </w:rPr>
        <w:t>investitor</w:t>
      </w:r>
      <w:r w:rsidR="00E93054">
        <w:rPr>
          <w:rFonts w:cs="Arial"/>
          <w:szCs w:val="20"/>
          <w:lang w:val="sl-SI" w:eastAsia="ar-SA"/>
        </w:rPr>
        <w:t>ja</w:t>
      </w:r>
      <w:r w:rsidRPr="00CD05E7">
        <w:rPr>
          <w:rFonts w:cs="Arial"/>
          <w:szCs w:val="20"/>
          <w:lang w:val="sl-SI" w:eastAsia="ar-SA"/>
        </w:rPr>
        <w:t>.</w:t>
      </w:r>
    </w:p>
    <w:p w:rsidR="00850DCB" w:rsidRPr="00CD05E7" w:rsidRDefault="00850DCB" w:rsidP="00850DCB">
      <w:pPr>
        <w:overflowPunct w:val="0"/>
        <w:autoSpaceDE w:val="0"/>
        <w:autoSpaceDN w:val="0"/>
        <w:adjustRightInd w:val="0"/>
        <w:spacing w:line="240" w:lineRule="auto"/>
        <w:jc w:val="both"/>
        <w:textAlignment w:val="baseline"/>
        <w:rPr>
          <w:rFonts w:cs="Arial"/>
          <w:szCs w:val="20"/>
          <w:lang w:val="sl-SI" w:eastAsia="sl-SI"/>
        </w:rPr>
      </w:pP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4D03F0" w:rsidP="00850DCB">
      <w:pPr>
        <w:tabs>
          <w:tab w:val="left" w:pos="540"/>
          <w:tab w:val="left" w:pos="900"/>
        </w:tabs>
        <w:suppressAutoHyphens/>
        <w:overflowPunct w:val="0"/>
        <w:autoSpaceDE w:val="0"/>
        <w:spacing w:line="240" w:lineRule="auto"/>
        <w:textAlignment w:val="baseline"/>
        <w:rPr>
          <w:rFonts w:cs="Arial"/>
          <w:szCs w:val="20"/>
          <w:lang w:val="sl-SI" w:eastAsia="ar-SA"/>
        </w:rPr>
      </w:pPr>
      <w:r>
        <w:rPr>
          <w:rFonts w:cs="Arial"/>
          <w:szCs w:val="20"/>
          <w:lang w:val="sl-SI" w:eastAsia="ar-SA"/>
        </w:rPr>
        <w:t>III</w:t>
      </w:r>
      <w:r w:rsidR="00850DCB" w:rsidRPr="00CD05E7">
        <w:rPr>
          <w:rFonts w:cs="Arial"/>
          <w:szCs w:val="20"/>
          <w:lang w:val="sl-SI" w:eastAsia="ar-SA"/>
        </w:rPr>
        <w:t xml:space="preserve">. poglavje: Skrajšani </w:t>
      </w:r>
      <w:r w:rsidR="00E95E37">
        <w:rPr>
          <w:rFonts w:cs="Arial"/>
          <w:szCs w:val="20"/>
          <w:lang w:val="sl-SI" w:eastAsia="ar-SA"/>
        </w:rPr>
        <w:t xml:space="preserve">ugotovitveni </w:t>
      </w:r>
      <w:r w:rsidR="00850DCB" w:rsidRPr="00CD05E7">
        <w:rPr>
          <w:rFonts w:cs="Arial"/>
          <w:szCs w:val="20"/>
          <w:lang w:val="sl-SI" w:eastAsia="ar-SA"/>
        </w:rPr>
        <w:t>postopek izdaje gradbenega dovoljenja</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szCs w:val="20"/>
          <w:lang w:val="sl-SI" w:eastAsia="ar-SA"/>
        </w:rPr>
      </w:pPr>
    </w:p>
    <w:p w:rsidR="00850DCB" w:rsidRPr="00CD05E7" w:rsidRDefault="00A15F56"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49</w:t>
      </w:r>
      <w:r w:rsidR="00850DCB" w:rsidRPr="00CD05E7">
        <w:rPr>
          <w:rFonts w:cs="Arial"/>
          <w:b/>
          <w:szCs w:val="20"/>
          <w:lang w:val="sl-SI" w:eastAsia="ar-SA"/>
        </w:rPr>
        <w:t>. člen</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 xml:space="preserve">(skrajšani </w:t>
      </w:r>
      <w:r w:rsidR="00E95E37">
        <w:rPr>
          <w:rFonts w:cs="Arial"/>
          <w:b/>
          <w:szCs w:val="20"/>
          <w:lang w:val="sl-SI" w:eastAsia="ar-SA"/>
        </w:rPr>
        <w:t xml:space="preserve">ugotovitveni </w:t>
      </w:r>
      <w:r w:rsidRPr="00CD05E7">
        <w:rPr>
          <w:rFonts w:cs="Arial"/>
          <w:b/>
          <w:szCs w:val="20"/>
          <w:lang w:val="sl-SI" w:eastAsia="ar-SA"/>
        </w:rPr>
        <w:t>postopek izdaje gradbenega dovoljenja)</w:t>
      </w:r>
    </w:p>
    <w:p w:rsidR="00850DCB" w:rsidRPr="00CD05E7" w:rsidRDefault="00850DCB" w:rsidP="00850DCB">
      <w:pPr>
        <w:tabs>
          <w:tab w:val="left" w:pos="540"/>
          <w:tab w:val="left" w:pos="900"/>
        </w:tabs>
        <w:suppressAutoHyphens/>
        <w:overflowPunct w:val="0"/>
        <w:autoSpaceDE w:val="0"/>
        <w:spacing w:line="240" w:lineRule="auto"/>
        <w:textAlignment w:val="baseline"/>
        <w:rPr>
          <w:rFonts w:cs="Arial"/>
          <w:b/>
          <w:szCs w:val="20"/>
          <w:lang w:val="sl-SI" w:eastAsia="ar-SA"/>
        </w:rPr>
      </w:pPr>
    </w:p>
    <w:p w:rsidR="00850DCB" w:rsidRPr="00CD05E7" w:rsidRDefault="00850DCB"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Izdaja gradbenega dovoljenja se lahko vodi po skrajšanem </w:t>
      </w:r>
      <w:r w:rsidR="00E95E37">
        <w:rPr>
          <w:rFonts w:cs="Arial"/>
          <w:szCs w:val="20"/>
          <w:lang w:val="sl-SI" w:eastAsia="ar-SA"/>
        </w:rPr>
        <w:t xml:space="preserve">ugotovitvenem </w:t>
      </w:r>
      <w:r w:rsidRPr="00CD05E7">
        <w:rPr>
          <w:rFonts w:cs="Arial"/>
          <w:szCs w:val="20"/>
          <w:lang w:val="sl-SI" w:eastAsia="ar-SA"/>
        </w:rPr>
        <w:t>postopku, če investitor zahtevi za izdajo gradbenega dovoljenja</w:t>
      </w:r>
      <w:r w:rsidR="008A0257">
        <w:rPr>
          <w:rFonts w:cs="Arial"/>
          <w:szCs w:val="20"/>
          <w:lang w:val="sl-SI" w:eastAsia="ar-SA"/>
        </w:rPr>
        <w:t xml:space="preserve"> priloži</w:t>
      </w:r>
      <w:r w:rsidRPr="00CD05E7">
        <w:rPr>
          <w:rFonts w:cs="Arial"/>
          <w:szCs w:val="20"/>
          <w:lang w:val="sl-SI" w:eastAsia="ar-SA"/>
        </w:rPr>
        <w:t>:</w:t>
      </w:r>
    </w:p>
    <w:p w:rsidR="004C6109" w:rsidRPr="00317F46" w:rsidRDefault="004C6109" w:rsidP="004C6109">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rPr>
        <w:t>–</w:t>
      </w:r>
      <w:r w:rsidRPr="00317F46">
        <w:rPr>
          <w:rFonts w:cs="Arial"/>
          <w:szCs w:val="20"/>
          <w:lang w:val="sl-SI"/>
        </w:rPr>
        <w:t xml:space="preserve"> </w:t>
      </w:r>
      <w:r w:rsidRPr="00317F46">
        <w:rPr>
          <w:rFonts w:cs="Arial"/>
          <w:szCs w:val="20"/>
          <w:lang w:val="sl-SI" w:eastAsia="ar-SA"/>
        </w:rPr>
        <w:t xml:space="preserve">dokumentacijo za pridobitev gradbenega dovoljenja, ki </w:t>
      </w:r>
      <w:r>
        <w:rPr>
          <w:rFonts w:cs="Arial"/>
          <w:szCs w:val="20"/>
          <w:lang w:val="sl-SI" w:eastAsia="ar-SA"/>
        </w:rPr>
        <w:t xml:space="preserve">sta jo </w:t>
      </w:r>
      <w:r w:rsidRPr="00786737">
        <w:rPr>
          <w:rFonts w:cs="Arial"/>
          <w:szCs w:val="20"/>
          <w:lang w:val="sl-SI" w:eastAsia="ar-SA"/>
        </w:rPr>
        <w:t>podpisal</w:t>
      </w:r>
      <w:r>
        <w:rPr>
          <w:rFonts w:cs="Arial"/>
          <w:szCs w:val="20"/>
          <w:lang w:val="sl-SI" w:eastAsia="ar-SA"/>
        </w:rPr>
        <w:t>a</w:t>
      </w:r>
      <w:r w:rsidRPr="00786737">
        <w:rPr>
          <w:rFonts w:cs="Arial"/>
          <w:szCs w:val="20"/>
          <w:lang w:val="sl-SI" w:eastAsia="ar-SA"/>
        </w:rPr>
        <w:t xml:space="preserve"> projektant in vodja projekta</w:t>
      </w:r>
      <w:r>
        <w:rPr>
          <w:rFonts w:cs="Arial"/>
          <w:szCs w:val="20"/>
          <w:lang w:val="sl-SI" w:eastAsia="ar-SA"/>
        </w:rPr>
        <w:t>,</w:t>
      </w:r>
      <w:r w:rsidRPr="00786737">
        <w:rPr>
          <w:rFonts w:cs="Arial"/>
          <w:szCs w:val="20"/>
          <w:lang w:val="sl-SI" w:eastAsia="ar-SA"/>
        </w:rPr>
        <w:t xml:space="preserve"> </w:t>
      </w:r>
      <w:r>
        <w:rPr>
          <w:rFonts w:cs="Arial"/>
          <w:szCs w:val="20"/>
          <w:lang w:val="sl-SI" w:eastAsia="ar-SA"/>
        </w:rPr>
        <w:t>ki sta v času izdelave dokumentacije za pridobitev gradbenega dovoljenja izpolnjevala pogoje iz zakona, ki ureja arhitekturno in inženirsko dejavnost, ter</w:t>
      </w:r>
      <w:r w:rsidRPr="00786737">
        <w:rPr>
          <w:rFonts w:cs="Arial"/>
          <w:szCs w:val="20"/>
          <w:lang w:val="sl-SI" w:eastAsia="ar-SA"/>
        </w:rPr>
        <w:t xml:space="preserve"> </w:t>
      </w:r>
      <w:r>
        <w:rPr>
          <w:rFonts w:cs="Arial"/>
          <w:szCs w:val="20"/>
          <w:lang w:val="sl-SI" w:eastAsia="ar-SA"/>
        </w:rPr>
        <w:t xml:space="preserve">da </w:t>
      </w:r>
      <w:r w:rsidRPr="00786737">
        <w:rPr>
          <w:rFonts w:cs="Arial"/>
          <w:szCs w:val="20"/>
          <w:lang w:val="sl-SI" w:eastAsia="ar-SA"/>
        </w:rPr>
        <w:t xml:space="preserve">je </w:t>
      </w:r>
      <w:r>
        <w:rPr>
          <w:rFonts w:cs="Arial"/>
          <w:szCs w:val="20"/>
          <w:lang w:val="sl-SI" w:eastAsia="ar-SA"/>
        </w:rPr>
        <w:t>njen sestavni del</w:t>
      </w:r>
      <w:r w:rsidRPr="00786737">
        <w:rPr>
          <w:rFonts w:cs="Arial"/>
          <w:szCs w:val="20"/>
          <w:lang w:val="sl-SI" w:eastAsia="ar-SA"/>
        </w:rPr>
        <w:t xml:space="preserve"> </w:t>
      </w:r>
      <w:r>
        <w:rPr>
          <w:rFonts w:cs="Arial"/>
          <w:szCs w:val="20"/>
          <w:lang w:val="sl-SI" w:eastAsia="ar-SA"/>
        </w:rPr>
        <w:t xml:space="preserve">njuna </w:t>
      </w:r>
      <w:r w:rsidRPr="00786737">
        <w:rPr>
          <w:rFonts w:cs="Arial"/>
          <w:szCs w:val="20"/>
          <w:lang w:val="sl-SI" w:eastAsia="ar-SA"/>
        </w:rPr>
        <w:t xml:space="preserve">podpisana izjava, da </w:t>
      </w:r>
      <w:r>
        <w:rPr>
          <w:rFonts w:cs="Arial"/>
          <w:szCs w:val="20"/>
          <w:lang w:val="sl-SI" w:eastAsia="ar-SA"/>
        </w:rPr>
        <w:t>so na ravni obdelave dokumentacije za pridobitev gradbenega dovoljenja izpolnjene</w:t>
      </w:r>
      <w:r w:rsidRPr="00786737">
        <w:rPr>
          <w:rFonts w:cs="Arial"/>
          <w:szCs w:val="20"/>
          <w:lang w:val="sl-SI" w:eastAsia="ar-SA"/>
        </w:rPr>
        <w:t xml:space="preserve"> zahtev</w:t>
      </w:r>
      <w:r>
        <w:rPr>
          <w:rFonts w:cs="Arial"/>
          <w:szCs w:val="20"/>
          <w:lang w:val="sl-SI" w:eastAsia="ar-SA"/>
        </w:rPr>
        <w:t>e</w:t>
      </w:r>
      <w:r w:rsidR="00B41780">
        <w:rPr>
          <w:rFonts w:cs="Arial"/>
          <w:szCs w:val="20"/>
          <w:lang w:val="sl-SI" w:eastAsia="ar-SA"/>
        </w:rPr>
        <w:t xml:space="preserve"> iz 15. člena tega zakona;</w:t>
      </w:r>
      <w:r w:rsidRPr="00786737">
        <w:rPr>
          <w:rFonts w:cs="Arial"/>
          <w:szCs w:val="20"/>
          <w:lang w:val="sl-SI" w:eastAsia="ar-SA"/>
        </w:rPr>
        <w:t xml:space="preserve"> </w:t>
      </w:r>
      <w:r w:rsidR="00B41780">
        <w:rPr>
          <w:rFonts w:cs="Arial"/>
          <w:szCs w:val="20"/>
          <w:lang w:val="sl-SI" w:eastAsia="ar-SA"/>
        </w:rPr>
        <w:t>podpis projektanta in vodje projekta ter izjava niso potrebni</w:t>
      </w:r>
      <w:r w:rsidRPr="00786737">
        <w:rPr>
          <w:rFonts w:cs="Arial"/>
          <w:szCs w:val="20"/>
          <w:lang w:val="sl-SI" w:eastAsia="ar-SA"/>
        </w:rPr>
        <w:t xml:space="preserve"> pri nezahtevnih objektih in spremembi namembnosti,</w:t>
      </w:r>
    </w:p>
    <w:p w:rsidR="00FD3CB4"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6B1AE6">
        <w:rPr>
          <w:rFonts w:cs="Arial"/>
          <w:szCs w:val="20"/>
          <w:lang w:val="sl-SI" w:eastAsia="x-none"/>
        </w:rPr>
        <w:t xml:space="preserve">dokazilo o vpisu stvarne pravice na zemljišču ali </w:t>
      </w:r>
      <w:r w:rsidR="008A0257" w:rsidRPr="00317F46">
        <w:rPr>
          <w:rFonts w:cs="Arial"/>
          <w:szCs w:val="20"/>
          <w:lang w:val="sl-SI" w:eastAsia="ar-SA"/>
        </w:rPr>
        <w:t>dokazilo iz 3. točke drugega odstavka</w:t>
      </w:r>
      <w:r w:rsidR="004C6109">
        <w:rPr>
          <w:rFonts w:cs="Arial"/>
          <w:szCs w:val="20"/>
          <w:lang w:val="sl-SI" w:eastAsia="ar-SA"/>
        </w:rPr>
        <w:t>, tretjega ali</w:t>
      </w:r>
      <w:r w:rsidR="001A360C" w:rsidRPr="00317F46">
        <w:rPr>
          <w:rFonts w:cs="Arial"/>
          <w:szCs w:val="20"/>
          <w:lang w:val="sl-SI" w:eastAsia="ar-SA"/>
        </w:rPr>
        <w:t xml:space="preserve"> četrtega odstavka</w:t>
      </w:r>
      <w:r w:rsidR="008A0257" w:rsidRPr="00317F46">
        <w:rPr>
          <w:rFonts w:cs="Arial"/>
          <w:szCs w:val="20"/>
          <w:lang w:val="sl-SI" w:eastAsia="ar-SA"/>
        </w:rPr>
        <w:t xml:space="preserve"> 35. </w:t>
      </w:r>
      <w:r w:rsidR="004C6109">
        <w:rPr>
          <w:rFonts w:cs="Arial"/>
          <w:szCs w:val="20"/>
          <w:lang w:val="sl-SI" w:eastAsia="ar-SA"/>
        </w:rPr>
        <w:t>č</w:t>
      </w:r>
      <w:r w:rsidR="008A0257" w:rsidRPr="00317F46">
        <w:rPr>
          <w:rFonts w:cs="Arial"/>
          <w:szCs w:val="20"/>
          <w:lang w:val="sl-SI" w:eastAsia="ar-SA"/>
        </w:rPr>
        <w:t>lena</w:t>
      </w:r>
      <w:r w:rsidR="004C6109">
        <w:rPr>
          <w:rFonts w:cs="Arial"/>
          <w:szCs w:val="20"/>
          <w:lang w:val="sl-SI" w:eastAsia="ar-SA"/>
        </w:rPr>
        <w:t xml:space="preserve"> tega zakona</w:t>
      </w:r>
      <w:r w:rsidR="00515281" w:rsidRPr="00317F46">
        <w:rPr>
          <w:rFonts w:cs="Arial"/>
          <w:szCs w:val="20"/>
          <w:lang w:val="sl-SI" w:eastAsia="ar-SA"/>
        </w:rPr>
        <w:t>,</w:t>
      </w:r>
      <w:r w:rsidR="008A0257" w:rsidRPr="00317F46">
        <w:rPr>
          <w:rFonts w:cs="Arial"/>
          <w:szCs w:val="20"/>
          <w:lang w:val="sl-SI" w:eastAsia="ar-SA"/>
        </w:rPr>
        <w:t xml:space="preserve"> </w:t>
      </w:r>
      <w:r w:rsidR="00850DCB" w:rsidRPr="00317F46">
        <w:rPr>
          <w:rFonts w:cs="Arial"/>
          <w:szCs w:val="20"/>
          <w:lang w:val="sl-SI" w:eastAsia="ar-SA"/>
        </w:rPr>
        <w:t>če v ze</w:t>
      </w:r>
      <w:r w:rsidR="00F42A9E" w:rsidRPr="00317F46">
        <w:rPr>
          <w:rFonts w:cs="Arial"/>
          <w:szCs w:val="20"/>
          <w:lang w:val="sl-SI" w:eastAsia="ar-SA"/>
        </w:rPr>
        <w:t>mljiški knjigi ni</w:t>
      </w:r>
      <w:r w:rsidR="008A0257" w:rsidRPr="00317F46">
        <w:rPr>
          <w:rFonts w:cs="Arial"/>
          <w:szCs w:val="20"/>
          <w:lang w:val="sl-SI" w:eastAsia="ar-SA"/>
        </w:rPr>
        <w:t xml:space="preserve"> </w:t>
      </w:r>
      <w:r w:rsidR="00F42A9E" w:rsidRPr="00317F46">
        <w:rPr>
          <w:rFonts w:cs="Arial"/>
          <w:szCs w:val="20"/>
          <w:lang w:val="sl-SI" w:eastAsia="ar-SA"/>
        </w:rPr>
        <w:t>vpisan kot lastnik ali imetnik</w:t>
      </w:r>
      <w:r w:rsidR="009D3B2B" w:rsidRPr="00317F46">
        <w:rPr>
          <w:rFonts w:cs="Arial"/>
          <w:szCs w:val="20"/>
          <w:lang w:val="sl-SI" w:eastAsia="ar-SA"/>
        </w:rPr>
        <w:t xml:space="preserve"> </w:t>
      </w:r>
      <w:r w:rsidR="00850DCB" w:rsidRPr="00317F46">
        <w:rPr>
          <w:rFonts w:cs="Arial"/>
          <w:szCs w:val="20"/>
          <w:lang w:val="sl-SI" w:eastAsia="ar-SA"/>
        </w:rPr>
        <w:t xml:space="preserve">stvarne </w:t>
      </w:r>
      <w:r w:rsidR="008A0257" w:rsidRPr="00317F46">
        <w:rPr>
          <w:rFonts w:cs="Arial"/>
          <w:szCs w:val="20"/>
          <w:lang w:val="sl-SI" w:eastAsia="ar-SA"/>
        </w:rPr>
        <w:t xml:space="preserve">pravice, ki mu </w:t>
      </w:r>
      <w:r w:rsidR="00F42A9E" w:rsidRPr="00317F46">
        <w:rPr>
          <w:rFonts w:cs="Arial"/>
          <w:szCs w:val="20"/>
          <w:lang w:val="sl-SI" w:eastAsia="ar-SA"/>
        </w:rPr>
        <w:t>daje pravico graditi na tuji nepremičnini</w:t>
      </w:r>
      <w:r w:rsidR="004C6109">
        <w:rPr>
          <w:rFonts w:cs="Arial"/>
          <w:szCs w:val="20"/>
          <w:lang w:val="sl-SI" w:eastAsia="ar-SA"/>
        </w:rPr>
        <w:t>, z dokazilom o vložitvi predloga</w:t>
      </w:r>
      <w:r w:rsidR="006B1AE6">
        <w:rPr>
          <w:rFonts w:cs="Arial"/>
          <w:szCs w:val="20"/>
          <w:lang w:val="sl-SI" w:eastAsia="ar-SA"/>
        </w:rPr>
        <w:t xml:space="preserve"> za vpis te pravice v zemljiško knjigo</w:t>
      </w:r>
      <w:r w:rsidR="00F42A9E" w:rsidRPr="00317F46">
        <w:rPr>
          <w:rFonts w:cs="Arial"/>
          <w:szCs w:val="20"/>
          <w:lang w:val="sl-SI" w:eastAsia="ar-SA"/>
        </w:rPr>
        <w:t>;</w:t>
      </w:r>
      <w:r w:rsidR="00FD3CB4" w:rsidRPr="00317F46">
        <w:rPr>
          <w:rFonts w:cs="Arial"/>
          <w:szCs w:val="20"/>
          <w:lang w:val="sl-SI" w:eastAsia="ar-SA"/>
        </w:rPr>
        <w:t xml:space="preserve"> </w:t>
      </w:r>
    </w:p>
    <w:p w:rsidR="00850DCB"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 xml:space="preserve">mnenja, </w:t>
      </w:r>
      <w:r w:rsidR="006C29F4" w:rsidRPr="00317F46">
        <w:rPr>
          <w:rFonts w:cs="Arial"/>
          <w:szCs w:val="20"/>
          <w:lang w:val="sl-SI" w:eastAsia="ar-SA"/>
        </w:rPr>
        <w:t>iz katerih izhaja, da je nameravana gradnja v skladu s predpisi, ki so podlaga za izdajo mnenj</w:t>
      </w:r>
      <w:r w:rsidR="00850DCB" w:rsidRPr="00317F46">
        <w:rPr>
          <w:rFonts w:cs="Arial"/>
          <w:szCs w:val="20"/>
          <w:lang w:val="sl-SI" w:eastAsia="ar-SA"/>
        </w:rPr>
        <w:t xml:space="preserve">, razen če </w:t>
      </w:r>
      <w:r w:rsidR="00C05934" w:rsidRPr="00317F46">
        <w:rPr>
          <w:rFonts w:cs="Arial"/>
          <w:szCs w:val="20"/>
          <w:lang w:val="sl-SI" w:eastAsia="ar-SA"/>
        </w:rPr>
        <w:t>je</w:t>
      </w:r>
      <w:r w:rsidR="00850DCB" w:rsidRPr="00317F46">
        <w:rPr>
          <w:rFonts w:cs="Arial"/>
          <w:szCs w:val="20"/>
          <w:lang w:val="sl-SI" w:eastAsia="ar-SA"/>
        </w:rPr>
        <w:t xml:space="preserve"> nameravana gradnja na območju občinskega podrobnega prostorskega načrta, h kateremu so </w:t>
      </w:r>
      <w:proofErr w:type="spellStart"/>
      <w:r w:rsidR="00850DCB" w:rsidRPr="00317F46">
        <w:rPr>
          <w:rFonts w:cs="Arial"/>
          <w:szCs w:val="20"/>
          <w:lang w:val="sl-SI" w:eastAsia="ar-SA"/>
        </w:rPr>
        <w:t>mnenjedajalci</w:t>
      </w:r>
      <w:proofErr w:type="spellEnd"/>
      <w:r w:rsidR="00850DCB" w:rsidRPr="00317F46">
        <w:rPr>
          <w:rFonts w:cs="Arial"/>
          <w:szCs w:val="20"/>
          <w:lang w:val="sl-SI" w:eastAsia="ar-SA"/>
        </w:rPr>
        <w:t xml:space="preserve"> </w:t>
      </w:r>
      <w:r w:rsidR="00A258AE" w:rsidRPr="00317F46">
        <w:rPr>
          <w:rFonts w:cs="Arial"/>
          <w:szCs w:val="20"/>
          <w:lang w:val="sl-SI" w:eastAsia="ar-SA"/>
        </w:rPr>
        <w:t xml:space="preserve">kot nosilci urejanja prostora </w:t>
      </w:r>
      <w:r w:rsidR="00850DCB" w:rsidRPr="00317F46">
        <w:rPr>
          <w:rFonts w:cs="Arial"/>
          <w:szCs w:val="20"/>
          <w:lang w:val="sl-SI" w:eastAsia="ar-SA"/>
        </w:rPr>
        <w:t>dal</w:t>
      </w:r>
      <w:r w:rsidR="00515281" w:rsidRPr="00317F46">
        <w:rPr>
          <w:rFonts w:cs="Arial"/>
          <w:szCs w:val="20"/>
          <w:lang w:val="sl-SI" w:eastAsia="ar-SA"/>
        </w:rPr>
        <w:t>i pozitivno mnenje in se v njem</w:t>
      </w:r>
      <w:r w:rsidR="00850DCB" w:rsidRPr="00317F46">
        <w:rPr>
          <w:rFonts w:cs="Arial"/>
          <w:szCs w:val="20"/>
          <w:lang w:val="sl-SI" w:eastAsia="ar-SA"/>
        </w:rPr>
        <w:t xml:space="preserve"> izrekli, da pridobivanje mnenj v postopku izdaje gradbenega dovoljenja ni potrebno</w:t>
      </w:r>
      <w:r w:rsidR="00C05934" w:rsidRPr="00317F46">
        <w:rPr>
          <w:rFonts w:cs="Arial"/>
          <w:szCs w:val="20"/>
          <w:lang w:val="sl-SI" w:eastAsia="ar-SA"/>
        </w:rPr>
        <w:t>;</w:t>
      </w:r>
    </w:p>
    <w:p w:rsidR="003E3E2B"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3E3E2B" w:rsidRPr="00317F46">
        <w:rPr>
          <w:rFonts w:cs="Arial"/>
          <w:szCs w:val="20"/>
          <w:lang w:val="sl-SI" w:eastAsia="ar-SA"/>
        </w:rPr>
        <w:t xml:space="preserve">pisne izjave </w:t>
      </w:r>
      <w:r w:rsidR="00145381" w:rsidRPr="00317F46">
        <w:rPr>
          <w:rFonts w:cs="Arial"/>
          <w:szCs w:val="20"/>
          <w:lang w:val="sl-SI" w:eastAsia="ar-SA"/>
        </w:rPr>
        <w:t xml:space="preserve">stranskih udeležencev iz </w:t>
      </w:r>
      <w:r w:rsidR="00B1199B" w:rsidRPr="00317F46">
        <w:rPr>
          <w:rFonts w:cs="Arial"/>
          <w:szCs w:val="20"/>
          <w:lang w:val="sl-SI" w:eastAsia="ar-SA"/>
        </w:rPr>
        <w:t xml:space="preserve">drugega odstavka </w:t>
      </w:r>
      <w:r w:rsidR="00145381" w:rsidRPr="00317F46">
        <w:rPr>
          <w:rFonts w:cs="Arial"/>
          <w:szCs w:val="20"/>
          <w:lang w:val="sl-SI" w:eastAsia="ar-SA"/>
        </w:rPr>
        <w:t>36. člena tega zakona</w:t>
      </w:r>
      <w:r w:rsidR="00850DCB" w:rsidRPr="00317F46">
        <w:rPr>
          <w:rFonts w:cs="Arial"/>
          <w:szCs w:val="20"/>
          <w:lang w:val="sl-SI" w:eastAsia="ar-SA"/>
        </w:rPr>
        <w:t>, da se strin</w:t>
      </w:r>
      <w:r w:rsidR="007F6E1D" w:rsidRPr="00317F46">
        <w:rPr>
          <w:rFonts w:cs="Arial"/>
          <w:szCs w:val="20"/>
          <w:lang w:val="sl-SI" w:eastAsia="ar-SA"/>
        </w:rPr>
        <w:t>jajo z nameravano gradnjo</w:t>
      </w:r>
      <w:r w:rsidR="003E3E2B" w:rsidRPr="00317F46">
        <w:rPr>
          <w:rFonts w:cs="Arial"/>
          <w:szCs w:val="20"/>
          <w:lang w:val="sl-SI" w:eastAsia="ar-SA"/>
        </w:rPr>
        <w:t xml:space="preserve"> </w:t>
      </w:r>
      <w:r w:rsidR="007F6E1D" w:rsidRPr="00317F46">
        <w:rPr>
          <w:rFonts w:cs="Arial"/>
          <w:szCs w:val="20"/>
          <w:lang w:val="sl-SI" w:eastAsia="ar-SA"/>
        </w:rPr>
        <w:t xml:space="preserve">in </w:t>
      </w:r>
      <w:r w:rsidR="00850DCB" w:rsidRPr="00317F46">
        <w:rPr>
          <w:rFonts w:cs="Arial"/>
          <w:szCs w:val="20"/>
          <w:lang w:val="sl-SI" w:eastAsia="ar-SA"/>
        </w:rPr>
        <w:t xml:space="preserve">se </w:t>
      </w:r>
      <w:r w:rsidR="007F6E1D" w:rsidRPr="00317F46">
        <w:rPr>
          <w:rFonts w:cs="Arial"/>
          <w:szCs w:val="20"/>
          <w:lang w:val="sl-SI" w:eastAsia="ar-SA"/>
        </w:rPr>
        <w:t>sklicujejo</w:t>
      </w:r>
      <w:r w:rsidR="00850DCB" w:rsidRPr="00317F46">
        <w:rPr>
          <w:rFonts w:cs="Arial"/>
          <w:szCs w:val="20"/>
          <w:lang w:val="sl-SI" w:eastAsia="ar-SA"/>
        </w:rPr>
        <w:t xml:space="preserve"> na </w:t>
      </w:r>
      <w:r w:rsidR="00EE2C35" w:rsidRPr="00317F46">
        <w:rPr>
          <w:rFonts w:cs="Arial"/>
          <w:szCs w:val="20"/>
          <w:lang w:val="sl-SI" w:eastAsia="ar-SA"/>
        </w:rPr>
        <w:t>dokumentacijo</w:t>
      </w:r>
      <w:r w:rsidR="00850DCB" w:rsidRPr="00317F46">
        <w:rPr>
          <w:rFonts w:cs="Arial"/>
          <w:szCs w:val="20"/>
          <w:lang w:val="sl-SI" w:eastAsia="ar-SA"/>
        </w:rPr>
        <w:t xml:space="preserve"> za pridobitev gradbenega dovoljenja, ki je bil</w:t>
      </w:r>
      <w:r w:rsidR="00F9373A" w:rsidRPr="00317F46">
        <w:rPr>
          <w:rFonts w:cs="Arial"/>
          <w:szCs w:val="20"/>
          <w:lang w:val="sl-SI" w:eastAsia="ar-SA"/>
        </w:rPr>
        <w:t>a</w:t>
      </w:r>
      <w:r w:rsidR="00850DCB" w:rsidRPr="00317F46">
        <w:rPr>
          <w:rFonts w:cs="Arial"/>
          <w:szCs w:val="20"/>
          <w:lang w:val="sl-SI" w:eastAsia="ar-SA"/>
        </w:rPr>
        <w:t xml:space="preserve"> priložen</w:t>
      </w:r>
      <w:r w:rsidR="00F9373A" w:rsidRPr="00317F46">
        <w:rPr>
          <w:rFonts w:cs="Arial"/>
          <w:szCs w:val="20"/>
          <w:lang w:val="sl-SI" w:eastAsia="ar-SA"/>
        </w:rPr>
        <w:t>a</w:t>
      </w:r>
      <w:r w:rsidR="00850DCB" w:rsidRPr="00317F46">
        <w:rPr>
          <w:rFonts w:cs="Arial"/>
          <w:szCs w:val="20"/>
          <w:lang w:val="sl-SI" w:eastAsia="ar-SA"/>
        </w:rPr>
        <w:t xml:space="preserve"> zahtevi z</w:t>
      </w:r>
      <w:r w:rsidR="003E3E2B" w:rsidRPr="00317F46">
        <w:rPr>
          <w:rFonts w:cs="Arial"/>
          <w:szCs w:val="20"/>
          <w:lang w:val="sl-SI" w:eastAsia="ar-SA"/>
        </w:rPr>
        <w:t>a izdajo gradbenega dovoljenja</w:t>
      </w:r>
      <w:r w:rsidR="00C05934" w:rsidRPr="00317F46">
        <w:rPr>
          <w:rFonts w:cs="Arial"/>
          <w:szCs w:val="20"/>
          <w:lang w:val="sl-SI" w:eastAsia="ar-SA"/>
        </w:rPr>
        <w:t>;</w:t>
      </w:r>
    </w:p>
    <w:p w:rsidR="00C40A13" w:rsidRPr="002E28EC" w:rsidRDefault="00571D57" w:rsidP="00C40A1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 xml:space="preserve">dokazilo o plačanem </w:t>
      </w:r>
      <w:r w:rsidR="00C40A13">
        <w:rPr>
          <w:rFonts w:cs="Arial"/>
          <w:szCs w:val="20"/>
          <w:lang w:val="sl-SI" w:eastAsia="ar-SA"/>
        </w:rPr>
        <w:t>nadomestilu</w:t>
      </w:r>
      <w:r w:rsidR="00C40A13" w:rsidRPr="00CD05E7">
        <w:rPr>
          <w:rFonts w:cs="Arial"/>
          <w:szCs w:val="20"/>
          <w:lang w:val="sl-SI" w:eastAsia="ar-SA"/>
        </w:rPr>
        <w:t xml:space="preserve"> za </w:t>
      </w:r>
      <w:r w:rsidR="00C40A13">
        <w:rPr>
          <w:rFonts w:cs="Arial"/>
          <w:szCs w:val="20"/>
          <w:lang w:val="sl-SI" w:eastAsia="ar-SA"/>
        </w:rPr>
        <w:t>degradacijo in uzur</w:t>
      </w:r>
      <w:r w:rsidR="00BF6E8D">
        <w:rPr>
          <w:rFonts w:cs="Arial"/>
          <w:szCs w:val="20"/>
          <w:lang w:val="sl-SI" w:eastAsia="ar-SA"/>
        </w:rPr>
        <w:t>pacijo, če je to predpisano v 94</w:t>
      </w:r>
      <w:r w:rsidR="00C40A13" w:rsidRPr="00CD05E7">
        <w:rPr>
          <w:rFonts w:cs="Arial"/>
          <w:szCs w:val="20"/>
          <w:lang w:val="sl-SI" w:eastAsia="ar-SA"/>
        </w:rPr>
        <w:t>. členu tega zakona</w:t>
      </w:r>
      <w:r w:rsidR="00C40A13">
        <w:rPr>
          <w:rFonts w:cs="Arial"/>
          <w:szCs w:val="20"/>
          <w:lang w:val="sl-SI" w:eastAsia="ar-SA"/>
        </w:rPr>
        <w:t>,</w:t>
      </w:r>
      <w:r w:rsidR="00C40A13" w:rsidRPr="00CD05E7">
        <w:rPr>
          <w:rFonts w:cs="Arial"/>
          <w:szCs w:val="20"/>
          <w:lang w:val="sl-SI" w:eastAsia="ar-SA"/>
        </w:rPr>
        <w:t xml:space="preserve"> ali </w:t>
      </w:r>
      <w:r w:rsidR="00C40A13">
        <w:rPr>
          <w:rFonts w:cs="Arial"/>
          <w:szCs w:val="20"/>
          <w:lang w:val="sl-SI" w:eastAsia="ar-SA"/>
        </w:rPr>
        <w:t xml:space="preserve">da </w:t>
      </w:r>
      <w:r w:rsidR="00C40A13" w:rsidRPr="00CD05E7">
        <w:rPr>
          <w:rFonts w:cs="Arial"/>
          <w:szCs w:val="20"/>
          <w:lang w:val="sl-SI" w:eastAsia="ar-SA"/>
        </w:rPr>
        <w:t>je plač</w:t>
      </w:r>
      <w:r w:rsidR="00C40A13">
        <w:rPr>
          <w:rFonts w:cs="Arial"/>
          <w:szCs w:val="20"/>
          <w:lang w:val="sl-SI" w:eastAsia="ar-SA"/>
        </w:rPr>
        <w:t>an prvi obrok nadomestila</w:t>
      </w:r>
      <w:r w:rsidR="004C6109">
        <w:rPr>
          <w:rFonts w:cs="Arial"/>
          <w:szCs w:val="20"/>
          <w:lang w:val="sl-SI" w:eastAsia="ar-SA"/>
        </w:rPr>
        <w:t xml:space="preserve"> za degradacijo in uzurpacijo</w:t>
      </w:r>
      <w:r w:rsidR="00C40A13">
        <w:rPr>
          <w:rFonts w:cs="Arial"/>
          <w:szCs w:val="20"/>
          <w:lang w:val="sl-SI" w:eastAsia="ar-SA"/>
        </w:rPr>
        <w:t>, če</w:t>
      </w:r>
      <w:r w:rsidR="00C40A13" w:rsidRPr="00CD05E7">
        <w:rPr>
          <w:rFonts w:cs="Arial"/>
          <w:szCs w:val="20"/>
          <w:lang w:val="sl-SI" w:eastAsia="ar-SA"/>
        </w:rPr>
        <w:t xml:space="preserve"> je odobreno njegovo obročno odplačevanje</w:t>
      </w:r>
      <w:r w:rsidR="00C40A13">
        <w:rPr>
          <w:rFonts w:cs="Arial"/>
          <w:szCs w:val="20"/>
          <w:lang w:val="sl-SI" w:eastAsia="ar-SA"/>
        </w:rPr>
        <w:t xml:space="preserve"> in o plačilu odškodnine</w:t>
      </w:r>
      <w:r w:rsidR="00C40A13" w:rsidRPr="002E28EC">
        <w:rPr>
          <w:rFonts w:cs="Arial"/>
          <w:szCs w:val="20"/>
          <w:lang w:val="sl-SI" w:eastAsia="ar-SA"/>
        </w:rPr>
        <w:t xml:space="preserve"> zaradi spremembe namembnosti kmetijskega zemljišča v skladu z zakonom, ki ureja kmetijska zemljišča.</w:t>
      </w:r>
    </w:p>
    <w:p w:rsidR="00FD3CB4" w:rsidRPr="00317F46" w:rsidRDefault="00FD3CB4" w:rsidP="00862903">
      <w:pPr>
        <w:suppressAutoHyphens/>
        <w:overflowPunct w:val="0"/>
        <w:autoSpaceDE w:val="0"/>
        <w:spacing w:line="240" w:lineRule="auto"/>
        <w:jc w:val="both"/>
        <w:textAlignment w:val="baseline"/>
        <w:rPr>
          <w:rFonts w:cs="Arial"/>
          <w:szCs w:val="20"/>
          <w:lang w:val="sl-SI" w:eastAsia="ar-SA"/>
        </w:rPr>
      </w:pP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850DCB" w:rsidRPr="00CD05E7" w:rsidRDefault="004D03F0" w:rsidP="00850DCB">
      <w:pPr>
        <w:suppressAutoHyphens/>
        <w:overflowPunct w:val="0"/>
        <w:autoSpaceDE w:val="0"/>
        <w:spacing w:line="240" w:lineRule="auto"/>
        <w:textAlignment w:val="baseline"/>
        <w:rPr>
          <w:rFonts w:cs="Arial"/>
          <w:szCs w:val="20"/>
          <w:lang w:val="sl-SI" w:eastAsia="ar-SA"/>
        </w:rPr>
      </w:pPr>
      <w:r>
        <w:rPr>
          <w:rFonts w:cs="Arial"/>
          <w:szCs w:val="20"/>
          <w:lang w:val="sl-SI" w:eastAsia="ar-SA"/>
        </w:rPr>
        <w:t>IV</w:t>
      </w:r>
      <w:r w:rsidR="00850DCB" w:rsidRPr="00CD05E7">
        <w:rPr>
          <w:rFonts w:cs="Arial"/>
          <w:szCs w:val="20"/>
          <w:lang w:val="sl-SI" w:eastAsia="ar-SA"/>
        </w:rPr>
        <w:t xml:space="preserve">.  poglavje: </w:t>
      </w:r>
      <w:r w:rsidR="00E16D6B">
        <w:rPr>
          <w:rFonts w:cs="Arial"/>
          <w:szCs w:val="20"/>
          <w:lang w:val="sl-SI" w:eastAsia="ar-SA"/>
        </w:rPr>
        <w:t>Dovoljenje za objekte daljšega obstoja</w:t>
      </w:r>
    </w:p>
    <w:p w:rsidR="00850DCB" w:rsidRPr="00CD05E7" w:rsidRDefault="00850DCB" w:rsidP="00850DCB">
      <w:pPr>
        <w:suppressAutoHyphens/>
        <w:overflowPunct w:val="0"/>
        <w:autoSpaceDE w:val="0"/>
        <w:spacing w:line="240" w:lineRule="auto"/>
        <w:jc w:val="center"/>
        <w:textAlignment w:val="baseline"/>
        <w:rPr>
          <w:rFonts w:cs="Arial"/>
          <w:szCs w:val="20"/>
          <w:lang w:val="sl-SI" w:eastAsia="ar-SA"/>
        </w:rPr>
      </w:pPr>
    </w:p>
    <w:p w:rsidR="00850DCB" w:rsidRPr="00CD05E7" w:rsidRDefault="00A15F56"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50</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(dovoljenje za objekte daljšega obstoja)</w:t>
      </w:r>
    </w:p>
    <w:p w:rsidR="00850DCB" w:rsidRPr="00CD05E7" w:rsidRDefault="00850DCB" w:rsidP="00850DCB">
      <w:pPr>
        <w:suppressAutoHyphens/>
        <w:overflowPunct w:val="0"/>
        <w:autoSpaceDE w:val="0"/>
        <w:spacing w:line="240" w:lineRule="auto"/>
        <w:textAlignment w:val="baseline"/>
        <w:rPr>
          <w:rFonts w:cs="Arial"/>
          <w:b/>
          <w:color w:val="FF0000"/>
          <w:szCs w:val="20"/>
          <w:lang w:val="sl-SI" w:eastAsia="ar-SA"/>
        </w:rPr>
      </w:pPr>
    </w:p>
    <w:p w:rsidR="00B1199B"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w:t>
      </w:r>
      <w:r w:rsidR="00B1199B">
        <w:rPr>
          <w:rFonts w:cs="Arial"/>
          <w:szCs w:val="20"/>
          <w:lang w:val="sl-SI" w:eastAsia="ar-SA"/>
        </w:rPr>
        <w:t>Za</w:t>
      </w:r>
      <w:r w:rsidRPr="00CD05E7">
        <w:rPr>
          <w:rFonts w:cs="Arial"/>
          <w:szCs w:val="20"/>
          <w:lang w:val="sl-SI" w:eastAsia="ar-SA"/>
        </w:rPr>
        <w:t xml:space="preserve"> objekt</w:t>
      </w:r>
      <w:r w:rsidR="00B1199B">
        <w:rPr>
          <w:rFonts w:cs="Arial"/>
          <w:szCs w:val="20"/>
          <w:lang w:val="sl-SI" w:eastAsia="ar-SA"/>
        </w:rPr>
        <w:t>, ki</w:t>
      </w:r>
      <w:r w:rsidRPr="00CD05E7">
        <w:rPr>
          <w:rFonts w:cs="Arial"/>
          <w:szCs w:val="20"/>
          <w:lang w:val="sl-SI" w:eastAsia="ar-SA"/>
        </w:rPr>
        <w:t xml:space="preserve"> v celoti ali pretežno v enakem obsegu in bis</w:t>
      </w:r>
      <w:r w:rsidR="00B1199B">
        <w:rPr>
          <w:rFonts w:cs="Arial"/>
          <w:szCs w:val="20"/>
          <w:lang w:val="sl-SI" w:eastAsia="ar-SA"/>
        </w:rPr>
        <w:t>tveno enake namembnosti obstaja</w:t>
      </w:r>
      <w:r w:rsidRPr="00CD05E7">
        <w:rPr>
          <w:rFonts w:cs="Arial"/>
          <w:szCs w:val="20"/>
          <w:lang w:val="sl-SI" w:eastAsia="ar-SA"/>
        </w:rPr>
        <w:t xml:space="preserve"> na istem mestu brez </w:t>
      </w:r>
      <w:r w:rsidR="002530FD">
        <w:rPr>
          <w:rFonts w:cs="Arial"/>
          <w:szCs w:val="20"/>
          <w:lang w:val="sl-SI" w:eastAsia="ar-SA"/>
        </w:rPr>
        <w:t>gradbenega dovoljenja</w:t>
      </w:r>
      <w:r w:rsidRPr="00CD05E7">
        <w:rPr>
          <w:rFonts w:cs="Arial"/>
          <w:szCs w:val="20"/>
          <w:lang w:val="sl-SI" w:eastAsia="ar-SA"/>
        </w:rPr>
        <w:t xml:space="preserve"> več kot 20 let in</w:t>
      </w:r>
      <w:r w:rsidR="00CF09FA">
        <w:rPr>
          <w:rFonts w:cs="Arial"/>
          <w:szCs w:val="20"/>
          <w:lang w:val="sl-SI" w:eastAsia="ar-SA"/>
        </w:rPr>
        <w:t xml:space="preserve"> je</w:t>
      </w:r>
      <w:r w:rsidR="00C05934">
        <w:rPr>
          <w:rFonts w:cs="Arial"/>
          <w:szCs w:val="20"/>
          <w:lang w:val="sl-SI" w:eastAsia="ar-SA"/>
        </w:rPr>
        <w:t>, če</w:t>
      </w:r>
      <w:r w:rsidR="00CF09FA">
        <w:rPr>
          <w:rFonts w:cs="Arial"/>
          <w:szCs w:val="20"/>
          <w:lang w:val="sl-SI" w:eastAsia="ar-SA"/>
        </w:rPr>
        <w:t xml:space="preserve"> gre za stavbo</w:t>
      </w:r>
      <w:r w:rsidR="00C05934">
        <w:rPr>
          <w:rFonts w:cs="Arial"/>
          <w:szCs w:val="20"/>
          <w:lang w:val="sl-SI" w:eastAsia="ar-SA"/>
        </w:rPr>
        <w:t>,</w:t>
      </w:r>
      <w:r w:rsidRPr="00CD05E7">
        <w:rPr>
          <w:rFonts w:cs="Arial"/>
          <w:szCs w:val="20"/>
          <w:lang w:val="sl-SI" w:eastAsia="ar-SA"/>
        </w:rPr>
        <w:t xml:space="preserve"> evidentiran v katastru stavb</w:t>
      </w:r>
      <w:r w:rsidR="00CF09FA">
        <w:rPr>
          <w:rFonts w:cs="Arial"/>
          <w:szCs w:val="20"/>
          <w:lang w:val="sl-SI" w:eastAsia="ar-SA"/>
        </w:rPr>
        <w:t>,</w:t>
      </w:r>
      <w:r w:rsidRPr="00CD05E7">
        <w:rPr>
          <w:rFonts w:cs="Arial"/>
          <w:szCs w:val="20"/>
          <w:lang w:val="sl-SI" w:eastAsia="ar-SA"/>
        </w:rPr>
        <w:t xml:space="preserve"> ali </w:t>
      </w:r>
      <w:r w:rsidR="00C05934">
        <w:rPr>
          <w:rFonts w:cs="Arial"/>
          <w:szCs w:val="20"/>
          <w:lang w:val="sl-SI" w:eastAsia="ar-SA"/>
        </w:rPr>
        <w:t>če</w:t>
      </w:r>
      <w:r w:rsidRPr="00CD05E7">
        <w:rPr>
          <w:rFonts w:cs="Arial"/>
          <w:szCs w:val="20"/>
          <w:lang w:val="sl-SI" w:eastAsia="ar-SA"/>
        </w:rPr>
        <w:t xml:space="preserve"> gre za objekt g</w:t>
      </w:r>
      <w:r w:rsidR="00CF09FA">
        <w:rPr>
          <w:rFonts w:cs="Arial"/>
          <w:szCs w:val="20"/>
          <w:lang w:val="sl-SI" w:eastAsia="ar-SA"/>
        </w:rPr>
        <w:t>ospodarske javne infrastrukture</w:t>
      </w:r>
      <w:r w:rsidR="00C05934">
        <w:rPr>
          <w:rFonts w:cs="Arial"/>
          <w:szCs w:val="20"/>
          <w:lang w:val="sl-SI" w:eastAsia="ar-SA"/>
        </w:rPr>
        <w:t>,</w:t>
      </w:r>
      <w:r w:rsidRPr="00CD05E7">
        <w:rPr>
          <w:rFonts w:cs="Arial"/>
          <w:szCs w:val="20"/>
          <w:lang w:val="sl-SI" w:eastAsia="ar-SA"/>
        </w:rPr>
        <w:t xml:space="preserve"> </w:t>
      </w:r>
      <w:r w:rsidR="002530FD">
        <w:rPr>
          <w:rFonts w:cs="Arial"/>
          <w:szCs w:val="20"/>
          <w:lang w:val="sl-SI" w:eastAsia="ar-SA"/>
        </w:rPr>
        <w:t>v</w:t>
      </w:r>
      <w:r w:rsidRPr="00CD05E7">
        <w:rPr>
          <w:rFonts w:cs="Arial"/>
          <w:szCs w:val="20"/>
          <w:lang w:val="sl-SI" w:eastAsia="ar-SA"/>
        </w:rPr>
        <w:t xml:space="preserve"> katastru gospodarske javne infrastrukture, se lahko na zahtevo </w:t>
      </w:r>
      <w:r w:rsidR="00256D9C">
        <w:rPr>
          <w:rFonts w:cs="Arial"/>
          <w:szCs w:val="20"/>
          <w:lang w:val="sl-SI" w:eastAsia="ar-SA"/>
        </w:rPr>
        <w:t>investitorja</w:t>
      </w:r>
      <w:r w:rsidRPr="00CD05E7">
        <w:rPr>
          <w:rFonts w:cs="Arial"/>
          <w:szCs w:val="20"/>
          <w:lang w:val="sl-SI" w:eastAsia="ar-SA"/>
        </w:rPr>
        <w:t xml:space="preserve"> izda dovoljenje z</w:t>
      </w:r>
      <w:r w:rsidR="00B1199B">
        <w:rPr>
          <w:rFonts w:cs="Arial"/>
          <w:szCs w:val="20"/>
          <w:lang w:val="sl-SI" w:eastAsia="ar-SA"/>
        </w:rPr>
        <w:t>a objekt daljšega obstoja.</w:t>
      </w:r>
    </w:p>
    <w:p w:rsidR="00850DCB" w:rsidRPr="00CD05E7" w:rsidRDefault="00B1199B"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 Zahtevi za izdajo dovoljenja za objekt daljšega obstoja</w:t>
      </w:r>
      <w:r w:rsidR="00CF09FA">
        <w:rPr>
          <w:rFonts w:cs="Arial"/>
          <w:szCs w:val="20"/>
          <w:lang w:val="sl-SI" w:eastAsia="ar-SA"/>
        </w:rPr>
        <w:t xml:space="preserve"> </w:t>
      </w:r>
      <w:r>
        <w:rPr>
          <w:rFonts w:cs="Arial"/>
          <w:szCs w:val="20"/>
          <w:lang w:val="sl-SI" w:eastAsia="ar-SA"/>
        </w:rPr>
        <w:t>se priloži</w:t>
      </w:r>
      <w:r w:rsidR="00C05934">
        <w:rPr>
          <w:rFonts w:cs="Arial"/>
          <w:szCs w:val="20"/>
          <w:lang w:val="sl-SI" w:eastAsia="ar-SA"/>
        </w:rPr>
        <w:t>jo</w:t>
      </w:r>
      <w:r w:rsidR="00850DCB" w:rsidRPr="00CD05E7">
        <w:rPr>
          <w:rFonts w:cs="Arial"/>
          <w:szCs w:val="20"/>
          <w:lang w:val="sl-SI" w:eastAsia="ar-SA"/>
        </w:rPr>
        <w:t>:</w:t>
      </w:r>
    </w:p>
    <w:p w:rsidR="00963F2F"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317F46">
        <w:rPr>
          <w:rFonts w:cs="Arial"/>
          <w:szCs w:val="20"/>
          <w:lang w:val="sl-SI" w:eastAsia="x-none"/>
        </w:rPr>
        <w:t xml:space="preserve">– </w:t>
      </w:r>
      <w:r w:rsidR="00963F2F" w:rsidRPr="00317F46">
        <w:rPr>
          <w:rFonts w:cs="Arial"/>
          <w:szCs w:val="20"/>
          <w:lang w:val="sl-SI" w:eastAsia="ar-SA"/>
        </w:rPr>
        <w:t>dokazilo iz 3. točke drugega odstavka</w:t>
      </w:r>
      <w:r w:rsidR="004C6109">
        <w:rPr>
          <w:rFonts w:cs="Arial"/>
          <w:szCs w:val="20"/>
          <w:lang w:val="sl-SI" w:eastAsia="ar-SA"/>
        </w:rPr>
        <w:t>, tretjega ali</w:t>
      </w:r>
      <w:r w:rsidR="001A360C" w:rsidRPr="00317F46">
        <w:rPr>
          <w:rFonts w:cs="Arial"/>
          <w:szCs w:val="20"/>
          <w:lang w:val="sl-SI" w:eastAsia="ar-SA"/>
        </w:rPr>
        <w:t xml:space="preserve"> četrtega odstavka</w:t>
      </w:r>
      <w:r w:rsidR="00963F2F" w:rsidRPr="00317F46">
        <w:rPr>
          <w:rFonts w:cs="Arial"/>
          <w:szCs w:val="20"/>
          <w:lang w:val="sl-SI" w:eastAsia="ar-SA"/>
        </w:rPr>
        <w:t xml:space="preserve"> 35. </w:t>
      </w:r>
      <w:r w:rsidR="004C6109">
        <w:rPr>
          <w:rFonts w:cs="Arial"/>
          <w:szCs w:val="20"/>
          <w:lang w:val="sl-SI" w:eastAsia="ar-SA"/>
        </w:rPr>
        <w:t>č</w:t>
      </w:r>
      <w:r w:rsidR="00963F2F" w:rsidRPr="00317F46">
        <w:rPr>
          <w:rFonts w:cs="Arial"/>
          <w:szCs w:val="20"/>
          <w:lang w:val="sl-SI" w:eastAsia="ar-SA"/>
        </w:rPr>
        <w:t>lena</w:t>
      </w:r>
      <w:r w:rsidR="004C6109">
        <w:rPr>
          <w:rFonts w:cs="Arial"/>
          <w:szCs w:val="20"/>
          <w:lang w:val="sl-SI" w:eastAsia="ar-SA"/>
        </w:rPr>
        <w:t xml:space="preserve"> tega zakona</w:t>
      </w:r>
      <w:r w:rsidR="00963F2F" w:rsidRPr="00317F46">
        <w:rPr>
          <w:rFonts w:cs="Arial"/>
          <w:szCs w:val="20"/>
          <w:lang w:val="sl-SI" w:eastAsia="ar-SA"/>
        </w:rPr>
        <w:t xml:space="preserve">, če v zemljiški knjigi ni </w:t>
      </w:r>
      <w:r w:rsidR="001A360C" w:rsidRPr="00317F46">
        <w:rPr>
          <w:rFonts w:cs="Arial"/>
          <w:szCs w:val="20"/>
          <w:lang w:val="sl-SI" w:eastAsia="ar-SA"/>
        </w:rPr>
        <w:t xml:space="preserve">vpisan kot lastnik ali </w:t>
      </w:r>
      <w:r w:rsidR="00963F2F" w:rsidRPr="00317F46">
        <w:rPr>
          <w:rFonts w:cs="Arial"/>
          <w:szCs w:val="20"/>
          <w:lang w:val="sl-SI" w:eastAsia="ar-SA"/>
        </w:rPr>
        <w:t xml:space="preserve">imetnik stvarne pravice, ki mu </w:t>
      </w:r>
      <w:r w:rsidR="001A360C" w:rsidRPr="00317F46">
        <w:rPr>
          <w:rFonts w:cs="Arial"/>
          <w:szCs w:val="20"/>
          <w:lang w:val="sl-SI" w:eastAsia="ar-SA"/>
        </w:rPr>
        <w:t>daje pravico graditi na tuji</w:t>
      </w:r>
      <w:r w:rsidR="00C05934" w:rsidRPr="00317F46">
        <w:rPr>
          <w:rFonts w:cs="Arial"/>
          <w:szCs w:val="20"/>
          <w:lang w:val="sl-SI" w:eastAsia="ar-SA"/>
        </w:rPr>
        <w:t xml:space="preserve"> </w:t>
      </w:r>
      <w:r w:rsidR="00963F2F" w:rsidRPr="00317F46">
        <w:rPr>
          <w:rFonts w:cs="Arial"/>
          <w:szCs w:val="20"/>
          <w:lang w:val="sl-SI" w:eastAsia="ar-SA"/>
        </w:rPr>
        <w:t>nepremičnini;</w:t>
      </w:r>
    </w:p>
    <w:p w:rsidR="002530FD" w:rsidRPr="00E851FD"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de-DE" w:eastAsia="x-none"/>
        </w:rPr>
        <w:t xml:space="preserve"> </w:t>
      </w:r>
      <w:r w:rsidR="00173CA1" w:rsidRPr="00E851FD">
        <w:rPr>
          <w:rFonts w:cs="Arial"/>
          <w:szCs w:val="20"/>
          <w:lang w:val="sl-SI" w:eastAsia="ar-SA"/>
        </w:rPr>
        <w:t>dokazilo o plačilu komunalnega prispevka</w:t>
      </w:r>
      <w:r w:rsidR="002530FD" w:rsidRPr="00E851FD">
        <w:rPr>
          <w:rFonts w:cs="Arial"/>
          <w:szCs w:val="20"/>
          <w:lang w:val="sl-SI" w:eastAsia="ar-SA"/>
        </w:rPr>
        <w:t xml:space="preserve"> in</w:t>
      </w:r>
    </w:p>
    <w:p w:rsidR="00B1199B" w:rsidRPr="00E851FD" w:rsidRDefault="00571D57" w:rsidP="00862903">
      <w:pPr>
        <w:suppressAutoHyphens/>
        <w:overflowPunct w:val="0"/>
        <w:autoSpaceDE w:val="0"/>
        <w:spacing w:line="240" w:lineRule="auto"/>
        <w:jc w:val="both"/>
        <w:textAlignment w:val="baseline"/>
        <w:rPr>
          <w:rFonts w:cs="Arial"/>
          <w:szCs w:val="20"/>
          <w:lang w:val="sl-SI" w:eastAsia="ar-SA"/>
        </w:rPr>
      </w:pPr>
      <w:r w:rsidRPr="00E851FD">
        <w:rPr>
          <w:rFonts w:cs="Arial"/>
          <w:szCs w:val="20"/>
          <w:lang w:val="sl-SI" w:eastAsia="x-none"/>
        </w:rPr>
        <w:t xml:space="preserve">– </w:t>
      </w:r>
      <w:r w:rsidR="00850DCB" w:rsidRPr="00E851FD">
        <w:rPr>
          <w:rFonts w:cs="Arial"/>
          <w:szCs w:val="20"/>
          <w:lang w:val="sl-SI" w:eastAsia="ar-SA"/>
        </w:rPr>
        <w:t>dokazilo o daljšem obstoju objekta.</w:t>
      </w:r>
    </w:p>
    <w:p w:rsidR="000A0299" w:rsidRDefault="00B1199B"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lastRenderedPageBreak/>
        <w:t>(3</w:t>
      </w:r>
      <w:r w:rsidR="00850DCB" w:rsidRPr="00CD05E7">
        <w:rPr>
          <w:rFonts w:cs="Arial"/>
          <w:szCs w:val="20"/>
          <w:lang w:val="sl-SI" w:eastAsia="ar-SA"/>
        </w:rPr>
        <w:t>) Ne glede na določbe pr</w:t>
      </w:r>
      <w:r>
        <w:rPr>
          <w:rFonts w:cs="Arial"/>
          <w:szCs w:val="20"/>
          <w:lang w:val="sl-SI" w:eastAsia="ar-SA"/>
        </w:rPr>
        <w:t>vega</w:t>
      </w:r>
      <w:r w:rsidR="00850DCB" w:rsidRPr="00CD05E7">
        <w:rPr>
          <w:rFonts w:cs="Arial"/>
          <w:szCs w:val="20"/>
          <w:lang w:val="sl-SI" w:eastAsia="ar-SA"/>
        </w:rPr>
        <w:t xml:space="preserve"> odstavka </w:t>
      </w:r>
      <w:r w:rsidR="004C6109">
        <w:rPr>
          <w:rFonts w:cs="Arial"/>
          <w:szCs w:val="20"/>
          <w:lang w:val="sl-SI" w:eastAsia="ar-SA"/>
        </w:rPr>
        <w:t xml:space="preserve">tega člena </w:t>
      </w:r>
      <w:r w:rsidR="000A6D66">
        <w:rPr>
          <w:rFonts w:cs="Arial"/>
          <w:szCs w:val="20"/>
          <w:lang w:val="sl-SI" w:eastAsia="ar-SA"/>
        </w:rPr>
        <w:t>se dovoljenje</w:t>
      </w:r>
      <w:r w:rsidR="00850DCB" w:rsidRPr="00CD05E7">
        <w:rPr>
          <w:rFonts w:cs="Arial"/>
          <w:szCs w:val="20"/>
          <w:lang w:val="sl-SI" w:eastAsia="ar-SA"/>
        </w:rPr>
        <w:t xml:space="preserve"> za </w:t>
      </w:r>
      <w:r w:rsidR="000A6D66">
        <w:rPr>
          <w:rFonts w:cs="Arial"/>
          <w:szCs w:val="20"/>
          <w:lang w:val="sl-SI" w:eastAsia="ar-SA"/>
        </w:rPr>
        <w:t>objekt daljšega obstoja ne</w:t>
      </w:r>
      <w:r w:rsidR="002530FD">
        <w:rPr>
          <w:rFonts w:cs="Arial"/>
          <w:szCs w:val="20"/>
          <w:lang w:val="sl-SI" w:eastAsia="ar-SA"/>
        </w:rPr>
        <w:t xml:space="preserve"> </w:t>
      </w:r>
      <w:r w:rsidR="000A6D66">
        <w:rPr>
          <w:rFonts w:cs="Arial"/>
          <w:szCs w:val="20"/>
          <w:lang w:val="sl-SI" w:eastAsia="ar-SA"/>
        </w:rPr>
        <w:t>izda</w:t>
      </w:r>
      <w:r w:rsidR="00850DCB" w:rsidRPr="00CD05E7">
        <w:rPr>
          <w:rFonts w:cs="Arial"/>
          <w:szCs w:val="20"/>
          <w:lang w:val="sl-SI" w:eastAsia="ar-SA"/>
        </w:rPr>
        <w:t>, če</w:t>
      </w:r>
      <w:r w:rsidR="000A0299">
        <w:rPr>
          <w:rFonts w:cs="Arial"/>
          <w:szCs w:val="20"/>
          <w:lang w:val="sl-SI" w:eastAsia="ar-SA"/>
        </w:rPr>
        <w:t>:</w:t>
      </w:r>
    </w:p>
    <w:p w:rsidR="00850DCB"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gre za nevar</w:t>
      </w:r>
      <w:r w:rsidR="00DC2669" w:rsidRPr="00317F46">
        <w:rPr>
          <w:rFonts w:cs="Arial"/>
          <w:szCs w:val="20"/>
          <w:lang w:val="sl-SI" w:eastAsia="ar-SA"/>
        </w:rPr>
        <w:t>en</w:t>
      </w:r>
      <w:r w:rsidR="00850DCB" w:rsidRPr="00317F46">
        <w:rPr>
          <w:rFonts w:cs="Arial"/>
          <w:szCs w:val="20"/>
          <w:lang w:val="sl-SI" w:eastAsia="ar-SA"/>
        </w:rPr>
        <w:t xml:space="preserve"> </w:t>
      </w:r>
      <w:r w:rsidR="00DC2669" w:rsidRPr="00317F46">
        <w:rPr>
          <w:rFonts w:cs="Arial"/>
          <w:szCs w:val="20"/>
          <w:lang w:val="sl-SI" w:eastAsia="ar-SA"/>
        </w:rPr>
        <w:t>objekt, za katerega</w:t>
      </w:r>
      <w:r w:rsidR="00850DCB" w:rsidRPr="00317F46">
        <w:rPr>
          <w:rFonts w:cs="Arial"/>
          <w:szCs w:val="20"/>
          <w:lang w:val="sl-SI" w:eastAsia="ar-SA"/>
        </w:rPr>
        <w:t xml:space="preserve"> je</w:t>
      </w:r>
      <w:r w:rsidR="000A0299" w:rsidRPr="00317F46">
        <w:rPr>
          <w:rFonts w:cs="Arial"/>
          <w:szCs w:val="20"/>
          <w:lang w:val="sl-SI" w:eastAsia="ar-SA"/>
        </w:rPr>
        <w:t xml:space="preserve"> bil izrečen inšpekcijski ukrep</w:t>
      </w:r>
      <w:r w:rsidR="00C05934" w:rsidRPr="00317F46">
        <w:rPr>
          <w:rFonts w:cs="Arial"/>
          <w:szCs w:val="20"/>
          <w:lang w:val="sl-SI" w:eastAsia="ar-SA"/>
        </w:rPr>
        <w:t>,</w:t>
      </w:r>
      <w:r w:rsidR="000A0299" w:rsidRPr="00317F46">
        <w:rPr>
          <w:rFonts w:cs="Arial"/>
          <w:szCs w:val="20"/>
          <w:lang w:val="sl-SI" w:eastAsia="ar-SA"/>
        </w:rPr>
        <w:t xml:space="preserve"> ali</w:t>
      </w:r>
    </w:p>
    <w:p w:rsidR="000A0299"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0A0299" w:rsidRPr="00317F46">
        <w:rPr>
          <w:rFonts w:cs="Arial"/>
          <w:szCs w:val="20"/>
          <w:lang w:val="sl-SI" w:eastAsia="ar-SA"/>
        </w:rPr>
        <w:t xml:space="preserve">je objekt zgrajen po </w:t>
      </w:r>
      <w:r w:rsidR="005E4B05" w:rsidRPr="00317F46">
        <w:rPr>
          <w:rFonts w:cs="Arial"/>
          <w:szCs w:val="20"/>
          <w:lang w:val="sl-SI" w:eastAsia="ar-SA"/>
        </w:rPr>
        <w:t xml:space="preserve">30. aprilu 2004 </w:t>
      </w:r>
      <w:r w:rsidR="000A0299" w:rsidRPr="00317F46">
        <w:rPr>
          <w:rFonts w:cs="Arial"/>
          <w:szCs w:val="20"/>
          <w:lang w:val="sl-SI" w:eastAsia="ar-SA"/>
        </w:rPr>
        <w:t>in je objekt z vplivi na okolje ali objekt, za katerega je obvezna presoja sprejemljivosti.</w:t>
      </w:r>
    </w:p>
    <w:p w:rsidR="00850DCB" w:rsidRPr="00CD05E7" w:rsidRDefault="00B1199B"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(4</w:t>
      </w:r>
      <w:r w:rsidR="00850DCB" w:rsidRPr="00CD05E7">
        <w:rPr>
          <w:rFonts w:cs="Arial"/>
          <w:szCs w:val="20"/>
          <w:lang w:val="sl-SI" w:eastAsia="ar-SA"/>
        </w:rPr>
        <w:t xml:space="preserve">) </w:t>
      </w:r>
      <w:r w:rsidR="002530FD">
        <w:rPr>
          <w:rFonts w:cs="Arial"/>
          <w:szCs w:val="20"/>
          <w:lang w:val="sl-SI" w:eastAsia="ar-SA"/>
        </w:rPr>
        <w:t xml:space="preserve">V postopku izdaje </w:t>
      </w:r>
      <w:r w:rsidR="00850DCB" w:rsidRPr="00CD05E7">
        <w:rPr>
          <w:rFonts w:cs="Arial"/>
          <w:szCs w:val="20"/>
          <w:lang w:val="sl-SI" w:eastAsia="ar-SA"/>
        </w:rPr>
        <w:t>dovoljenja za objekt daljšega obstoja se preverja</w:t>
      </w:r>
      <w:r w:rsidR="00C05934">
        <w:rPr>
          <w:rFonts w:cs="Arial"/>
          <w:szCs w:val="20"/>
          <w:lang w:val="sl-SI" w:eastAsia="ar-SA"/>
        </w:rPr>
        <w:t>jo</w:t>
      </w:r>
      <w:r w:rsidR="00850DCB" w:rsidRPr="00CD05E7">
        <w:rPr>
          <w:rFonts w:cs="Arial"/>
          <w:szCs w:val="20"/>
          <w:lang w:val="sl-SI" w:eastAsia="ar-SA"/>
        </w:rPr>
        <w:t xml:space="preserve"> dejstva iz prvega</w:t>
      </w:r>
      <w:r>
        <w:rPr>
          <w:rFonts w:cs="Arial"/>
          <w:szCs w:val="20"/>
          <w:lang w:val="sl-SI" w:eastAsia="ar-SA"/>
        </w:rPr>
        <w:t>, drugega</w:t>
      </w:r>
      <w:r w:rsidR="00850DCB" w:rsidRPr="00CD05E7">
        <w:rPr>
          <w:rFonts w:cs="Arial"/>
          <w:szCs w:val="20"/>
          <w:lang w:val="sl-SI" w:eastAsia="ar-SA"/>
        </w:rPr>
        <w:t xml:space="preserve"> in </w:t>
      </w:r>
      <w:r>
        <w:rPr>
          <w:rFonts w:cs="Arial"/>
          <w:szCs w:val="20"/>
          <w:lang w:val="sl-SI" w:eastAsia="ar-SA"/>
        </w:rPr>
        <w:t>tretjega</w:t>
      </w:r>
      <w:r w:rsidR="00850DCB" w:rsidRPr="00CD05E7">
        <w:rPr>
          <w:rFonts w:cs="Arial"/>
          <w:szCs w:val="20"/>
          <w:lang w:val="sl-SI" w:eastAsia="ar-SA"/>
        </w:rPr>
        <w:t xml:space="preserve"> odstavka tega člena. </w:t>
      </w:r>
      <w:r w:rsidR="002530FD">
        <w:rPr>
          <w:rFonts w:cs="Arial"/>
          <w:szCs w:val="20"/>
          <w:lang w:val="sl-SI" w:eastAsia="ar-SA"/>
        </w:rPr>
        <w:t>Z</w:t>
      </w:r>
      <w:r w:rsidR="00850DCB" w:rsidRPr="00CD05E7">
        <w:rPr>
          <w:rFonts w:cs="Arial"/>
          <w:szCs w:val="20"/>
          <w:lang w:val="sl-SI" w:eastAsia="ar-SA"/>
        </w:rPr>
        <w:t xml:space="preserve">a izdajo dovoljenja za objekt daljšega obstoja je </w:t>
      </w:r>
      <w:r w:rsidR="002530FD">
        <w:rPr>
          <w:rFonts w:cs="Arial"/>
          <w:szCs w:val="20"/>
          <w:lang w:val="sl-SI" w:eastAsia="ar-SA"/>
        </w:rPr>
        <w:t>treba plačati</w:t>
      </w:r>
      <w:r w:rsidR="00850DCB" w:rsidRPr="00CD05E7">
        <w:rPr>
          <w:rFonts w:cs="Arial"/>
          <w:szCs w:val="20"/>
          <w:lang w:val="sl-SI" w:eastAsia="ar-SA"/>
        </w:rPr>
        <w:t xml:space="preserve"> </w:t>
      </w:r>
      <w:r w:rsidR="00850DCB" w:rsidRPr="00CD05E7">
        <w:rPr>
          <w:rFonts w:cs="Arial"/>
          <w:color w:val="FF0000"/>
          <w:szCs w:val="20"/>
          <w:lang w:val="sl-SI" w:eastAsia="ar-SA"/>
        </w:rPr>
        <w:t xml:space="preserve"> </w:t>
      </w:r>
      <w:r w:rsidR="002530FD">
        <w:rPr>
          <w:rFonts w:cs="Arial"/>
          <w:szCs w:val="20"/>
          <w:lang w:val="sl-SI" w:eastAsia="ar-SA"/>
        </w:rPr>
        <w:t>nadomestilo</w:t>
      </w:r>
      <w:r w:rsidR="00850DCB" w:rsidRPr="00CD05E7">
        <w:rPr>
          <w:rFonts w:cs="Arial"/>
          <w:szCs w:val="20"/>
          <w:lang w:val="sl-SI" w:eastAsia="ar-SA"/>
        </w:rPr>
        <w:t xml:space="preserve"> za degrad</w:t>
      </w:r>
      <w:r w:rsidR="00C05934">
        <w:rPr>
          <w:rFonts w:cs="Arial"/>
          <w:szCs w:val="20"/>
          <w:lang w:val="sl-SI" w:eastAsia="ar-SA"/>
        </w:rPr>
        <w:t>acijo in uzurpacijo v skladu s</w:t>
      </w:r>
      <w:r w:rsidR="00BF6E8D">
        <w:rPr>
          <w:rFonts w:cs="Arial"/>
          <w:szCs w:val="20"/>
          <w:lang w:val="sl-SI" w:eastAsia="ar-SA"/>
        </w:rPr>
        <w:t xml:space="preserve"> 94</w:t>
      </w:r>
      <w:r w:rsidR="00850DCB" w:rsidRPr="00CD05E7">
        <w:rPr>
          <w:rFonts w:cs="Arial"/>
          <w:szCs w:val="20"/>
          <w:lang w:val="sl-SI" w:eastAsia="ar-SA"/>
        </w:rPr>
        <w:t xml:space="preserve">. členom tega zakona ali </w:t>
      </w:r>
      <w:r w:rsidR="0048035D">
        <w:rPr>
          <w:rFonts w:cs="Arial"/>
          <w:szCs w:val="20"/>
          <w:lang w:val="sl-SI" w:eastAsia="ar-SA"/>
        </w:rPr>
        <w:t>prvi obrok</w:t>
      </w:r>
      <w:r w:rsidR="00850DCB" w:rsidRPr="00CD05E7">
        <w:rPr>
          <w:rFonts w:cs="Arial"/>
          <w:szCs w:val="20"/>
          <w:lang w:val="sl-SI" w:eastAsia="ar-SA"/>
        </w:rPr>
        <w:t xml:space="preserve"> nadomestila, </w:t>
      </w:r>
      <w:r w:rsidR="0048035D">
        <w:rPr>
          <w:rFonts w:cs="Arial"/>
          <w:szCs w:val="20"/>
          <w:lang w:val="sl-SI" w:eastAsia="ar-SA"/>
        </w:rPr>
        <w:t xml:space="preserve">če je </w:t>
      </w:r>
      <w:r w:rsidR="00C05934">
        <w:rPr>
          <w:rFonts w:cs="Arial"/>
          <w:szCs w:val="20"/>
          <w:lang w:val="sl-SI" w:eastAsia="ar-SA"/>
        </w:rPr>
        <w:t>odobreno</w:t>
      </w:r>
      <w:r w:rsidR="00C05934" w:rsidRPr="00CD05E7">
        <w:rPr>
          <w:rFonts w:cs="Arial"/>
          <w:szCs w:val="20"/>
          <w:lang w:val="sl-SI" w:eastAsia="ar-SA"/>
        </w:rPr>
        <w:t xml:space="preserve"> </w:t>
      </w:r>
      <w:r w:rsidR="00850DCB" w:rsidRPr="00CD05E7">
        <w:rPr>
          <w:rFonts w:cs="Arial"/>
          <w:szCs w:val="20"/>
          <w:lang w:val="sl-SI" w:eastAsia="ar-SA"/>
        </w:rPr>
        <w:t>obročno odplačevanje.</w:t>
      </w:r>
    </w:p>
    <w:p w:rsidR="00850DCB" w:rsidRPr="00CD05E7" w:rsidRDefault="00B1199B"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 Stranski udeleženci iz drugega odstavka 36. člena tega zakona</w:t>
      </w:r>
      <w:r w:rsidR="000A6D66">
        <w:rPr>
          <w:rFonts w:cs="Arial"/>
          <w:szCs w:val="20"/>
          <w:lang w:val="sl-SI" w:eastAsia="ar-SA"/>
        </w:rPr>
        <w:t xml:space="preserve"> </w:t>
      </w:r>
      <w:r w:rsidR="00C05934">
        <w:rPr>
          <w:rFonts w:cs="Arial"/>
          <w:szCs w:val="20"/>
          <w:lang w:val="sl-SI" w:eastAsia="ar-SA"/>
        </w:rPr>
        <w:t xml:space="preserve">lahko </w:t>
      </w:r>
      <w:r w:rsidR="000A6D66">
        <w:rPr>
          <w:rFonts w:cs="Arial"/>
          <w:szCs w:val="20"/>
          <w:lang w:val="sl-SI" w:eastAsia="ar-SA"/>
        </w:rPr>
        <w:t>v postopku izdaje dovoljenja za objekt daljšega obstoja</w:t>
      </w:r>
      <w:r w:rsidR="00850DCB" w:rsidRPr="00CD05E7">
        <w:rPr>
          <w:rFonts w:cs="Arial"/>
          <w:szCs w:val="20"/>
          <w:lang w:val="sl-SI" w:eastAsia="ar-SA"/>
        </w:rPr>
        <w:t xml:space="preserve"> nasprotujej</w:t>
      </w:r>
      <w:r w:rsidR="001909A2">
        <w:rPr>
          <w:rFonts w:cs="Arial"/>
          <w:szCs w:val="20"/>
          <w:lang w:val="sl-SI" w:eastAsia="ar-SA"/>
        </w:rPr>
        <w:t xml:space="preserve">o le obstoju dejstev iz prvega, </w:t>
      </w:r>
      <w:r w:rsidR="00850DCB" w:rsidRPr="00CD05E7">
        <w:rPr>
          <w:rFonts w:cs="Arial"/>
          <w:szCs w:val="20"/>
          <w:lang w:val="sl-SI" w:eastAsia="ar-SA"/>
        </w:rPr>
        <w:t>drugega</w:t>
      </w:r>
      <w:r w:rsidR="001909A2">
        <w:rPr>
          <w:rFonts w:cs="Arial"/>
          <w:szCs w:val="20"/>
          <w:lang w:val="sl-SI" w:eastAsia="ar-SA"/>
        </w:rPr>
        <w:t xml:space="preserve"> in tretjega</w:t>
      </w:r>
      <w:r w:rsidR="00850DCB" w:rsidRPr="00CD05E7">
        <w:rPr>
          <w:rFonts w:cs="Arial"/>
          <w:szCs w:val="20"/>
          <w:lang w:val="sl-SI" w:eastAsia="ar-SA"/>
        </w:rPr>
        <w:t xml:space="preserve"> odstavka tega člena.</w:t>
      </w:r>
    </w:p>
    <w:p w:rsidR="00850DCB" w:rsidRPr="00CD05E7" w:rsidRDefault="00B1199B"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(6</w:t>
      </w:r>
      <w:r w:rsidR="00850DCB" w:rsidRPr="00CD05E7">
        <w:rPr>
          <w:rFonts w:cs="Arial"/>
          <w:szCs w:val="20"/>
          <w:lang w:val="sl-SI" w:eastAsia="ar-SA"/>
        </w:rPr>
        <w:t xml:space="preserve">) </w:t>
      </w:r>
      <w:r w:rsidR="0048035D">
        <w:rPr>
          <w:rFonts w:cs="Arial"/>
          <w:szCs w:val="20"/>
          <w:lang w:val="sl-SI" w:eastAsia="ar-SA"/>
        </w:rPr>
        <w:t>D</w:t>
      </w:r>
      <w:r w:rsidR="00850DCB" w:rsidRPr="00CD05E7">
        <w:rPr>
          <w:rFonts w:cs="Arial"/>
          <w:szCs w:val="20"/>
          <w:lang w:val="sl-SI" w:eastAsia="ar-SA"/>
        </w:rPr>
        <w:t>ovoljenje</w:t>
      </w:r>
      <w:r w:rsidR="000A6D66">
        <w:rPr>
          <w:rFonts w:cs="Arial"/>
          <w:szCs w:val="20"/>
          <w:lang w:val="sl-SI" w:eastAsia="ar-SA"/>
        </w:rPr>
        <w:t xml:space="preserve"> za objekt daljšega obstoja</w:t>
      </w:r>
      <w:r w:rsidR="00850DCB" w:rsidRPr="00CD05E7">
        <w:rPr>
          <w:rFonts w:cs="Arial"/>
          <w:szCs w:val="20"/>
          <w:lang w:val="sl-SI" w:eastAsia="ar-SA"/>
        </w:rPr>
        <w:t xml:space="preserve"> velja pogojno</w:t>
      </w:r>
      <w:r w:rsidR="000A6D66">
        <w:rPr>
          <w:rFonts w:cs="Arial"/>
          <w:szCs w:val="20"/>
          <w:lang w:val="sl-SI" w:eastAsia="ar-SA"/>
        </w:rPr>
        <w:t xml:space="preserve"> in ga</w:t>
      </w:r>
      <w:r w:rsidR="00850DCB" w:rsidRPr="00CD05E7">
        <w:rPr>
          <w:rFonts w:cs="Arial"/>
          <w:szCs w:val="20"/>
          <w:lang w:val="sl-SI" w:eastAsia="ar-SA"/>
        </w:rPr>
        <w:t xml:space="preserve"> pristojni upravni organ za g</w:t>
      </w:r>
      <w:r w:rsidR="0048035D">
        <w:rPr>
          <w:rFonts w:cs="Arial"/>
          <w:szCs w:val="20"/>
          <w:lang w:val="sl-SI" w:eastAsia="ar-SA"/>
        </w:rPr>
        <w:t xml:space="preserve">radbene zadeve </w:t>
      </w:r>
      <w:r w:rsidR="000A6D66">
        <w:rPr>
          <w:rFonts w:cs="Arial"/>
          <w:szCs w:val="20"/>
          <w:lang w:val="sl-SI" w:eastAsia="ar-SA"/>
        </w:rPr>
        <w:t xml:space="preserve">lahko </w:t>
      </w:r>
      <w:r w:rsidR="0048035D">
        <w:rPr>
          <w:rFonts w:cs="Arial"/>
          <w:szCs w:val="20"/>
          <w:lang w:val="sl-SI" w:eastAsia="ar-SA"/>
        </w:rPr>
        <w:t>razveljavi</w:t>
      </w:r>
      <w:r w:rsidR="00850DCB" w:rsidRPr="00CD05E7">
        <w:rPr>
          <w:rFonts w:cs="Arial"/>
          <w:szCs w:val="20"/>
          <w:lang w:val="sl-SI" w:eastAsia="ar-SA"/>
        </w:rPr>
        <w:t xml:space="preserve"> na zahtevo vlade ali občine brez odškodninske odgovornosti, če je to potrebno zaradi zavarovanja javnega interesa </w:t>
      </w:r>
      <w:r w:rsidR="00850DCB" w:rsidRPr="00EF71E7">
        <w:rPr>
          <w:rFonts w:cs="Arial"/>
          <w:szCs w:val="20"/>
          <w:lang w:val="sl-SI" w:eastAsia="ar-SA"/>
        </w:rPr>
        <w:t xml:space="preserve">po predpisih, </w:t>
      </w:r>
      <w:r w:rsidR="00C05934">
        <w:rPr>
          <w:rFonts w:cs="Arial"/>
          <w:szCs w:val="20"/>
          <w:lang w:val="sl-SI" w:eastAsia="ar-SA"/>
        </w:rPr>
        <w:t>veljavnih</w:t>
      </w:r>
      <w:r w:rsidR="000A6D66">
        <w:rPr>
          <w:rFonts w:cs="Arial"/>
          <w:szCs w:val="20"/>
          <w:lang w:val="sl-SI" w:eastAsia="ar-SA"/>
        </w:rPr>
        <w:t xml:space="preserve"> v času gradnje objekta, in sicer </w:t>
      </w:r>
      <w:r w:rsidR="00C05934">
        <w:rPr>
          <w:rFonts w:cs="Arial"/>
          <w:szCs w:val="20"/>
          <w:lang w:val="sl-SI" w:eastAsia="ar-SA"/>
        </w:rPr>
        <w:t>ob neposredni</w:t>
      </w:r>
      <w:r w:rsidR="00850DCB" w:rsidRPr="00EF71E7">
        <w:rPr>
          <w:rFonts w:cs="Arial"/>
          <w:szCs w:val="20"/>
          <w:lang w:val="sl-SI" w:eastAsia="ar-SA"/>
        </w:rPr>
        <w:t xml:space="preserve"> ogroženosti zdravja</w:t>
      </w:r>
      <w:r w:rsidR="00850DCB" w:rsidRPr="00CD05E7">
        <w:rPr>
          <w:rFonts w:cs="Arial"/>
          <w:szCs w:val="20"/>
          <w:lang w:val="sl-SI" w:eastAsia="ar-SA"/>
        </w:rPr>
        <w:t xml:space="preserve"> in življe</w:t>
      </w:r>
      <w:r w:rsidR="00C05934">
        <w:rPr>
          <w:rFonts w:cs="Arial"/>
          <w:szCs w:val="20"/>
          <w:lang w:val="sl-SI" w:eastAsia="ar-SA"/>
        </w:rPr>
        <w:t>nja ljudi ter</w:t>
      </w:r>
      <w:r w:rsidR="00850DCB" w:rsidRPr="00CD05E7">
        <w:rPr>
          <w:rFonts w:cs="Arial"/>
          <w:szCs w:val="20"/>
          <w:lang w:val="sl-SI" w:eastAsia="ar-SA"/>
        </w:rPr>
        <w:t xml:space="preserve"> </w:t>
      </w:r>
      <w:r w:rsidR="00C937DB" w:rsidRPr="00CD05E7">
        <w:rPr>
          <w:rFonts w:cs="Arial"/>
          <w:szCs w:val="20"/>
          <w:lang w:val="sl-SI" w:eastAsia="ar-SA"/>
        </w:rPr>
        <w:t>delov okolja v skladu s predpisi</w:t>
      </w:r>
      <w:r w:rsidR="000A6D66">
        <w:rPr>
          <w:rFonts w:cs="Arial"/>
          <w:szCs w:val="20"/>
          <w:lang w:val="sl-SI" w:eastAsia="ar-SA"/>
        </w:rPr>
        <w:t>, ki urejajo varstvo</w:t>
      </w:r>
      <w:r w:rsidR="00C937DB" w:rsidRPr="00CD05E7">
        <w:rPr>
          <w:rFonts w:cs="Arial"/>
          <w:szCs w:val="20"/>
          <w:lang w:val="sl-SI" w:eastAsia="ar-SA"/>
        </w:rPr>
        <w:t xml:space="preserve"> okolja</w:t>
      </w:r>
      <w:r w:rsidR="00C05934">
        <w:rPr>
          <w:rFonts w:cs="Arial"/>
          <w:szCs w:val="20"/>
          <w:lang w:val="sl-SI" w:eastAsia="ar-SA"/>
        </w:rPr>
        <w:t>. R</w:t>
      </w:r>
      <w:r w:rsidR="00850DCB" w:rsidRPr="00CD05E7">
        <w:rPr>
          <w:rFonts w:cs="Arial"/>
          <w:szCs w:val="20"/>
          <w:lang w:val="sl-SI" w:eastAsia="ar-SA"/>
        </w:rPr>
        <w:t xml:space="preserve">azveljavitev </w:t>
      </w:r>
      <w:r w:rsidR="00216722">
        <w:rPr>
          <w:rFonts w:cs="Arial"/>
          <w:szCs w:val="20"/>
          <w:lang w:val="sl-SI" w:eastAsia="ar-SA"/>
        </w:rPr>
        <w:t>ni mogoča</w:t>
      </w:r>
      <w:r w:rsidR="00850DCB" w:rsidRPr="00CD05E7">
        <w:rPr>
          <w:rFonts w:cs="Arial"/>
          <w:szCs w:val="20"/>
          <w:lang w:val="sl-SI" w:eastAsia="ar-SA"/>
        </w:rPr>
        <w:t xml:space="preserve">, če je </w:t>
      </w:r>
      <w:r w:rsidR="0048035D">
        <w:rPr>
          <w:rFonts w:cs="Arial"/>
          <w:szCs w:val="20"/>
          <w:lang w:val="sl-SI" w:eastAsia="ar-SA"/>
        </w:rPr>
        <w:t>ogroženost</w:t>
      </w:r>
      <w:r w:rsidR="00850DCB" w:rsidRPr="00CD05E7">
        <w:rPr>
          <w:rFonts w:cs="Arial"/>
          <w:szCs w:val="20"/>
          <w:lang w:val="sl-SI" w:eastAsia="ar-SA"/>
        </w:rPr>
        <w:t xml:space="preserve"> mog</w:t>
      </w:r>
      <w:r w:rsidR="0058543B">
        <w:rPr>
          <w:rFonts w:cs="Arial"/>
          <w:szCs w:val="20"/>
          <w:lang w:val="sl-SI" w:eastAsia="ar-SA"/>
        </w:rPr>
        <w:t>oče od</w:t>
      </w:r>
      <w:r w:rsidR="00C05934">
        <w:rPr>
          <w:rFonts w:cs="Arial"/>
          <w:szCs w:val="20"/>
          <w:lang w:val="sl-SI" w:eastAsia="ar-SA"/>
        </w:rPr>
        <w:t>praviti</w:t>
      </w:r>
      <w:r w:rsidR="0058543B">
        <w:rPr>
          <w:rFonts w:cs="Arial"/>
          <w:szCs w:val="20"/>
          <w:lang w:val="sl-SI" w:eastAsia="ar-SA"/>
        </w:rPr>
        <w:t xml:space="preserve"> z drugimi</w:t>
      </w:r>
      <w:r w:rsidR="00216722">
        <w:rPr>
          <w:rFonts w:cs="Arial"/>
          <w:szCs w:val="20"/>
          <w:lang w:val="sl-SI" w:eastAsia="ar-SA"/>
        </w:rPr>
        <w:t xml:space="preserve"> milejšimi</w:t>
      </w:r>
      <w:r w:rsidR="0058543B">
        <w:rPr>
          <w:rFonts w:cs="Arial"/>
          <w:szCs w:val="20"/>
          <w:lang w:val="sl-SI" w:eastAsia="ar-SA"/>
        </w:rPr>
        <w:t xml:space="preserve"> sredstvi</w:t>
      </w:r>
      <w:r w:rsidR="00850DCB" w:rsidRPr="00CD05E7">
        <w:rPr>
          <w:rFonts w:cs="Arial"/>
          <w:szCs w:val="20"/>
          <w:lang w:val="sl-SI" w:eastAsia="ar-SA"/>
        </w:rPr>
        <w:t>.</w:t>
      </w:r>
    </w:p>
    <w:p w:rsidR="00850DCB" w:rsidRPr="00CD05E7" w:rsidRDefault="00B1199B"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(7</w:t>
      </w:r>
      <w:r w:rsidR="00850DCB" w:rsidRPr="00CD05E7">
        <w:rPr>
          <w:rFonts w:cs="Arial"/>
          <w:szCs w:val="20"/>
          <w:lang w:val="sl-SI" w:eastAsia="ar-SA"/>
        </w:rPr>
        <w:t xml:space="preserve">) Zaznamba pogojne veljavnosti dovoljenja za objekt daljšega obstoja se </w:t>
      </w:r>
      <w:r w:rsidR="00B853A7">
        <w:rPr>
          <w:rFonts w:cs="Arial"/>
          <w:szCs w:val="20"/>
          <w:lang w:val="sl-SI" w:eastAsia="ar-SA"/>
        </w:rPr>
        <w:t xml:space="preserve">na podlagi dovoljenja za objekt daljšega obstoja </w:t>
      </w:r>
      <w:r w:rsidR="00850DCB" w:rsidRPr="00CD05E7">
        <w:rPr>
          <w:rFonts w:cs="Arial"/>
          <w:szCs w:val="20"/>
          <w:lang w:val="sl-SI" w:eastAsia="ar-SA"/>
        </w:rPr>
        <w:t xml:space="preserve">po </w:t>
      </w:r>
      <w:r w:rsidR="00216722">
        <w:rPr>
          <w:rFonts w:cs="Arial"/>
          <w:szCs w:val="20"/>
          <w:lang w:val="sl-SI" w:eastAsia="ar-SA"/>
        </w:rPr>
        <w:t xml:space="preserve">njegovi </w:t>
      </w:r>
      <w:r w:rsidR="00A11D8A">
        <w:rPr>
          <w:rFonts w:cs="Arial"/>
          <w:szCs w:val="20"/>
          <w:lang w:val="sl-SI" w:eastAsia="ar-SA"/>
        </w:rPr>
        <w:t>pravnomočnosti vpiše v zemljiški kataster</w:t>
      </w:r>
      <w:r w:rsidR="00850DCB" w:rsidRPr="00CD05E7">
        <w:rPr>
          <w:rFonts w:cs="Arial"/>
          <w:szCs w:val="20"/>
          <w:lang w:val="sl-SI" w:eastAsia="ar-SA"/>
        </w:rPr>
        <w:t xml:space="preserve">. Vpis predlaga pristojni upravni organ za gradbene zadeve po uradni dolžnosti. </w:t>
      </w:r>
    </w:p>
    <w:p w:rsidR="00850DCB" w:rsidRPr="00CD05E7" w:rsidRDefault="00B1199B"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(8</w:t>
      </w:r>
      <w:r w:rsidR="00850DCB" w:rsidRPr="00CD05E7">
        <w:rPr>
          <w:rFonts w:cs="Arial"/>
          <w:szCs w:val="20"/>
          <w:lang w:val="sl-SI" w:eastAsia="ar-SA"/>
        </w:rPr>
        <w:t>) Ne glede na izdajo do</w:t>
      </w:r>
      <w:r w:rsidR="00216722">
        <w:rPr>
          <w:rFonts w:cs="Arial"/>
          <w:szCs w:val="20"/>
          <w:lang w:val="sl-SI" w:eastAsia="ar-SA"/>
        </w:rPr>
        <w:t>voljenja po določbah tega člena</w:t>
      </w:r>
      <w:r w:rsidR="00850DCB" w:rsidRPr="00CD05E7">
        <w:rPr>
          <w:rFonts w:cs="Arial"/>
          <w:szCs w:val="20"/>
          <w:lang w:val="sl-SI" w:eastAsia="ar-SA"/>
        </w:rPr>
        <w:t xml:space="preserve"> lastnik objekta ni upravičen od občine zahtevati </w:t>
      </w:r>
      <w:r w:rsidR="0048035D">
        <w:rPr>
          <w:rFonts w:cs="Arial"/>
          <w:szCs w:val="20"/>
          <w:lang w:val="sl-SI" w:eastAsia="ar-SA"/>
        </w:rPr>
        <w:t>gradnje</w:t>
      </w:r>
      <w:r w:rsidR="00850DCB" w:rsidRPr="00CD05E7">
        <w:rPr>
          <w:rFonts w:cs="Arial"/>
          <w:szCs w:val="20"/>
          <w:lang w:val="sl-SI" w:eastAsia="ar-SA"/>
        </w:rPr>
        <w:t xml:space="preserve"> manjkajoče komunalne opreme, če </w:t>
      </w:r>
      <w:r w:rsidR="00C05934">
        <w:rPr>
          <w:rFonts w:cs="Arial"/>
          <w:szCs w:val="20"/>
          <w:lang w:val="sl-SI" w:eastAsia="ar-SA"/>
        </w:rPr>
        <w:t>je</w:t>
      </w:r>
      <w:r w:rsidR="00850DCB" w:rsidRPr="00CD05E7">
        <w:rPr>
          <w:rFonts w:cs="Arial"/>
          <w:szCs w:val="20"/>
          <w:lang w:val="sl-SI" w:eastAsia="ar-SA"/>
        </w:rPr>
        <w:t xml:space="preserve"> objekt </w:t>
      </w:r>
      <w:r w:rsidR="00216722">
        <w:rPr>
          <w:rFonts w:cs="Arial"/>
          <w:szCs w:val="20"/>
          <w:lang w:val="sl-SI" w:eastAsia="ar-SA"/>
        </w:rPr>
        <w:t>zunaj</w:t>
      </w:r>
      <w:r w:rsidR="00850DCB" w:rsidRPr="00CD05E7">
        <w:rPr>
          <w:rFonts w:cs="Arial"/>
          <w:szCs w:val="20"/>
          <w:lang w:val="sl-SI" w:eastAsia="ar-SA"/>
        </w:rPr>
        <w:t xml:space="preserve"> </w:t>
      </w:r>
      <w:r w:rsidR="00216722">
        <w:rPr>
          <w:rFonts w:cs="Arial"/>
          <w:szCs w:val="20"/>
          <w:lang w:val="sl-SI" w:eastAsia="ar-SA"/>
        </w:rPr>
        <w:t>določenega območja komunalnega opremljanja</w:t>
      </w:r>
      <w:r w:rsidR="00850DCB" w:rsidRPr="00CD05E7">
        <w:rPr>
          <w:rFonts w:cs="Arial"/>
          <w:szCs w:val="20"/>
          <w:lang w:val="sl-SI" w:eastAsia="ar-SA"/>
        </w:rPr>
        <w:t>.</w:t>
      </w:r>
    </w:p>
    <w:p w:rsidR="00850DCB" w:rsidRPr="00CD05E7" w:rsidRDefault="00B1199B"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(9</w:t>
      </w:r>
      <w:r w:rsidR="00850DCB" w:rsidRPr="00CD05E7">
        <w:rPr>
          <w:rFonts w:cs="Arial"/>
          <w:szCs w:val="20"/>
          <w:lang w:val="sl-SI" w:eastAsia="ar-SA"/>
        </w:rPr>
        <w:t xml:space="preserve">) Šteje se, da objekt, za katerega je izdano dovoljenje </w:t>
      </w:r>
      <w:r w:rsidR="00216722">
        <w:rPr>
          <w:rFonts w:cs="Arial"/>
          <w:szCs w:val="20"/>
          <w:lang w:val="sl-SI" w:eastAsia="ar-SA"/>
        </w:rPr>
        <w:t>za objekt daljšega obstoja</w:t>
      </w:r>
      <w:r w:rsidR="00850DCB" w:rsidRPr="00CD05E7">
        <w:rPr>
          <w:rFonts w:cs="Arial"/>
          <w:szCs w:val="20"/>
          <w:lang w:val="sl-SI" w:eastAsia="ar-SA"/>
        </w:rPr>
        <w:t xml:space="preserve">, izpolnjuje zahtevo iz </w:t>
      </w:r>
      <w:r w:rsidR="00CA19A2">
        <w:rPr>
          <w:rFonts w:cs="Arial"/>
          <w:szCs w:val="20"/>
          <w:lang w:val="sl-SI" w:eastAsia="ar-SA"/>
        </w:rPr>
        <w:t>drugega</w:t>
      </w:r>
      <w:r w:rsidR="00850DCB" w:rsidRPr="00CD05E7">
        <w:rPr>
          <w:rFonts w:cs="Arial"/>
          <w:szCs w:val="20"/>
          <w:lang w:val="sl-SI" w:eastAsia="ar-SA"/>
        </w:rPr>
        <w:t xml:space="preserve"> odstavka 43</w:t>
      </w:r>
      <w:r w:rsidR="0049541F">
        <w:rPr>
          <w:rFonts w:cs="Arial"/>
          <w:szCs w:val="20"/>
          <w:lang w:val="sl-SI" w:eastAsia="ar-SA"/>
        </w:rPr>
        <w:t>.</w:t>
      </w:r>
      <w:r w:rsidR="00850DCB" w:rsidRPr="00CD05E7">
        <w:rPr>
          <w:rFonts w:cs="Arial"/>
          <w:szCs w:val="20"/>
          <w:lang w:val="sl-SI" w:eastAsia="ar-SA"/>
        </w:rPr>
        <w:t xml:space="preserve"> člena tega zakona.</w:t>
      </w:r>
    </w:p>
    <w:p w:rsidR="000C33A8" w:rsidRDefault="000C33A8" w:rsidP="00850DCB">
      <w:pPr>
        <w:suppressAutoHyphens/>
        <w:overflowPunct w:val="0"/>
        <w:autoSpaceDE w:val="0"/>
        <w:spacing w:line="240" w:lineRule="auto"/>
        <w:jc w:val="both"/>
        <w:textAlignment w:val="baseline"/>
        <w:rPr>
          <w:rFonts w:cs="Arial"/>
          <w:szCs w:val="20"/>
          <w:lang w:val="sl-SI" w:eastAsia="ar-SA"/>
        </w:rPr>
      </w:pPr>
    </w:p>
    <w:p w:rsidR="00E16D6B" w:rsidRDefault="00E16D6B" w:rsidP="00850DCB">
      <w:pPr>
        <w:suppressAutoHyphens/>
        <w:overflowPunct w:val="0"/>
        <w:autoSpaceDE w:val="0"/>
        <w:spacing w:line="240" w:lineRule="auto"/>
        <w:jc w:val="both"/>
        <w:textAlignment w:val="baseline"/>
        <w:rPr>
          <w:rFonts w:cs="Arial"/>
          <w:szCs w:val="20"/>
          <w:lang w:val="sl-SI" w:eastAsia="ar-SA"/>
        </w:rPr>
      </w:pPr>
    </w:p>
    <w:p w:rsidR="00850DCB" w:rsidRDefault="004D03F0" w:rsidP="00850DCB">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V</w:t>
      </w:r>
      <w:r w:rsidR="00850DCB" w:rsidRPr="00CD05E7">
        <w:rPr>
          <w:rFonts w:cs="Arial"/>
          <w:szCs w:val="20"/>
          <w:lang w:val="sl-SI" w:eastAsia="ar-SA"/>
        </w:rPr>
        <w:t>. poglavje: Integralni postop</w:t>
      </w:r>
      <w:r w:rsidR="008B137E">
        <w:rPr>
          <w:rFonts w:cs="Arial"/>
          <w:szCs w:val="20"/>
          <w:lang w:val="sl-SI" w:eastAsia="ar-SA"/>
        </w:rPr>
        <w:t>ek izdaje gradbenega dovoljenja</w:t>
      </w:r>
      <w:r w:rsidR="00850DCB" w:rsidRPr="00CD05E7">
        <w:rPr>
          <w:rFonts w:cs="Arial"/>
          <w:szCs w:val="20"/>
          <w:lang w:val="sl-SI" w:eastAsia="ar-SA"/>
        </w:rPr>
        <w:t xml:space="preserve"> za objekte </w:t>
      </w:r>
      <w:r w:rsidR="00173CA1">
        <w:rPr>
          <w:rFonts w:cs="Arial"/>
          <w:szCs w:val="20"/>
          <w:lang w:val="sl-SI" w:eastAsia="ar-SA"/>
        </w:rPr>
        <w:t>z vplivi na okolje</w:t>
      </w:r>
    </w:p>
    <w:p w:rsidR="00173CA1" w:rsidRPr="00CD05E7" w:rsidRDefault="00173CA1" w:rsidP="00850DCB">
      <w:pPr>
        <w:suppressAutoHyphens/>
        <w:overflowPunct w:val="0"/>
        <w:autoSpaceDE w:val="0"/>
        <w:spacing w:line="240" w:lineRule="auto"/>
        <w:jc w:val="both"/>
        <w:textAlignment w:val="baseline"/>
        <w:rPr>
          <w:rFonts w:cs="Arial"/>
          <w:b/>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51</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(s</w:t>
      </w:r>
      <w:r w:rsidR="008B137E">
        <w:rPr>
          <w:rFonts w:cs="Arial"/>
          <w:b/>
          <w:szCs w:val="20"/>
          <w:lang w:val="sl-SI" w:eastAsia="ar-SA"/>
        </w:rPr>
        <w:t>plošne</w:t>
      </w:r>
      <w:r w:rsidRPr="00CD05E7">
        <w:rPr>
          <w:rFonts w:cs="Arial"/>
          <w:b/>
          <w:szCs w:val="20"/>
          <w:lang w:val="sl-SI" w:eastAsia="ar-SA"/>
        </w:rPr>
        <w:t xml:space="preserve"> zahteve)</w:t>
      </w:r>
    </w:p>
    <w:p w:rsidR="000D3A1C" w:rsidRDefault="000D3A1C" w:rsidP="000D3A1C">
      <w:pPr>
        <w:autoSpaceDE w:val="0"/>
        <w:autoSpaceDN w:val="0"/>
        <w:adjustRightInd w:val="0"/>
        <w:spacing w:line="240" w:lineRule="auto"/>
        <w:jc w:val="both"/>
        <w:rPr>
          <w:rFonts w:eastAsiaTheme="minorHAnsi" w:cs="Arial"/>
          <w:color w:val="000000"/>
          <w:szCs w:val="20"/>
          <w:lang w:val="sl-SI"/>
        </w:rPr>
      </w:pPr>
    </w:p>
    <w:p w:rsidR="00626105" w:rsidRDefault="000D3A1C" w:rsidP="00862903">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 xml:space="preserve">(1) Če je objekt, za katerega </w:t>
      </w:r>
      <w:r w:rsidR="00077628">
        <w:rPr>
          <w:rFonts w:eastAsiaTheme="minorHAnsi" w:cs="Arial"/>
          <w:color w:val="000000"/>
          <w:szCs w:val="20"/>
          <w:lang w:val="sl-SI"/>
        </w:rPr>
        <w:t>je predpisana pridobitev gradbenega dovoljenja</w:t>
      </w:r>
      <w:r>
        <w:rPr>
          <w:rFonts w:eastAsiaTheme="minorHAnsi" w:cs="Arial"/>
          <w:color w:val="000000"/>
          <w:szCs w:val="20"/>
          <w:lang w:val="sl-SI"/>
        </w:rPr>
        <w:t xml:space="preserve">, </w:t>
      </w:r>
      <w:r w:rsidR="00173CA1">
        <w:rPr>
          <w:rFonts w:eastAsiaTheme="minorHAnsi" w:cs="Arial"/>
          <w:color w:val="000000"/>
          <w:szCs w:val="20"/>
          <w:lang w:val="sl-SI"/>
        </w:rPr>
        <w:t>objekt z vplivi na okolje</w:t>
      </w:r>
      <w:r>
        <w:rPr>
          <w:rFonts w:eastAsiaTheme="minorHAnsi" w:cs="Arial"/>
          <w:color w:val="000000"/>
          <w:szCs w:val="20"/>
          <w:lang w:val="sl-SI"/>
        </w:rPr>
        <w:t xml:space="preserve">, se postopek </w:t>
      </w:r>
      <w:r w:rsidR="00077628">
        <w:rPr>
          <w:rFonts w:eastAsiaTheme="minorHAnsi" w:cs="Arial"/>
          <w:color w:val="000000"/>
          <w:szCs w:val="20"/>
          <w:lang w:val="sl-SI"/>
        </w:rPr>
        <w:t xml:space="preserve">izdaje gradbenega dovoljenja </w:t>
      </w:r>
      <w:r w:rsidR="00615EFC">
        <w:rPr>
          <w:rFonts w:eastAsiaTheme="minorHAnsi" w:cs="Arial"/>
          <w:color w:val="000000"/>
          <w:szCs w:val="20"/>
          <w:lang w:val="sl-SI"/>
        </w:rPr>
        <w:t>in postopek presoje vplivov na okolje iz zakona, ki ureja varstvo okolja, združita (integralni postopek)</w:t>
      </w:r>
      <w:r w:rsidR="00734A7E">
        <w:rPr>
          <w:rFonts w:eastAsiaTheme="minorHAnsi" w:cs="Arial"/>
          <w:color w:val="000000"/>
          <w:szCs w:val="20"/>
          <w:lang w:val="sl-SI"/>
        </w:rPr>
        <w:t>.</w:t>
      </w:r>
      <w:r w:rsidR="00E010CD">
        <w:rPr>
          <w:rFonts w:eastAsiaTheme="minorHAnsi" w:cs="Arial"/>
          <w:color w:val="000000"/>
          <w:szCs w:val="20"/>
          <w:lang w:val="sl-SI"/>
        </w:rPr>
        <w:t xml:space="preserve"> </w:t>
      </w:r>
      <w:r w:rsidR="00734A7E">
        <w:rPr>
          <w:rFonts w:eastAsiaTheme="minorHAnsi" w:cs="Arial"/>
          <w:color w:val="000000"/>
          <w:szCs w:val="20"/>
          <w:lang w:val="sl-SI"/>
        </w:rPr>
        <w:t xml:space="preserve">V integralnem postopku </w:t>
      </w:r>
      <w:r w:rsidR="00E010CD">
        <w:rPr>
          <w:rFonts w:eastAsiaTheme="minorHAnsi" w:cs="Arial"/>
          <w:color w:val="000000"/>
          <w:szCs w:val="20"/>
          <w:lang w:val="sl-SI"/>
        </w:rPr>
        <w:t>se izda gradbeno dovoljenje</w:t>
      </w:r>
      <w:r w:rsidR="00734A7E">
        <w:rPr>
          <w:rFonts w:eastAsiaTheme="minorHAnsi" w:cs="Arial"/>
          <w:color w:val="000000"/>
          <w:szCs w:val="20"/>
          <w:lang w:val="sl-SI"/>
        </w:rPr>
        <w:t>, ki združuje odločitev o izpolnjevanju pogojev za izdajo gradbenega dovoljenja in okoljevarstvenega soglasja</w:t>
      </w:r>
      <w:r>
        <w:rPr>
          <w:rFonts w:eastAsiaTheme="minorHAnsi" w:cs="Arial"/>
          <w:color w:val="000000"/>
          <w:szCs w:val="20"/>
          <w:lang w:val="sl-SI"/>
        </w:rPr>
        <w:t>.</w:t>
      </w:r>
      <w:r w:rsidR="00615EFC">
        <w:rPr>
          <w:rFonts w:eastAsiaTheme="minorHAnsi" w:cs="Arial"/>
          <w:color w:val="000000"/>
          <w:szCs w:val="20"/>
          <w:lang w:val="sl-SI"/>
        </w:rPr>
        <w:t xml:space="preserve"> </w:t>
      </w:r>
      <w:r w:rsidR="00971DA8">
        <w:rPr>
          <w:rFonts w:eastAsiaTheme="minorHAnsi" w:cs="Arial"/>
          <w:color w:val="000000"/>
          <w:szCs w:val="20"/>
          <w:lang w:val="sl-SI"/>
        </w:rPr>
        <w:t xml:space="preserve">Integralni postopek se vodi po določbah </w:t>
      </w:r>
      <w:r w:rsidR="00626105">
        <w:rPr>
          <w:rFonts w:eastAsiaTheme="minorHAnsi" w:cs="Arial"/>
          <w:color w:val="000000"/>
          <w:szCs w:val="20"/>
          <w:lang w:val="sl-SI"/>
        </w:rPr>
        <w:t xml:space="preserve">četrtega dela tega zakona, razen če </w:t>
      </w:r>
      <w:r w:rsidR="007F0594">
        <w:rPr>
          <w:rFonts w:eastAsiaTheme="minorHAnsi" w:cs="Arial"/>
          <w:color w:val="000000"/>
          <w:szCs w:val="20"/>
          <w:lang w:val="sl-SI"/>
        </w:rPr>
        <w:t xml:space="preserve">je </w:t>
      </w:r>
      <w:r w:rsidR="00626105">
        <w:rPr>
          <w:rFonts w:eastAsiaTheme="minorHAnsi" w:cs="Arial"/>
          <w:color w:val="000000"/>
          <w:szCs w:val="20"/>
          <w:lang w:val="sl-SI"/>
        </w:rPr>
        <w:t>v tem poglavju določeno drugače.</w:t>
      </w:r>
    </w:p>
    <w:p w:rsidR="000D3A1C" w:rsidRDefault="00626105" w:rsidP="00862903">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 xml:space="preserve">(2) </w:t>
      </w:r>
      <w:r w:rsidR="004C6109">
        <w:rPr>
          <w:rFonts w:eastAsiaTheme="minorHAnsi" w:cs="Arial"/>
          <w:color w:val="000000"/>
          <w:szCs w:val="20"/>
          <w:lang w:val="sl-SI"/>
        </w:rPr>
        <w:t>V</w:t>
      </w:r>
      <w:r>
        <w:rPr>
          <w:rFonts w:eastAsiaTheme="minorHAnsi" w:cs="Arial"/>
          <w:color w:val="000000"/>
          <w:szCs w:val="20"/>
          <w:lang w:val="sl-SI"/>
        </w:rPr>
        <w:t xml:space="preserve"> integralnem postopku </w:t>
      </w:r>
      <w:r w:rsidR="004C6109">
        <w:rPr>
          <w:rFonts w:eastAsiaTheme="minorHAnsi" w:cs="Arial"/>
          <w:color w:val="000000"/>
          <w:szCs w:val="20"/>
          <w:lang w:val="sl-SI"/>
        </w:rPr>
        <w:t xml:space="preserve">se </w:t>
      </w:r>
      <w:r>
        <w:rPr>
          <w:rFonts w:eastAsiaTheme="minorHAnsi" w:cs="Arial"/>
          <w:color w:val="000000"/>
          <w:szCs w:val="20"/>
          <w:lang w:val="sl-SI"/>
        </w:rPr>
        <w:t>ne uporabljajo:</w:t>
      </w:r>
    </w:p>
    <w:p w:rsidR="00626105"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626105" w:rsidRPr="00317F46">
        <w:rPr>
          <w:rFonts w:cs="Arial"/>
          <w:szCs w:val="20"/>
          <w:lang w:val="sl-SI" w:eastAsia="ar-SA"/>
        </w:rPr>
        <w:t>34. člen tega zakona,</w:t>
      </w:r>
      <w:r w:rsidR="006F32CE" w:rsidRPr="00317F46">
        <w:rPr>
          <w:rFonts w:cs="Arial"/>
          <w:szCs w:val="20"/>
          <w:lang w:val="sl-SI" w:eastAsia="ar-SA"/>
        </w:rPr>
        <w:t xml:space="preserve"> </w:t>
      </w:r>
    </w:p>
    <w:p w:rsidR="00626105"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075BA5">
        <w:rPr>
          <w:rFonts w:cs="Arial"/>
          <w:szCs w:val="20"/>
          <w:lang w:val="sl-SI" w:eastAsia="x-none"/>
        </w:rPr>
        <w:t xml:space="preserve">za nevladne organizacije </w:t>
      </w:r>
      <w:r w:rsidR="00626105" w:rsidRPr="00317F46">
        <w:rPr>
          <w:rFonts w:cs="Arial"/>
          <w:szCs w:val="20"/>
          <w:lang w:val="sl-SI" w:eastAsia="ar-SA"/>
        </w:rPr>
        <w:t>drugi stavek prvega odstavka 38. člena tega zakona,</w:t>
      </w:r>
      <w:r w:rsidR="001341BA" w:rsidRPr="00317F46">
        <w:rPr>
          <w:rFonts w:cs="Arial"/>
          <w:szCs w:val="20"/>
          <w:lang w:val="sl-SI" w:eastAsia="ar-SA"/>
        </w:rPr>
        <w:t xml:space="preserve"> </w:t>
      </w:r>
    </w:p>
    <w:p w:rsidR="00BF48AC"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BF48AC" w:rsidRPr="00317F46">
        <w:rPr>
          <w:rFonts w:cs="Arial"/>
          <w:szCs w:val="20"/>
          <w:lang w:val="sl-SI" w:eastAsia="ar-SA"/>
        </w:rPr>
        <w:t>drugi</w:t>
      </w:r>
      <w:r w:rsidR="00626105" w:rsidRPr="00317F46">
        <w:rPr>
          <w:rFonts w:cs="Arial"/>
          <w:szCs w:val="20"/>
          <w:lang w:val="sl-SI" w:eastAsia="ar-SA"/>
        </w:rPr>
        <w:t xml:space="preserve"> odstavek 40. člena tega zakona,</w:t>
      </w:r>
    </w:p>
    <w:p w:rsidR="00626105"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626105" w:rsidRPr="00317F46">
        <w:rPr>
          <w:rFonts w:cs="Arial"/>
          <w:szCs w:val="20"/>
          <w:lang w:val="sl-SI" w:eastAsia="ar-SA"/>
        </w:rPr>
        <w:t>drugi stavek drugega odstavka in tretji odstavek 47. č</w:t>
      </w:r>
      <w:r w:rsidR="007F0594" w:rsidRPr="00317F46">
        <w:rPr>
          <w:rFonts w:cs="Arial"/>
          <w:szCs w:val="20"/>
          <w:lang w:val="sl-SI" w:eastAsia="ar-SA"/>
        </w:rPr>
        <w:t>lena tega zakona ter</w:t>
      </w:r>
    </w:p>
    <w:p w:rsidR="00626105"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BF48AC" w:rsidRPr="00317F46">
        <w:rPr>
          <w:rFonts w:cs="Arial"/>
          <w:szCs w:val="20"/>
          <w:lang w:val="sl-SI" w:eastAsia="ar-SA"/>
        </w:rPr>
        <w:t>49</w:t>
      </w:r>
      <w:r w:rsidR="00626105" w:rsidRPr="00317F46">
        <w:rPr>
          <w:rFonts w:cs="Arial"/>
          <w:szCs w:val="20"/>
          <w:lang w:val="sl-SI" w:eastAsia="ar-SA"/>
        </w:rPr>
        <w:t>. člen tega zakona</w:t>
      </w:r>
      <w:r w:rsidR="007B2B86" w:rsidRPr="00317F46">
        <w:rPr>
          <w:rFonts w:cs="Arial"/>
          <w:szCs w:val="20"/>
          <w:lang w:val="sl-SI" w:eastAsia="ar-SA"/>
        </w:rPr>
        <w:t>.</w:t>
      </w:r>
    </w:p>
    <w:p w:rsidR="00971DA8" w:rsidRDefault="00626105" w:rsidP="00862903">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(3</w:t>
      </w:r>
      <w:r w:rsidR="00971DA8">
        <w:rPr>
          <w:rFonts w:eastAsiaTheme="minorHAnsi" w:cs="Arial"/>
          <w:color w:val="000000"/>
          <w:szCs w:val="20"/>
          <w:lang w:val="sl-SI"/>
        </w:rPr>
        <w:t>) Za presojo vplivov na okolje</w:t>
      </w:r>
      <w:r w:rsidR="00E97ADB">
        <w:rPr>
          <w:rFonts w:eastAsiaTheme="minorHAnsi" w:cs="Arial"/>
          <w:color w:val="000000"/>
          <w:szCs w:val="20"/>
          <w:lang w:val="sl-SI"/>
        </w:rPr>
        <w:t xml:space="preserve"> se uporabljajo določbe predpisov</w:t>
      </w:r>
      <w:r w:rsidR="00971DA8">
        <w:rPr>
          <w:rFonts w:eastAsiaTheme="minorHAnsi" w:cs="Arial"/>
          <w:color w:val="000000"/>
          <w:szCs w:val="20"/>
          <w:lang w:val="sl-SI"/>
        </w:rPr>
        <w:t>, ki ureja</w:t>
      </w:r>
      <w:r w:rsidR="00E97ADB">
        <w:rPr>
          <w:rFonts w:eastAsiaTheme="minorHAnsi" w:cs="Arial"/>
          <w:color w:val="000000"/>
          <w:szCs w:val="20"/>
          <w:lang w:val="sl-SI"/>
        </w:rPr>
        <w:t>jo</w:t>
      </w:r>
      <w:r w:rsidR="00971DA8">
        <w:rPr>
          <w:rFonts w:eastAsiaTheme="minorHAnsi" w:cs="Arial"/>
          <w:color w:val="000000"/>
          <w:szCs w:val="20"/>
          <w:lang w:val="sl-SI"/>
        </w:rPr>
        <w:t xml:space="preserve"> varstvo okolja, razen če </w:t>
      </w:r>
      <w:r w:rsidR="007F0594">
        <w:rPr>
          <w:rFonts w:eastAsiaTheme="minorHAnsi" w:cs="Arial"/>
          <w:color w:val="000000"/>
          <w:szCs w:val="20"/>
          <w:lang w:val="sl-SI"/>
        </w:rPr>
        <w:t xml:space="preserve">je </w:t>
      </w:r>
      <w:r w:rsidR="00E97ADB">
        <w:rPr>
          <w:rFonts w:eastAsiaTheme="minorHAnsi" w:cs="Arial"/>
          <w:color w:val="000000"/>
          <w:szCs w:val="20"/>
          <w:lang w:val="sl-SI"/>
        </w:rPr>
        <w:t>s tem zakonom določeno drugače.</w:t>
      </w:r>
    </w:p>
    <w:p w:rsidR="00971DA8" w:rsidRDefault="00626105" w:rsidP="00862903">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(4</w:t>
      </w:r>
      <w:r w:rsidR="00E97ADB">
        <w:rPr>
          <w:rFonts w:eastAsiaTheme="minorHAnsi" w:cs="Arial"/>
          <w:color w:val="000000"/>
          <w:szCs w:val="20"/>
          <w:lang w:val="sl-SI"/>
        </w:rPr>
        <w:t xml:space="preserve">) </w:t>
      </w:r>
      <w:r w:rsidR="00971DA8">
        <w:rPr>
          <w:rFonts w:eastAsiaTheme="minorHAnsi" w:cs="Arial"/>
          <w:color w:val="000000"/>
          <w:szCs w:val="20"/>
          <w:lang w:val="sl-SI"/>
        </w:rPr>
        <w:t xml:space="preserve">Če se </w:t>
      </w:r>
      <w:r w:rsidR="00E97ADB">
        <w:rPr>
          <w:rFonts w:eastAsiaTheme="minorHAnsi" w:cs="Arial"/>
          <w:color w:val="000000"/>
          <w:szCs w:val="20"/>
          <w:lang w:val="sl-SI"/>
        </w:rPr>
        <w:t xml:space="preserve">v okviru presoje vplivov na okolje izvede tudi </w:t>
      </w:r>
      <w:r w:rsidR="00971DA8">
        <w:rPr>
          <w:rFonts w:eastAsiaTheme="minorHAnsi" w:cs="Arial"/>
          <w:color w:val="000000"/>
          <w:szCs w:val="20"/>
          <w:lang w:val="sl-SI"/>
        </w:rPr>
        <w:t xml:space="preserve">presoja sprejemljivosti, se </w:t>
      </w:r>
      <w:r w:rsidR="00E97ADB">
        <w:rPr>
          <w:rFonts w:eastAsiaTheme="minorHAnsi" w:cs="Arial"/>
          <w:color w:val="000000"/>
          <w:szCs w:val="20"/>
          <w:lang w:val="sl-SI"/>
        </w:rPr>
        <w:t>zanjo uporabljajo določbe predpisov</w:t>
      </w:r>
      <w:r w:rsidR="00971DA8">
        <w:rPr>
          <w:rFonts w:eastAsiaTheme="minorHAnsi" w:cs="Arial"/>
          <w:color w:val="000000"/>
          <w:szCs w:val="20"/>
          <w:lang w:val="sl-SI"/>
        </w:rPr>
        <w:t>, ki ureja</w:t>
      </w:r>
      <w:r w:rsidR="00E97ADB">
        <w:rPr>
          <w:rFonts w:eastAsiaTheme="minorHAnsi" w:cs="Arial"/>
          <w:color w:val="000000"/>
          <w:szCs w:val="20"/>
          <w:lang w:val="sl-SI"/>
        </w:rPr>
        <w:t>jo</w:t>
      </w:r>
      <w:r w:rsidR="00971DA8">
        <w:rPr>
          <w:rFonts w:eastAsiaTheme="minorHAnsi" w:cs="Arial"/>
          <w:color w:val="000000"/>
          <w:szCs w:val="20"/>
          <w:lang w:val="sl-SI"/>
        </w:rPr>
        <w:t xml:space="preserve"> ohranjanje narave</w:t>
      </w:r>
      <w:r w:rsidR="00E97ADB">
        <w:rPr>
          <w:rFonts w:eastAsiaTheme="minorHAnsi" w:cs="Arial"/>
          <w:color w:val="000000"/>
          <w:szCs w:val="20"/>
          <w:lang w:val="sl-SI"/>
        </w:rPr>
        <w:t xml:space="preserve">, razen če </w:t>
      </w:r>
      <w:r w:rsidR="007F0594">
        <w:rPr>
          <w:rFonts w:eastAsiaTheme="minorHAnsi" w:cs="Arial"/>
          <w:color w:val="000000"/>
          <w:szCs w:val="20"/>
          <w:lang w:val="sl-SI"/>
        </w:rPr>
        <w:t>je s</w:t>
      </w:r>
      <w:r w:rsidR="00E97ADB">
        <w:rPr>
          <w:rFonts w:eastAsiaTheme="minorHAnsi" w:cs="Arial"/>
          <w:color w:val="000000"/>
          <w:szCs w:val="20"/>
          <w:lang w:val="sl-SI"/>
        </w:rPr>
        <w:t xml:space="preserve"> tem zakonom določeno drugače.</w:t>
      </w:r>
    </w:p>
    <w:p w:rsidR="00B51F31" w:rsidRDefault="00626105" w:rsidP="00862903">
      <w:pPr>
        <w:autoSpaceDE w:val="0"/>
        <w:autoSpaceDN w:val="0"/>
        <w:adjustRightInd w:val="0"/>
        <w:spacing w:line="240" w:lineRule="auto"/>
        <w:jc w:val="both"/>
        <w:rPr>
          <w:rFonts w:eastAsiaTheme="minorHAnsi" w:cs="Arial"/>
          <w:color w:val="000000"/>
          <w:szCs w:val="20"/>
          <w:lang w:val="sl-SI"/>
        </w:rPr>
      </w:pPr>
      <w:r>
        <w:rPr>
          <w:rFonts w:eastAsiaTheme="minorHAnsi" w:cs="Arial"/>
          <w:color w:val="000000"/>
          <w:szCs w:val="20"/>
          <w:lang w:val="sl-SI"/>
        </w:rPr>
        <w:t>(5</w:t>
      </w:r>
      <w:r w:rsidR="00615EFC">
        <w:rPr>
          <w:rFonts w:eastAsiaTheme="minorHAnsi" w:cs="Arial"/>
          <w:color w:val="000000"/>
          <w:szCs w:val="20"/>
          <w:lang w:val="sl-SI"/>
        </w:rPr>
        <w:t>) Gradbeno d</w:t>
      </w:r>
      <w:r w:rsidR="000D3A1C">
        <w:rPr>
          <w:rFonts w:eastAsiaTheme="minorHAnsi" w:cs="Arial"/>
          <w:color w:val="000000"/>
          <w:szCs w:val="20"/>
          <w:lang w:val="sl-SI"/>
        </w:rPr>
        <w:t>ovoljenje za objekt iz pr</w:t>
      </w:r>
      <w:r w:rsidR="00E97ADB">
        <w:rPr>
          <w:rFonts w:eastAsiaTheme="minorHAnsi" w:cs="Arial"/>
          <w:color w:val="000000"/>
          <w:szCs w:val="20"/>
          <w:lang w:val="sl-SI"/>
        </w:rPr>
        <w:t>vega</w:t>
      </w:r>
      <w:r w:rsidR="000D3A1C">
        <w:rPr>
          <w:rFonts w:eastAsiaTheme="minorHAnsi" w:cs="Arial"/>
          <w:color w:val="000000"/>
          <w:szCs w:val="20"/>
          <w:lang w:val="sl-SI"/>
        </w:rPr>
        <w:t xml:space="preserve"> odstavka</w:t>
      </w:r>
      <w:r w:rsidR="00E97ADB">
        <w:rPr>
          <w:rFonts w:eastAsiaTheme="minorHAnsi" w:cs="Arial"/>
          <w:color w:val="000000"/>
          <w:szCs w:val="20"/>
          <w:lang w:val="sl-SI"/>
        </w:rPr>
        <w:t xml:space="preserve"> tega člena</w:t>
      </w:r>
      <w:r w:rsidR="000D3A1C">
        <w:rPr>
          <w:rFonts w:eastAsiaTheme="minorHAnsi" w:cs="Arial"/>
          <w:color w:val="000000"/>
          <w:szCs w:val="20"/>
          <w:lang w:val="sl-SI"/>
        </w:rPr>
        <w:t>, ki ni izdano v skladu z določbami tega poglavja ali ga je izdal stvarno nep</w:t>
      </w:r>
      <w:r w:rsidR="00615EFC">
        <w:rPr>
          <w:rFonts w:eastAsiaTheme="minorHAnsi" w:cs="Arial"/>
          <w:color w:val="000000"/>
          <w:szCs w:val="20"/>
          <w:lang w:val="sl-SI"/>
        </w:rPr>
        <w:t xml:space="preserve">ristojen organ, je nično. </w:t>
      </w:r>
    </w:p>
    <w:p w:rsidR="00971DA8" w:rsidRPr="00CD05E7" w:rsidRDefault="00971DA8" w:rsidP="00850DCB">
      <w:pPr>
        <w:suppressAutoHyphens/>
        <w:overflowPunct w:val="0"/>
        <w:autoSpaceDE w:val="0"/>
        <w:spacing w:line="240" w:lineRule="auto"/>
        <w:textAlignment w:val="baseline"/>
        <w:rPr>
          <w:rFonts w:cs="Arial"/>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52</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(zahteva za izdajo gradbenega dovoljenja)</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5935DC" w:rsidP="00862903">
      <w:pPr>
        <w:tabs>
          <w:tab w:val="left" w:pos="7515"/>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 Integralni p</w:t>
      </w:r>
      <w:r w:rsidR="00850DCB" w:rsidRPr="00CD05E7">
        <w:rPr>
          <w:rFonts w:cs="Arial"/>
          <w:szCs w:val="20"/>
          <w:lang w:val="sl-SI" w:eastAsia="ar-SA"/>
        </w:rPr>
        <w:t>ostopek</w:t>
      </w:r>
      <w:r w:rsidR="00464F50">
        <w:rPr>
          <w:rFonts w:cs="Arial"/>
          <w:szCs w:val="20"/>
          <w:lang w:val="sl-SI" w:eastAsia="ar-SA"/>
        </w:rPr>
        <w:t xml:space="preserve"> </w:t>
      </w:r>
      <w:r w:rsidR="00850DCB" w:rsidRPr="00CD05E7">
        <w:rPr>
          <w:rFonts w:cs="Arial"/>
          <w:szCs w:val="20"/>
          <w:lang w:val="sl-SI" w:eastAsia="ar-SA"/>
        </w:rPr>
        <w:t xml:space="preserve">se začne na zahtevo investitorja. </w:t>
      </w:r>
      <w:r w:rsidR="00850DCB" w:rsidRPr="00CD05E7">
        <w:rPr>
          <w:rFonts w:cs="Arial"/>
          <w:szCs w:val="20"/>
          <w:lang w:val="sl-SI" w:eastAsia="ar-SA"/>
        </w:rPr>
        <w:tab/>
      </w:r>
    </w:p>
    <w:p w:rsidR="00C829A1"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Zahteva </w:t>
      </w:r>
      <w:r w:rsidR="005935DC">
        <w:rPr>
          <w:rFonts w:cs="Arial"/>
          <w:szCs w:val="20"/>
          <w:lang w:val="sl-SI" w:eastAsia="ar-SA"/>
        </w:rPr>
        <w:t xml:space="preserve">za izdajo gradbenega dovoljenja </w:t>
      </w:r>
      <w:r w:rsidRPr="00CD05E7">
        <w:rPr>
          <w:rFonts w:cs="Arial"/>
          <w:szCs w:val="20"/>
          <w:lang w:val="sl-SI" w:eastAsia="ar-SA"/>
        </w:rPr>
        <w:t>poleg dokumentacije iz 35. člena tega zakona</w:t>
      </w:r>
      <w:r w:rsidR="005B5A95">
        <w:rPr>
          <w:rFonts w:cs="Arial"/>
          <w:szCs w:val="20"/>
          <w:lang w:val="sl-SI" w:eastAsia="ar-SA"/>
        </w:rPr>
        <w:t>,</w:t>
      </w:r>
      <w:r w:rsidR="005935DC">
        <w:rPr>
          <w:rFonts w:cs="Arial"/>
          <w:szCs w:val="20"/>
          <w:lang w:val="sl-SI" w:eastAsia="ar-SA"/>
        </w:rPr>
        <w:t xml:space="preserve"> vsebuje</w:t>
      </w:r>
      <w:r w:rsidRPr="00CD05E7">
        <w:rPr>
          <w:rFonts w:cs="Arial"/>
          <w:szCs w:val="20"/>
          <w:lang w:val="sl-SI" w:eastAsia="ar-SA"/>
        </w:rPr>
        <w:t xml:space="preserve"> tudi poročilo o vplivih na okolje, izdelano </w:t>
      </w:r>
      <w:r w:rsidR="005935DC">
        <w:rPr>
          <w:rFonts w:cs="Arial"/>
          <w:szCs w:val="20"/>
          <w:lang w:val="sl-SI" w:eastAsia="ar-SA"/>
        </w:rPr>
        <w:t>v skladu s predpisi, ki urejajo</w:t>
      </w:r>
      <w:r w:rsidRPr="00CD05E7">
        <w:rPr>
          <w:rFonts w:cs="Arial"/>
          <w:szCs w:val="20"/>
          <w:lang w:val="sl-SI" w:eastAsia="ar-SA"/>
        </w:rPr>
        <w:t xml:space="preserve"> vars</w:t>
      </w:r>
      <w:r w:rsidR="00464F50">
        <w:rPr>
          <w:rFonts w:cs="Arial"/>
          <w:szCs w:val="20"/>
          <w:lang w:val="sl-SI" w:eastAsia="ar-SA"/>
        </w:rPr>
        <w:t>t</w:t>
      </w:r>
      <w:r w:rsidR="005935DC">
        <w:rPr>
          <w:rFonts w:cs="Arial"/>
          <w:szCs w:val="20"/>
          <w:lang w:val="sl-SI" w:eastAsia="ar-SA"/>
        </w:rPr>
        <w:t xml:space="preserve">vo okolja in ohranjanje narave. </w:t>
      </w:r>
    </w:p>
    <w:p w:rsidR="00627364" w:rsidRPr="00CD05E7" w:rsidRDefault="0062736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lastRenderedPageBreak/>
        <w:t>(3) D</w:t>
      </w:r>
      <w:r w:rsidR="00850DCB" w:rsidRPr="00CD05E7">
        <w:rPr>
          <w:rFonts w:cs="Arial"/>
          <w:szCs w:val="20"/>
          <w:lang w:val="sl-SI" w:eastAsia="ar-SA"/>
        </w:rPr>
        <w:t>okumentacija</w:t>
      </w:r>
      <w:r>
        <w:rPr>
          <w:rFonts w:cs="Arial"/>
          <w:szCs w:val="20"/>
          <w:lang w:val="sl-SI" w:eastAsia="ar-SA"/>
        </w:rPr>
        <w:t xml:space="preserve"> iz 35. člena tega zakona in poročilo o vplivih na okolje</w:t>
      </w:r>
      <w:r w:rsidR="00850DCB" w:rsidRPr="00CD05E7">
        <w:rPr>
          <w:rFonts w:cs="Arial"/>
          <w:szCs w:val="20"/>
          <w:lang w:val="sl-SI" w:eastAsia="ar-SA"/>
        </w:rPr>
        <w:t xml:space="preserve"> mora</w:t>
      </w:r>
      <w:r>
        <w:rPr>
          <w:rFonts w:cs="Arial"/>
          <w:szCs w:val="20"/>
          <w:lang w:val="sl-SI" w:eastAsia="ar-SA"/>
        </w:rPr>
        <w:t>ta</w:t>
      </w:r>
      <w:r w:rsidR="00850DCB" w:rsidRPr="00CD05E7">
        <w:rPr>
          <w:rFonts w:cs="Arial"/>
          <w:szCs w:val="20"/>
          <w:lang w:val="sl-SI" w:eastAsia="ar-SA"/>
        </w:rPr>
        <w:t xml:space="preserve"> biti </w:t>
      </w:r>
      <w:r>
        <w:rPr>
          <w:rFonts w:cs="Arial"/>
          <w:szCs w:val="20"/>
          <w:lang w:val="sl-SI" w:eastAsia="ar-SA"/>
        </w:rPr>
        <w:t>med</w:t>
      </w:r>
      <w:r w:rsidR="007F0594">
        <w:rPr>
          <w:rFonts w:cs="Arial"/>
          <w:szCs w:val="20"/>
          <w:lang w:val="sl-SI" w:eastAsia="ar-SA"/>
        </w:rPr>
        <w:t xml:space="preserve"> seboj</w:t>
      </w:r>
      <w:r>
        <w:rPr>
          <w:rFonts w:cs="Arial"/>
          <w:szCs w:val="20"/>
          <w:lang w:val="sl-SI" w:eastAsia="ar-SA"/>
        </w:rPr>
        <w:t xml:space="preserve"> usklajena. </w:t>
      </w: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53</w:t>
      </w:r>
      <w:r w:rsidR="00850DCB" w:rsidRPr="00CD05E7">
        <w:rPr>
          <w:rFonts w:cs="Arial"/>
          <w:b/>
          <w:szCs w:val="20"/>
          <w:lang w:val="sl-SI" w:eastAsia="ar-SA"/>
        </w:rPr>
        <w:t>. člen</w:t>
      </w:r>
    </w:p>
    <w:p w:rsidR="008B137E"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 xml:space="preserve">(pridobivanje </w:t>
      </w:r>
      <w:r w:rsidRPr="00750854">
        <w:rPr>
          <w:rFonts w:cs="Arial"/>
          <w:b/>
          <w:szCs w:val="20"/>
          <w:lang w:val="sl-SI" w:eastAsia="ar-SA"/>
        </w:rPr>
        <w:t>mnenj</w:t>
      </w:r>
      <w:r w:rsidR="008B137E">
        <w:rPr>
          <w:rFonts w:cs="Arial"/>
          <w:b/>
          <w:szCs w:val="20"/>
          <w:lang w:val="sl-SI" w:eastAsia="ar-SA"/>
        </w:rPr>
        <w:t>)</w:t>
      </w:r>
    </w:p>
    <w:p w:rsidR="008B137E" w:rsidRDefault="008B137E" w:rsidP="00850DCB">
      <w:pPr>
        <w:suppressAutoHyphens/>
        <w:overflowPunct w:val="0"/>
        <w:autoSpaceDE w:val="0"/>
        <w:spacing w:line="240" w:lineRule="auto"/>
        <w:jc w:val="center"/>
        <w:textAlignment w:val="baseline"/>
        <w:rPr>
          <w:rFonts w:cs="Arial"/>
          <w:b/>
          <w:szCs w:val="20"/>
          <w:lang w:val="sl-SI" w:eastAsia="ar-SA"/>
        </w:rPr>
      </w:pPr>
    </w:p>
    <w:p w:rsidR="00627364" w:rsidRDefault="0062736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(1) </w:t>
      </w:r>
      <w:r w:rsidR="008B137E" w:rsidRPr="00CD05E7">
        <w:rPr>
          <w:rFonts w:cs="Arial"/>
          <w:szCs w:val="20"/>
          <w:lang w:val="sl-SI" w:eastAsia="ar-SA"/>
        </w:rPr>
        <w:t xml:space="preserve">Pristojni upravni organ za gradbene zadeve </w:t>
      </w:r>
      <w:r>
        <w:rPr>
          <w:rFonts w:cs="Arial"/>
          <w:szCs w:val="20"/>
          <w:lang w:val="sl-SI" w:eastAsia="ar-SA"/>
        </w:rPr>
        <w:t>pošlje zahtevo iz prejšnjega</w:t>
      </w:r>
      <w:r w:rsidRPr="00CD05E7">
        <w:rPr>
          <w:rFonts w:cs="Arial"/>
          <w:szCs w:val="20"/>
          <w:lang w:val="sl-SI" w:eastAsia="ar-SA"/>
        </w:rPr>
        <w:t xml:space="preserve"> </w:t>
      </w:r>
      <w:r>
        <w:rPr>
          <w:rFonts w:cs="Arial"/>
          <w:szCs w:val="20"/>
          <w:lang w:val="sl-SI" w:eastAsia="ar-SA"/>
        </w:rPr>
        <w:t>člena</w:t>
      </w:r>
      <w:r w:rsidR="005B5A95">
        <w:rPr>
          <w:rFonts w:cs="Arial"/>
          <w:szCs w:val="20"/>
          <w:lang w:val="sl-SI" w:eastAsia="ar-SA"/>
        </w:rPr>
        <w:t xml:space="preserve"> </w:t>
      </w:r>
      <w:proofErr w:type="spellStart"/>
      <w:r w:rsidR="005B5A95">
        <w:rPr>
          <w:rFonts w:cs="Arial"/>
          <w:szCs w:val="20"/>
          <w:lang w:val="sl-SI" w:eastAsia="ar-SA"/>
        </w:rPr>
        <w:t>mnenjedajalcem</w:t>
      </w:r>
      <w:proofErr w:type="spellEnd"/>
      <w:r w:rsidRPr="00CD05E7">
        <w:rPr>
          <w:rFonts w:cs="Arial"/>
          <w:szCs w:val="20"/>
          <w:lang w:val="sl-SI" w:eastAsia="ar-SA"/>
        </w:rPr>
        <w:t xml:space="preserve"> </w:t>
      </w:r>
      <w:r>
        <w:rPr>
          <w:rFonts w:cs="Arial"/>
          <w:szCs w:val="20"/>
          <w:lang w:val="sl-SI" w:eastAsia="ar-SA"/>
        </w:rPr>
        <w:t xml:space="preserve">in </w:t>
      </w:r>
      <w:r w:rsidR="005B5A95">
        <w:rPr>
          <w:rFonts w:cs="Arial"/>
          <w:szCs w:val="20"/>
          <w:lang w:val="sl-SI" w:eastAsia="ar-SA"/>
        </w:rPr>
        <w:t xml:space="preserve">jih </w:t>
      </w:r>
      <w:r w:rsidR="008B137E" w:rsidRPr="00CD05E7">
        <w:rPr>
          <w:rFonts w:cs="Arial"/>
          <w:szCs w:val="20"/>
          <w:lang w:val="sl-SI" w:eastAsia="ar-SA"/>
        </w:rPr>
        <w:t xml:space="preserve">zaprosi, da v </w:t>
      </w:r>
      <w:r w:rsidR="00D716FC">
        <w:rPr>
          <w:rFonts w:cs="Arial"/>
          <w:szCs w:val="20"/>
          <w:lang w:val="sl-SI" w:eastAsia="ar-SA"/>
        </w:rPr>
        <w:t>30</w:t>
      </w:r>
      <w:r w:rsidR="008B137E" w:rsidRPr="00CD05E7">
        <w:rPr>
          <w:rFonts w:cs="Arial"/>
          <w:szCs w:val="20"/>
          <w:lang w:val="sl-SI" w:eastAsia="ar-SA"/>
        </w:rPr>
        <w:t xml:space="preserve"> dneh </w:t>
      </w:r>
      <w:r w:rsidR="005B5A95">
        <w:rPr>
          <w:rFonts w:cs="Arial"/>
          <w:szCs w:val="20"/>
          <w:lang w:val="sl-SI" w:eastAsia="ar-SA"/>
        </w:rPr>
        <w:t xml:space="preserve">od prejema dokumentacije </w:t>
      </w:r>
      <w:r w:rsidR="008B137E" w:rsidRPr="00CD05E7">
        <w:rPr>
          <w:rFonts w:cs="Arial"/>
          <w:szCs w:val="20"/>
          <w:lang w:val="sl-SI" w:eastAsia="ar-SA"/>
        </w:rPr>
        <w:t xml:space="preserve">pošljejo pisno mnenje o sprejemljivosti nameravane gradnje z vidika njihove pristojnosti in morebitne pogoje, ki se nanašajo na izvedbo gradnje in uporabo objekta. </w:t>
      </w:r>
    </w:p>
    <w:p w:rsidR="005B5A95" w:rsidRDefault="0062736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(2) </w:t>
      </w:r>
      <w:r w:rsidR="002853A2">
        <w:rPr>
          <w:rFonts w:cs="Arial"/>
          <w:szCs w:val="20"/>
          <w:lang w:val="sl-SI" w:eastAsia="ar-SA"/>
        </w:rPr>
        <w:t xml:space="preserve">Na zahtevo </w:t>
      </w:r>
      <w:proofErr w:type="spellStart"/>
      <w:r w:rsidR="002853A2">
        <w:rPr>
          <w:rFonts w:cs="Arial"/>
          <w:szCs w:val="20"/>
          <w:lang w:val="sl-SI" w:eastAsia="ar-SA"/>
        </w:rPr>
        <w:t>mnenjedajalca</w:t>
      </w:r>
      <w:proofErr w:type="spellEnd"/>
      <w:r w:rsidR="002853A2">
        <w:rPr>
          <w:rFonts w:cs="Arial"/>
          <w:szCs w:val="20"/>
          <w:lang w:val="sl-SI" w:eastAsia="ar-SA"/>
        </w:rPr>
        <w:t xml:space="preserve"> se</w:t>
      </w:r>
      <w:r w:rsidR="005B5A95">
        <w:rPr>
          <w:rFonts w:cs="Arial"/>
          <w:szCs w:val="20"/>
          <w:lang w:val="sl-SI" w:eastAsia="ar-SA"/>
        </w:rPr>
        <w:t xml:space="preserve"> rok</w:t>
      </w:r>
      <w:r w:rsidR="008B137E" w:rsidRPr="00CD05E7">
        <w:rPr>
          <w:rFonts w:cs="Arial"/>
          <w:szCs w:val="20"/>
          <w:lang w:val="sl-SI" w:eastAsia="ar-SA"/>
        </w:rPr>
        <w:t xml:space="preserve"> </w:t>
      </w:r>
      <w:r w:rsidR="005B5A95">
        <w:rPr>
          <w:rFonts w:cs="Arial"/>
          <w:szCs w:val="20"/>
          <w:lang w:val="sl-SI" w:eastAsia="ar-SA"/>
        </w:rPr>
        <w:t>iz prejšnjega odstavka</w:t>
      </w:r>
      <w:r w:rsidR="00464F50">
        <w:rPr>
          <w:rFonts w:cs="Arial"/>
          <w:szCs w:val="20"/>
          <w:lang w:val="sl-SI" w:eastAsia="ar-SA"/>
        </w:rPr>
        <w:t xml:space="preserve"> lahko podaljša</w:t>
      </w:r>
      <w:r w:rsidR="00D716FC">
        <w:rPr>
          <w:rFonts w:cs="Arial"/>
          <w:szCs w:val="20"/>
          <w:lang w:val="sl-SI" w:eastAsia="ar-SA"/>
        </w:rPr>
        <w:t xml:space="preserve"> za največ 15 dni</w:t>
      </w:r>
      <w:r w:rsidR="008B137E" w:rsidRPr="00CD05E7">
        <w:rPr>
          <w:rFonts w:cs="Arial"/>
          <w:szCs w:val="20"/>
          <w:lang w:val="sl-SI" w:eastAsia="ar-SA"/>
        </w:rPr>
        <w:t xml:space="preserve">. </w:t>
      </w:r>
    </w:p>
    <w:p w:rsidR="008B137E" w:rsidRDefault="005B5A95"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(3) </w:t>
      </w:r>
      <w:r w:rsidR="00464F50">
        <w:rPr>
          <w:rFonts w:cs="Arial"/>
          <w:szCs w:val="20"/>
          <w:lang w:val="sl-SI" w:eastAsia="ar-SA"/>
        </w:rPr>
        <w:t xml:space="preserve">Pridobivanje mnenj </w:t>
      </w:r>
      <w:r w:rsidR="008B137E" w:rsidRPr="00CD05E7">
        <w:rPr>
          <w:rFonts w:cs="Arial"/>
          <w:szCs w:val="20"/>
          <w:lang w:val="sl-SI" w:eastAsia="ar-SA"/>
        </w:rPr>
        <w:t xml:space="preserve">koordinira </w:t>
      </w:r>
      <w:r w:rsidR="00080BC0">
        <w:rPr>
          <w:rFonts w:cs="Arial"/>
          <w:szCs w:val="20"/>
          <w:lang w:val="sl-SI" w:eastAsia="ar-SA"/>
        </w:rPr>
        <w:t>pristojni</w:t>
      </w:r>
      <w:r w:rsidR="00B155E1">
        <w:rPr>
          <w:rFonts w:cs="Arial"/>
          <w:szCs w:val="20"/>
          <w:lang w:val="sl-SI" w:eastAsia="ar-SA"/>
        </w:rPr>
        <w:t xml:space="preserve"> upravni</w:t>
      </w:r>
      <w:r w:rsidR="00080BC0">
        <w:rPr>
          <w:rFonts w:cs="Arial"/>
          <w:szCs w:val="20"/>
          <w:lang w:val="sl-SI" w:eastAsia="ar-SA"/>
        </w:rPr>
        <w:t xml:space="preserve"> organ za gradbene zadeve</w:t>
      </w:r>
      <w:r w:rsidR="008B137E" w:rsidRPr="00CD05E7">
        <w:rPr>
          <w:rFonts w:cs="Arial"/>
          <w:szCs w:val="20"/>
          <w:lang w:val="sl-SI" w:eastAsia="ar-SA"/>
        </w:rPr>
        <w:t>.</w:t>
      </w:r>
    </w:p>
    <w:p w:rsidR="008B137E" w:rsidRDefault="008B137E" w:rsidP="00850DCB">
      <w:pPr>
        <w:suppressAutoHyphens/>
        <w:overflowPunct w:val="0"/>
        <w:autoSpaceDE w:val="0"/>
        <w:spacing w:line="240" w:lineRule="auto"/>
        <w:jc w:val="center"/>
        <w:textAlignment w:val="baseline"/>
        <w:rPr>
          <w:rFonts w:cs="Arial"/>
          <w:b/>
          <w:szCs w:val="20"/>
          <w:lang w:val="sl-SI" w:eastAsia="ar-SA"/>
        </w:rPr>
      </w:pPr>
    </w:p>
    <w:p w:rsidR="008B137E"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54</w:t>
      </w:r>
      <w:r w:rsidR="008B137E">
        <w:rPr>
          <w:rFonts w:cs="Arial"/>
          <w:b/>
          <w:szCs w:val="20"/>
          <w:lang w:val="sl-SI" w:eastAsia="ar-SA"/>
        </w:rPr>
        <w:t>. člen</w:t>
      </w:r>
    </w:p>
    <w:p w:rsidR="00850DCB" w:rsidRPr="00CD05E7" w:rsidRDefault="008B137E"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w:t>
      </w:r>
      <w:r w:rsidR="004E524C" w:rsidRPr="00750854">
        <w:rPr>
          <w:rFonts w:cs="Arial"/>
          <w:b/>
          <w:szCs w:val="20"/>
          <w:lang w:val="sl-SI" w:eastAsia="ar-SA"/>
        </w:rPr>
        <w:t>prevlada javne koristi</w:t>
      </w:r>
      <w:r w:rsidR="00850DCB" w:rsidRPr="00750854">
        <w:rPr>
          <w:rFonts w:cs="Arial"/>
          <w:b/>
          <w:szCs w:val="20"/>
          <w:lang w:val="sl-SI" w:eastAsia="ar-SA"/>
        </w:rPr>
        <w:t>)</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4C6109" w:rsidRDefault="004C6109" w:rsidP="004C6109">
      <w:pPr>
        <w:autoSpaceDE w:val="0"/>
        <w:autoSpaceDN w:val="0"/>
        <w:adjustRightInd w:val="0"/>
        <w:spacing w:line="240" w:lineRule="auto"/>
        <w:jc w:val="both"/>
        <w:rPr>
          <w:rFonts w:cs="Arial"/>
          <w:szCs w:val="20"/>
          <w:lang w:val="sl-SI"/>
        </w:rPr>
      </w:pPr>
      <w:r>
        <w:rPr>
          <w:rFonts w:cs="Arial"/>
          <w:szCs w:val="20"/>
          <w:lang w:val="sl-SI" w:eastAsia="ar-SA"/>
        </w:rPr>
        <w:t>(1</w:t>
      </w:r>
      <w:r w:rsidRPr="00750854">
        <w:rPr>
          <w:rFonts w:cs="Arial"/>
          <w:szCs w:val="20"/>
          <w:lang w:val="sl-SI" w:eastAsia="ar-SA"/>
        </w:rPr>
        <w:t xml:space="preserve">) Če pristojni upravni organ za gradbene zadeve </w:t>
      </w:r>
      <w:r w:rsidRPr="00750854">
        <w:rPr>
          <w:rFonts w:eastAsiaTheme="minorHAnsi" w:cs="Arial"/>
          <w:szCs w:val="20"/>
          <w:lang w:val="sl-SI"/>
        </w:rPr>
        <w:t>skladno s predpisano metodologijo</w:t>
      </w:r>
      <w:r w:rsidRPr="00B155E1">
        <w:rPr>
          <w:rFonts w:cs="Arial"/>
          <w:szCs w:val="20"/>
          <w:lang w:val="sl-SI" w:eastAsia="ar-SA"/>
        </w:rPr>
        <w:t xml:space="preserve"> </w:t>
      </w:r>
      <w:r>
        <w:rPr>
          <w:rFonts w:cs="Arial"/>
          <w:szCs w:val="20"/>
          <w:lang w:val="sl-SI" w:eastAsia="ar-SA"/>
        </w:rPr>
        <w:t>za presojo sprejemljivosti</w:t>
      </w:r>
      <w:r w:rsidRPr="00750854">
        <w:rPr>
          <w:rFonts w:eastAsiaTheme="minorHAnsi" w:cs="Arial"/>
          <w:szCs w:val="20"/>
          <w:lang w:val="sl-SI"/>
        </w:rPr>
        <w:t xml:space="preserve"> </w:t>
      </w:r>
      <w:r w:rsidRPr="009B7F92">
        <w:rPr>
          <w:rFonts w:cs="Arial"/>
          <w:szCs w:val="20"/>
          <w:lang w:val="sl-SI"/>
        </w:rPr>
        <w:t xml:space="preserve">ugotovi, da je gradnja objekta neugodno ocenjena, </w:t>
      </w:r>
      <w:r w:rsidRPr="00AF22CE">
        <w:rPr>
          <w:rFonts w:cs="Arial"/>
          <w:szCs w:val="20"/>
          <w:lang w:val="sl-SI"/>
        </w:rPr>
        <w:t>o tem</w:t>
      </w:r>
      <w:r w:rsidRPr="00AF22CE">
        <w:rPr>
          <w:rFonts w:cs="Arial"/>
          <w:szCs w:val="20"/>
          <w:lang w:val="sl-SI" w:eastAsia="ar-SA"/>
        </w:rPr>
        <w:t xml:space="preserve"> obvesti investitorja. </w:t>
      </w:r>
      <w:r>
        <w:rPr>
          <w:rFonts w:cs="Arial"/>
          <w:szCs w:val="20"/>
          <w:lang w:val="sl-SI" w:eastAsia="ar-SA"/>
        </w:rPr>
        <w:t>Ta</w:t>
      </w:r>
      <w:r w:rsidRPr="00AF22CE">
        <w:rPr>
          <w:rFonts w:cs="Arial"/>
          <w:szCs w:val="20"/>
          <w:lang w:val="sl-SI" w:eastAsia="ar-SA"/>
        </w:rPr>
        <w:t xml:space="preserve"> lahko naj</w:t>
      </w:r>
      <w:r>
        <w:rPr>
          <w:rFonts w:cs="Arial"/>
          <w:szCs w:val="20"/>
          <w:lang w:val="sl-SI" w:eastAsia="ar-SA"/>
        </w:rPr>
        <w:t>pozneje</w:t>
      </w:r>
      <w:r w:rsidRPr="00AF22CE">
        <w:rPr>
          <w:rFonts w:cs="Arial"/>
          <w:szCs w:val="20"/>
          <w:lang w:val="sl-SI" w:eastAsia="ar-SA"/>
        </w:rPr>
        <w:t xml:space="preserve"> v 90 dneh po vročitvi obvestila predlaga </w:t>
      </w:r>
      <w:r w:rsidRPr="003451F9">
        <w:rPr>
          <w:rFonts w:cs="Arial"/>
          <w:szCs w:val="20"/>
          <w:lang w:val="sl-SI"/>
        </w:rPr>
        <w:t>uvedbo postopka prevlade druge javne koristi nad javno koristjo ohranjanja narave</w:t>
      </w:r>
      <w:r w:rsidRPr="00AF22CE">
        <w:rPr>
          <w:rFonts w:cs="Arial"/>
          <w:szCs w:val="20"/>
          <w:lang w:val="sl-SI"/>
        </w:rPr>
        <w:t xml:space="preserve"> </w:t>
      </w:r>
      <w:r w:rsidRPr="00750854">
        <w:rPr>
          <w:rFonts w:cs="Arial"/>
          <w:szCs w:val="20"/>
          <w:lang w:val="sl-SI"/>
        </w:rPr>
        <w:t xml:space="preserve">(v nadaljnjem besedilu: prevlada javne koristi). </w:t>
      </w:r>
    </w:p>
    <w:p w:rsidR="004C6109" w:rsidRDefault="004C6109" w:rsidP="004C6109">
      <w:pPr>
        <w:autoSpaceDE w:val="0"/>
        <w:autoSpaceDN w:val="0"/>
        <w:adjustRightInd w:val="0"/>
        <w:spacing w:line="240" w:lineRule="auto"/>
        <w:jc w:val="both"/>
        <w:rPr>
          <w:rFonts w:cs="Arial"/>
          <w:szCs w:val="20"/>
          <w:lang w:val="sl-SI"/>
        </w:rPr>
      </w:pPr>
      <w:r>
        <w:rPr>
          <w:rFonts w:cs="Arial"/>
          <w:szCs w:val="20"/>
          <w:lang w:val="sl-SI"/>
        </w:rPr>
        <w:t xml:space="preserve">(2) </w:t>
      </w:r>
      <w:r w:rsidRPr="00750854">
        <w:rPr>
          <w:rFonts w:cs="Arial"/>
          <w:szCs w:val="20"/>
          <w:lang w:val="sl-SI"/>
        </w:rPr>
        <w:t>Predlog</w:t>
      </w:r>
      <w:r>
        <w:rPr>
          <w:rFonts w:cs="Arial"/>
          <w:szCs w:val="20"/>
          <w:lang w:val="sl-SI"/>
        </w:rPr>
        <w:t xml:space="preserve"> za uvedbo postopka prevlade javne koristi</w:t>
      </w:r>
      <w:r w:rsidRPr="00750854">
        <w:rPr>
          <w:rFonts w:cs="Arial"/>
          <w:szCs w:val="20"/>
          <w:lang w:val="sl-SI"/>
        </w:rPr>
        <w:t xml:space="preserve"> mora vsebovati dopolnjeno poročilo o vplivih na okolje, izdelano v skladu s predpisom, ki ureja presojo sprejemljivosti</w:t>
      </w:r>
      <w:r>
        <w:rPr>
          <w:rFonts w:cs="Arial"/>
          <w:szCs w:val="20"/>
          <w:lang w:val="sl-SI"/>
        </w:rPr>
        <w:t>, in dokazila o izpolnjevanju pogojev za prevlado javne koristi.</w:t>
      </w:r>
    </w:p>
    <w:p w:rsidR="004C6109" w:rsidRPr="006B375D" w:rsidRDefault="004C6109" w:rsidP="004C6109">
      <w:pPr>
        <w:autoSpaceDE w:val="0"/>
        <w:autoSpaceDN w:val="0"/>
        <w:adjustRightInd w:val="0"/>
        <w:spacing w:line="240" w:lineRule="auto"/>
        <w:jc w:val="both"/>
        <w:rPr>
          <w:rFonts w:cs="Arial"/>
          <w:color w:val="FF0000"/>
          <w:szCs w:val="20"/>
          <w:lang w:val="sl-SI"/>
        </w:rPr>
      </w:pPr>
      <w:r>
        <w:rPr>
          <w:rFonts w:cs="Arial"/>
          <w:szCs w:val="20"/>
          <w:lang w:val="sl-SI"/>
        </w:rPr>
        <w:t>(3</w:t>
      </w:r>
      <w:r w:rsidRPr="00750854">
        <w:rPr>
          <w:rFonts w:cs="Arial"/>
          <w:szCs w:val="20"/>
          <w:lang w:val="sl-SI"/>
        </w:rPr>
        <w:t xml:space="preserve">) Po prejemu predloga iz prejšnjega odstavka pristojni upravni organ za gradbene zadeve prekine </w:t>
      </w:r>
      <w:r>
        <w:rPr>
          <w:rFonts w:cs="Arial"/>
          <w:szCs w:val="20"/>
          <w:lang w:val="sl-SI"/>
        </w:rPr>
        <w:t xml:space="preserve">integralni </w:t>
      </w:r>
      <w:r w:rsidRPr="00750854">
        <w:rPr>
          <w:rFonts w:cs="Arial"/>
          <w:szCs w:val="20"/>
          <w:lang w:val="sl-SI"/>
        </w:rPr>
        <w:t>postopek do odločitve o predhodnem vprašanju prevlade javne koristi</w:t>
      </w:r>
      <w:r>
        <w:rPr>
          <w:rFonts w:cs="Arial"/>
          <w:szCs w:val="20"/>
          <w:lang w:val="sl-SI"/>
        </w:rPr>
        <w:t>.</w:t>
      </w:r>
      <w:r w:rsidRPr="00750854">
        <w:rPr>
          <w:rFonts w:cs="Arial"/>
          <w:szCs w:val="20"/>
          <w:lang w:val="sl-SI"/>
        </w:rPr>
        <w:t xml:space="preserve"> </w:t>
      </w:r>
    </w:p>
    <w:p w:rsidR="00C87EE6" w:rsidRDefault="004C6109" w:rsidP="004C6109">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w:t>
      </w:r>
      <w:r w:rsidRPr="00750854">
        <w:rPr>
          <w:rFonts w:cs="Arial"/>
          <w:szCs w:val="20"/>
          <w:lang w:val="sl-SI" w:eastAsia="ar-SA"/>
        </w:rPr>
        <w:t>) O prevladi javne koristi</w:t>
      </w:r>
      <w:r>
        <w:rPr>
          <w:rFonts w:cs="Arial"/>
          <w:szCs w:val="20"/>
          <w:lang w:val="sl-SI" w:eastAsia="ar-SA"/>
        </w:rPr>
        <w:t xml:space="preserve"> odloči vlada</w:t>
      </w:r>
      <w:r w:rsidRPr="00750854">
        <w:rPr>
          <w:rFonts w:cs="Arial"/>
          <w:szCs w:val="20"/>
          <w:lang w:val="sl-SI" w:eastAsia="ar-SA"/>
        </w:rPr>
        <w:t xml:space="preserve"> pod pogoji in po</w:t>
      </w:r>
      <w:r>
        <w:rPr>
          <w:rFonts w:cs="Arial"/>
          <w:szCs w:val="20"/>
          <w:lang w:val="sl-SI" w:eastAsia="ar-SA"/>
        </w:rPr>
        <w:t xml:space="preserve"> postopku, kot jih</w:t>
      </w:r>
      <w:r w:rsidRPr="00750854">
        <w:rPr>
          <w:rFonts w:cs="Arial"/>
          <w:szCs w:val="20"/>
          <w:lang w:val="sl-SI" w:eastAsia="ar-SA"/>
        </w:rPr>
        <w:t xml:space="preserve"> za prevlado javne koristi določa</w:t>
      </w:r>
      <w:r>
        <w:rPr>
          <w:rFonts w:cs="Arial"/>
          <w:szCs w:val="20"/>
          <w:lang w:val="sl-SI" w:eastAsia="ar-SA"/>
        </w:rPr>
        <w:t xml:space="preserve"> predpis, ki ureja ohranjanje narave, razen če ta zakon </w:t>
      </w:r>
      <w:r w:rsidRPr="00BF4CE5">
        <w:rPr>
          <w:rFonts w:cs="Arial"/>
          <w:szCs w:val="20"/>
          <w:lang w:val="sl-SI" w:eastAsia="ar-SA"/>
        </w:rPr>
        <w:t xml:space="preserve">določa drugače. </w:t>
      </w:r>
    </w:p>
    <w:p w:rsidR="00BE551F" w:rsidRDefault="00BE551F" w:rsidP="004C6109">
      <w:pPr>
        <w:suppressAutoHyphens/>
        <w:overflowPunct w:val="0"/>
        <w:autoSpaceDE w:val="0"/>
        <w:spacing w:line="240" w:lineRule="auto"/>
        <w:jc w:val="both"/>
        <w:textAlignment w:val="baseline"/>
        <w:rPr>
          <w:rFonts w:cs="Arial"/>
          <w:szCs w:val="20"/>
          <w:lang w:val="sl-SI" w:eastAsia="ar-SA"/>
        </w:rPr>
      </w:pPr>
    </w:p>
    <w:p w:rsidR="008B137E" w:rsidRPr="00CD05E7" w:rsidRDefault="00E16D6B" w:rsidP="008B137E">
      <w:pPr>
        <w:suppressAutoHyphens/>
        <w:overflowPunct w:val="0"/>
        <w:autoSpaceDE w:val="0"/>
        <w:spacing w:line="240" w:lineRule="auto"/>
        <w:jc w:val="center"/>
        <w:textAlignment w:val="baseline"/>
        <w:rPr>
          <w:rFonts w:cs="Arial"/>
          <w:szCs w:val="20"/>
          <w:lang w:val="sl-SI" w:eastAsia="ar-SA"/>
        </w:rPr>
      </w:pPr>
      <w:r>
        <w:rPr>
          <w:rFonts w:cs="Arial"/>
          <w:b/>
          <w:szCs w:val="20"/>
          <w:lang w:val="sl-SI" w:eastAsia="ar-SA"/>
        </w:rPr>
        <w:t>55</w:t>
      </w:r>
      <w:r w:rsidR="008B137E" w:rsidRPr="00CD05E7">
        <w:rPr>
          <w:rFonts w:cs="Arial"/>
          <w:b/>
          <w:szCs w:val="20"/>
          <w:lang w:val="sl-SI" w:eastAsia="ar-SA"/>
        </w:rPr>
        <w:t>. člen</w:t>
      </w:r>
    </w:p>
    <w:p w:rsidR="008B137E" w:rsidRDefault="009750F6" w:rsidP="008B137E">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(stranski udeleženci</w:t>
      </w:r>
      <w:r w:rsidR="008B137E">
        <w:rPr>
          <w:rFonts w:cs="Arial"/>
          <w:b/>
          <w:szCs w:val="20"/>
          <w:lang w:val="sl-SI" w:eastAsia="ar-SA"/>
        </w:rPr>
        <w:t xml:space="preserve"> v integralnem postopku</w:t>
      </w:r>
      <w:r w:rsidR="008B137E" w:rsidRPr="00CD05E7">
        <w:rPr>
          <w:rFonts w:cs="Arial"/>
          <w:b/>
          <w:szCs w:val="20"/>
          <w:lang w:val="sl-SI" w:eastAsia="ar-SA"/>
        </w:rPr>
        <w:t>)</w:t>
      </w:r>
    </w:p>
    <w:p w:rsidR="008B137E" w:rsidRPr="00CD05E7" w:rsidRDefault="008B137E" w:rsidP="008B137E">
      <w:pPr>
        <w:suppressAutoHyphens/>
        <w:overflowPunct w:val="0"/>
        <w:autoSpaceDE w:val="0"/>
        <w:spacing w:line="240" w:lineRule="auto"/>
        <w:jc w:val="center"/>
        <w:textAlignment w:val="baseline"/>
        <w:rPr>
          <w:rFonts w:cs="Arial"/>
          <w:b/>
          <w:szCs w:val="20"/>
          <w:lang w:val="sl-SI" w:eastAsia="ar-SA"/>
        </w:rPr>
      </w:pPr>
    </w:p>
    <w:p w:rsidR="004C6109" w:rsidRPr="00CD05E7" w:rsidRDefault="004C6109" w:rsidP="004C6109">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w:t>
      </w:r>
      <w:r>
        <w:rPr>
          <w:rFonts w:cs="Arial"/>
          <w:szCs w:val="20"/>
          <w:lang w:val="sl-SI" w:eastAsia="ar-SA"/>
        </w:rPr>
        <w:t>Stranski udeleženci v integralnem postopku</w:t>
      </w:r>
      <w:r w:rsidRPr="00CD05E7">
        <w:rPr>
          <w:rFonts w:cs="Arial"/>
          <w:szCs w:val="20"/>
          <w:lang w:val="sl-SI" w:eastAsia="ar-SA"/>
        </w:rPr>
        <w:t xml:space="preserve"> </w:t>
      </w:r>
      <w:r>
        <w:rPr>
          <w:rFonts w:cs="Arial"/>
          <w:szCs w:val="20"/>
          <w:lang w:val="sl-SI" w:eastAsia="ar-SA"/>
        </w:rPr>
        <w:t xml:space="preserve">so lahko </w:t>
      </w:r>
      <w:r w:rsidRPr="00CD05E7">
        <w:rPr>
          <w:rFonts w:cs="Arial"/>
          <w:szCs w:val="20"/>
          <w:lang w:val="sl-SI" w:eastAsia="ar-SA"/>
        </w:rPr>
        <w:t xml:space="preserve">poleg oseb iz </w:t>
      </w:r>
      <w:r w:rsidR="000A3285">
        <w:rPr>
          <w:rFonts w:cs="Arial"/>
          <w:szCs w:val="20"/>
          <w:lang w:val="sl-SI" w:eastAsia="ar-SA"/>
        </w:rPr>
        <w:t xml:space="preserve">drugega odstavka </w:t>
      </w:r>
      <w:r w:rsidRPr="00CD05E7">
        <w:rPr>
          <w:rFonts w:cs="Arial"/>
          <w:szCs w:val="20"/>
          <w:lang w:val="sl-SI" w:eastAsia="ar-SA"/>
        </w:rPr>
        <w:t>36. člena tega zakona</w:t>
      </w:r>
      <w:r>
        <w:rPr>
          <w:rFonts w:cs="Arial"/>
          <w:szCs w:val="20"/>
          <w:lang w:val="sl-SI" w:eastAsia="ar-SA"/>
        </w:rPr>
        <w:t>,</w:t>
      </w:r>
      <w:r w:rsidRPr="00CD05E7">
        <w:rPr>
          <w:rFonts w:cs="Arial"/>
          <w:szCs w:val="20"/>
          <w:lang w:val="sl-SI" w:eastAsia="ar-SA"/>
        </w:rPr>
        <w:t xml:space="preserve"> tudi:</w:t>
      </w:r>
    </w:p>
    <w:p w:rsidR="00665C06" w:rsidRDefault="004C6109" w:rsidP="004C6109">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rPr>
        <w:t>–</w:t>
      </w:r>
      <w:r w:rsidRPr="00317F46">
        <w:rPr>
          <w:rFonts w:cs="Arial"/>
          <w:szCs w:val="20"/>
          <w:lang w:val="sl-SI"/>
        </w:rPr>
        <w:t xml:space="preserve"> </w:t>
      </w:r>
      <w:r w:rsidRPr="00317F46">
        <w:rPr>
          <w:rFonts w:cs="Arial"/>
          <w:szCs w:val="20"/>
          <w:lang w:val="sl-SI" w:eastAsia="ar-SA"/>
        </w:rPr>
        <w:t xml:space="preserve">lastnik nepremičnine in oseba s stalnim prebivališčem na </w:t>
      </w:r>
      <w:r w:rsidR="00665C06">
        <w:rPr>
          <w:rFonts w:cs="Arial"/>
          <w:szCs w:val="20"/>
          <w:lang w:val="sl-SI" w:eastAsia="ar-SA"/>
        </w:rPr>
        <w:t xml:space="preserve">vplivnem </w:t>
      </w:r>
      <w:r w:rsidRPr="00317F46">
        <w:rPr>
          <w:rFonts w:cs="Arial"/>
          <w:szCs w:val="20"/>
          <w:lang w:val="sl-SI" w:eastAsia="ar-SA"/>
        </w:rPr>
        <w:t xml:space="preserve">območju, </w:t>
      </w:r>
      <w:r w:rsidR="00665C06">
        <w:rPr>
          <w:rFonts w:cs="Arial"/>
          <w:szCs w:val="20"/>
          <w:lang w:val="sl-SI" w:eastAsia="ar-SA"/>
        </w:rPr>
        <w:t>prikazanem v poročilu o vplivih na okolje;</w:t>
      </w:r>
    </w:p>
    <w:p w:rsidR="004C6109" w:rsidRPr="00317F46" w:rsidRDefault="00665C06" w:rsidP="004C6109">
      <w:pPr>
        <w:suppressAutoHyphens/>
        <w:overflowPunct w:val="0"/>
        <w:autoSpaceDE w:val="0"/>
        <w:spacing w:line="240" w:lineRule="auto"/>
        <w:jc w:val="both"/>
        <w:textAlignment w:val="baseline"/>
        <w:rPr>
          <w:rFonts w:cs="Arial"/>
          <w:color w:val="FF0000"/>
          <w:szCs w:val="20"/>
          <w:lang w:val="sl-SI" w:eastAsia="ar-SA"/>
        </w:rPr>
      </w:pPr>
      <w:r w:rsidRPr="00571D57">
        <w:rPr>
          <w:rFonts w:cs="Arial"/>
          <w:szCs w:val="20"/>
          <w:lang w:val="sl-SI"/>
        </w:rPr>
        <w:t>–</w:t>
      </w:r>
      <w:r w:rsidRPr="00317F46">
        <w:rPr>
          <w:rFonts w:cs="Arial"/>
          <w:szCs w:val="20"/>
          <w:lang w:val="sl-SI"/>
        </w:rPr>
        <w:t xml:space="preserve"> </w:t>
      </w:r>
      <w:r>
        <w:rPr>
          <w:rFonts w:cs="Arial"/>
          <w:szCs w:val="20"/>
          <w:lang w:val="sl-SI" w:eastAsia="ar-SA"/>
        </w:rPr>
        <w:t>druga oseba, če izkaže, da bi</w:t>
      </w:r>
      <w:r w:rsidR="004C6109" w:rsidRPr="00317F46">
        <w:rPr>
          <w:rFonts w:cs="Arial"/>
          <w:szCs w:val="20"/>
          <w:lang w:val="sl-SI" w:eastAsia="ar-SA"/>
        </w:rPr>
        <w:t xml:space="preserve"> nameravana gradnja zaradi predvidenih obremenitev okolja med gradnjo in</w:t>
      </w:r>
      <w:r>
        <w:rPr>
          <w:rFonts w:cs="Arial"/>
          <w:szCs w:val="20"/>
          <w:lang w:val="sl-SI" w:eastAsia="ar-SA"/>
        </w:rPr>
        <w:t xml:space="preserve"> po njej lahko vplivala na njene</w:t>
      </w:r>
      <w:r w:rsidR="004C6109" w:rsidRPr="00317F46">
        <w:rPr>
          <w:rFonts w:cs="Arial"/>
          <w:szCs w:val="20"/>
          <w:lang w:val="sl-SI" w:eastAsia="ar-SA"/>
        </w:rPr>
        <w:t xml:space="preserve"> pravice in pravne koristi; </w:t>
      </w:r>
    </w:p>
    <w:p w:rsidR="004C6109" w:rsidRPr="00317F46" w:rsidRDefault="004C6109" w:rsidP="004C6109">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rPr>
        <w:t>–</w:t>
      </w:r>
      <w:r w:rsidRPr="00317F46">
        <w:rPr>
          <w:rFonts w:cs="Arial"/>
          <w:szCs w:val="20"/>
          <w:lang w:val="sl-SI"/>
        </w:rPr>
        <w:t xml:space="preserve"> </w:t>
      </w:r>
      <w:r w:rsidRPr="00317F46">
        <w:rPr>
          <w:rFonts w:cs="Arial"/>
          <w:szCs w:val="20"/>
          <w:lang w:val="sl-SI" w:eastAsia="ar-SA"/>
        </w:rPr>
        <w:t>nevladna organizacija s statusom delovanja v javnem interesu na področju varstva okolja ali ohranjanja narave, ki ima v skladu s predpisi, ki urejajo varstvo okolja ali ohranjanje narave, poseben status in</w:t>
      </w:r>
    </w:p>
    <w:p w:rsidR="004C6109" w:rsidRPr="00317F46" w:rsidRDefault="004C6109" w:rsidP="004C6109">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rPr>
        <w:t>–</w:t>
      </w:r>
      <w:r w:rsidRPr="00317F46">
        <w:rPr>
          <w:rFonts w:cs="Arial"/>
          <w:szCs w:val="20"/>
          <w:lang w:val="sl-SI"/>
        </w:rPr>
        <w:t xml:space="preserve"> </w:t>
      </w:r>
      <w:r w:rsidRPr="00317F46">
        <w:rPr>
          <w:rFonts w:cs="Arial"/>
          <w:szCs w:val="20"/>
          <w:lang w:val="sl-SI" w:eastAsia="ar-SA"/>
        </w:rPr>
        <w:t>civilna iniciativa v skladu z drugim in tretjim odstavkom tega člena.</w:t>
      </w:r>
    </w:p>
    <w:p w:rsidR="004C6109" w:rsidRPr="00501CAC" w:rsidRDefault="004C6109" w:rsidP="004C6109">
      <w:pPr>
        <w:pStyle w:val="Pripombabesedilo"/>
        <w:jc w:val="both"/>
        <w:rPr>
          <w:rFonts w:ascii="Arial" w:hAnsi="Arial" w:cs="Arial"/>
          <w:color w:val="FF0000"/>
          <w:sz w:val="20"/>
          <w:szCs w:val="20"/>
          <w:lang w:eastAsia="ar-SA"/>
        </w:rPr>
      </w:pPr>
      <w:r w:rsidRPr="00CD05E7">
        <w:rPr>
          <w:rFonts w:ascii="Arial" w:hAnsi="Arial" w:cs="Arial"/>
          <w:sz w:val="20"/>
          <w:szCs w:val="20"/>
          <w:lang w:eastAsia="ar-SA"/>
        </w:rPr>
        <w:t>(2)</w:t>
      </w:r>
      <w:r>
        <w:rPr>
          <w:rFonts w:ascii="Arial" w:hAnsi="Arial" w:cs="Arial"/>
          <w:sz w:val="20"/>
          <w:szCs w:val="20"/>
          <w:lang w:eastAsia="ar-SA"/>
        </w:rPr>
        <w:t xml:space="preserve"> </w:t>
      </w:r>
      <w:r w:rsidRPr="00DB4536">
        <w:rPr>
          <w:rFonts w:ascii="Arial" w:hAnsi="Arial" w:cs="Arial"/>
          <w:sz w:val="20"/>
          <w:szCs w:val="20"/>
          <w:lang w:eastAsia="ar-SA"/>
        </w:rPr>
        <w:t>Civiln</w:t>
      </w:r>
      <w:r>
        <w:rPr>
          <w:rFonts w:ascii="Arial" w:hAnsi="Arial" w:cs="Arial"/>
          <w:sz w:val="20"/>
          <w:szCs w:val="20"/>
          <w:lang w:eastAsia="ar-SA"/>
        </w:rPr>
        <w:t>a</w:t>
      </w:r>
      <w:r w:rsidRPr="00DB4536">
        <w:rPr>
          <w:rFonts w:ascii="Arial" w:hAnsi="Arial" w:cs="Arial"/>
          <w:sz w:val="20"/>
          <w:szCs w:val="20"/>
          <w:lang w:eastAsia="ar-SA"/>
        </w:rPr>
        <w:t xml:space="preserve"> iniciativ</w:t>
      </w:r>
      <w:r>
        <w:rPr>
          <w:rFonts w:ascii="Arial" w:hAnsi="Arial" w:cs="Arial"/>
          <w:sz w:val="20"/>
          <w:szCs w:val="20"/>
          <w:lang w:eastAsia="ar-SA"/>
        </w:rPr>
        <w:t>a</w:t>
      </w:r>
      <w:r w:rsidRPr="00DB4536">
        <w:rPr>
          <w:rFonts w:ascii="Arial" w:hAnsi="Arial" w:cs="Arial"/>
          <w:sz w:val="20"/>
          <w:szCs w:val="20"/>
          <w:lang w:eastAsia="ar-SA"/>
        </w:rPr>
        <w:t xml:space="preserve"> </w:t>
      </w:r>
      <w:r>
        <w:rPr>
          <w:rFonts w:ascii="Arial" w:hAnsi="Arial" w:cs="Arial"/>
          <w:sz w:val="20"/>
          <w:szCs w:val="20"/>
          <w:lang w:eastAsia="ar-SA"/>
        </w:rPr>
        <w:t>je lahko stranski udeleženec v postopku</w:t>
      </w:r>
      <w:r w:rsidRPr="00DB4536">
        <w:rPr>
          <w:rFonts w:ascii="Arial" w:hAnsi="Arial" w:cs="Arial"/>
          <w:sz w:val="20"/>
          <w:szCs w:val="20"/>
          <w:lang w:eastAsia="ar-SA"/>
        </w:rPr>
        <w:t xml:space="preserve">, če </w:t>
      </w:r>
      <w:r>
        <w:rPr>
          <w:rFonts w:ascii="Arial" w:hAnsi="Arial" w:cs="Arial"/>
          <w:sz w:val="20"/>
          <w:szCs w:val="20"/>
          <w:lang w:eastAsia="ar-SA"/>
        </w:rPr>
        <w:t xml:space="preserve">zbere podpise </w:t>
      </w:r>
      <w:r w:rsidRPr="00DB4536">
        <w:rPr>
          <w:rFonts w:ascii="Arial" w:hAnsi="Arial" w:cs="Arial"/>
          <w:sz w:val="20"/>
          <w:szCs w:val="20"/>
          <w:lang w:eastAsia="ar-SA"/>
        </w:rPr>
        <w:t xml:space="preserve">200 </w:t>
      </w:r>
      <w:r w:rsidRPr="00501CAC">
        <w:rPr>
          <w:rFonts w:ascii="Arial" w:hAnsi="Arial" w:cs="Arial"/>
          <w:sz w:val="20"/>
          <w:szCs w:val="20"/>
          <w:lang w:eastAsia="ar-SA"/>
        </w:rPr>
        <w:t xml:space="preserve">polnoletnih </w:t>
      </w:r>
      <w:r w:rsidRPr="00DB4536">
        <w:rPr>
          <w:rFonts w:ascii="Arial" w:hAnsi="Arial" w:cs="Arial"/>
          <w:sz w:val="20"/>
          <w:szCs w:val="20"/>
          <w:lang w:eastAsia="ar-SA"/>
        </w:rPr>
        <w:t>fizičnih oseb</w:t>
      </w:r>
      <w:r>
        <w:rPr>
          <w:rFonts w:ascii="Arial" w:hAnsi="Arial" w:cs="Arial"/>
          <w:sz w:val="20"/>
          <w:szCs w:val="20"/>
          <w:lang w:eastAsia="ar-SA"/>
        </w:rPr>
        <w:t xml:space="preserve"> s </w:t>
      </w:r>
      <w:r w:rsidRPr="00DB4536">
        <w:rPr>
          <w:rFonts w:ascii="Arial" w:hAnsi="Arial" w:cs="Arial"/>
          <w:sz w:val="20"/>
          <w:szCs w:val="20"/>
          <w:lang w:eastAsia="ar-SA"/>
        </w:rPr>
        <w:t>staln</w:t>
      </w:r>
      <w:r>
        <w:rPr>
          <w:rFonts w:ascii="Arial" w:hAnsi="Arial" w:cs="Arial"/>
          <w:sz w:val="20"/>
          <w:szCs w:val="20"/>
          <w:lang w:eastAsia="ar-SA"/>
        </w:rPr>
        <w:t>im</w:t>
      </w:r>
      <w:r w:rsidRPr="00DB4536">
        <w:rPr>
          <w:rFonts w:ascii="Arial" w:hAnsi="Arial" w:cs="Arial"/>
          <w:sz w:val="20"/>
          <w:szCs w:val="20"/>
          <w:lang w:eastAsia="ar-SA"/>
        </w:rPr>
        <w:t xml:space="preserve"> p</w:t>
      </w:r>
      <w:r>
        <w:rPr>
          <w:rFonts w:ascii="Arial" w:hAnsi="Arial" w:cs="Arial"/>
          <w:sz w:val="20"/>
          <w:szCs w:val="20"/>
          <w:lang w:eastAsia="ar-SA"/>
        </w:rPr>
        <w:t>r</w:t>
      </w:r>
      <w:r w:rsidRPr="00DB4536">
        <w:rPr>
          <w:rFonts w:ascii="Arial" w:hAnsi="Arial" w:cs="Arial"/>
          <w:sz w:val="20"/>
          <w:szCs w:val="20"/>
          <w:lang w:eastAsia="ar-SA"/>
        </w:rPr>
        <w:t>ebivališče</w:t>
      </w:r>
      <w:r>
        <w:rPr>
          <w:rFonts w:ascii="Arial" w:hAnsi="Arial" w:cs="Arial"/>
          <w:sz w:val="20"/>
          <w:szCs w:val="20"/>
          <w:lang w:eastAsia="ar-SA"/>
        </w:rPr>
        <w:t>m</w:t>
      </w:r>
      <w:r w:rsidRPr="00DB4536">
        <w:rPr>
          <w:rFonts w:ascii="Arial" w:hAnsi="Arial" w:cs="Arial"/>
          <w:sz w:val="20"/>
          <w:szCs w:val="20"/>
          <w:lang w:eastAsia="ar-SA"/>
        </w:rPr>
        <w:t xml:space="preserve"> na območju občine,</w:t>
      </w:r>
      <w:r>
        <w:rPr>
          <w:rFonts w:ascii="Arial" w:hAnsi="Arial" w:cs="Arial"/>
          <w:sz w:val="20"/>
          <w:szCs w:val="20"/>
          <w:lang w:eastAsia="ar-SA"/>
        </w:rPr>
        <w:t xml:space="preserve"> kjer</w:t>
      </w:r>
      <w:r w:rsidRPr="00DB4536">
        <w:rPr>
          <w:rFonts w:ascii="Arial" w:hAnsi="Arial" w:cs="Arial"/>
          <w:sz w:val="20"/>
          <w:szCs w:val="20"/>
          <w:lang w:eastAsia="ar-SA"/>
        </w:rPr>
        <w:t xml:space="preserve"> </w:t>
      </w:r>
      <w:r>
        <w:rPr>
          <w:rFonts w:ascii="Arial" w:hAnsi="Arial" w:cs="Arial"/>
          <w:sz w:val="20"/>
          <w:szCs w:val="20"/>
          <w:lang w:eastAsia="ar-SA"/>
        </w:rPr>
        <w:t>je</w:t>
      </w:r>
      <w:r w:rsidRPr="00DB4536">
        <w:rPr>
          <w:rFonts w:ascii="Arial" w:hAnsi="Arial" w:cs="Arial"/>
          <w:sz w:val="20"/>
          <w:szCs w:val="20"/>
          <w:lang w:eastAsia="ar-SA"/>
        </w:rPr>
        <w:t xml:space="preserve"> nameravana gradnja</w:t>
      </w:r>
      <w:r>
        <w:rPr>
          <w:rFonts w:ascii="Arial" w:hAnsi="Arial" w:cs="Arial"/>
          <w:sz w:val="20"/>
          <w:szCs w:val="20"/>
          <w:lang w:eastAsia="ar-SA"/>
        </w:rPr>
        <w:t>,</w:t>
      </w:r>
      <w:r w:rsidRPr="00DB4536">
        <w:rPr>
          <w:rFonts w:ascii="Arial" w:hAnsi="Arial" w:cs="Arial"/>
          <w:sz w:val="20"/>
          <w:szCs w:val="20"/>
          <w:lang w:eastAsia="ar-SA"/>
        </w:rPr>
        <w:t xml:space="preserve"> ali na območju</w:t>
      </w:r>
      <w:r>
        <w:rPr>
          <w:rFonts w:ascii="Arial" w:hAnsi="Arial" w:cs="Arial"/>
          <w:sz w:val="20"/>
          <w:szCs w:val="20"/>
          <w:lang w:eastAsia="ar-SA"/>
        </w:rPr>
        <w:t xml:space="preserve"> občine</w:t>
      </w:r>
      <w:r w:rsidRPr="00DB4536">
        <w:rPr>
          <w:rFonts w:ascii="Arial" w:hAnsi="Arial" w:cs="Arial"/>
          <w:sz w:val="20"/>
          <w:szCs w:val="20"/>
          <w:lang w:eastAsia="ar-SA"/>
        </w:rPr>
        <w:t>, ki meji</w:t>
      </w:r>
      <w:r>
        <w:rPr>
          <w:rFonts w:ascii="Arial" w:hAnsi="Arial" w:cs="Arial"/>
          <w:sz w:val="20"/>
          <w:szCs w:val="20"/>
          <w:lang w:eastAsia="ar-SA"/>
        </w:rPr>
        <w:t xml:space="preserve"> na območje nameravane gradnje</w:t>
      </w:r>
      <w:r w:rsidRPr="00DB4536">
        <w:rPr>
          <w:rFonts w:ascii="Arial" w:hAnsi="Arial" w:cs="Arial"/>
          <w:sz w:val="20"/>
          <w:szCs w:val="20"/>
          <w:lang w:eastAsia="ar-SA"/>
        </w:rPr>
        <w:t>. Seznam podpis</w:t>
      </w:r>
      <w:r>
        <w:rPr>
          <w:rFonts w:ascii="Arial" w:hAnsi="Arial" w:cs="Arial"/>
          <w:sz w:val="20"/>
          <w:szCs w:val="20"/>
          <w:lang w:eastAsia="ar-SA"/>
        </w:rPr>
        <w:t>nik</w:t>
      </w:r>
      <w:r w:rsidRPr="00DB4536">
        <w:rPr>
          <w:rFonts w:ascii="Arial" w:hAnsi="Arial" w:cs="Arial"/>
          <w:sz w:val="20"/>
          <w:szCs w:val="20"/>
          <w:lang w:eastAsia="ar-SA"/>
        </w:rPr>
        <w:t xml:space="preserve">ov mora </w:t>
      </w:r>
      <w:r>
        <w:rPr>
          <w:rFonts w:ascii="Arial" w:hAnsi="Arial" w:cs="Arial"/>
          <w:sz w:val="20"/>
          <w:szCs w:val="20"/>
          <w:lang w:eastAsia="ar-SA"/>
        </w:rPr>
        <w:t>vključevati</w:t>
      </w:r>
      <w:r w:rsidRPr="00DB4536">
        <w:rPr>
          <w:rFonts w:ascii="Arial" w:hAnsi="Arial" w:cs="Arial"/>
          <w:sz w:val="20"/>
          <w:szCs w:val="20"/>
          <w:lang w:eastAsia="ar-SA"/>
        </w:rPr>
        <w:t xml:space="preserve"> ime in priimek, naslov</w:t>
      </w:r>
      <w:r>
        <w:rPr>
          <w:rFonts w:ascii="Arial" w:hAnsi="Arial" w:cs="Arial"/>
          <w:sz w:val="20"/>
          <w:szCs w:val="20"/>
          <w:lang w:eastAsia="ar-SA"/>
        </w:rPr>
        <w:t xml:space="preserve"> stalnega prebivališča</w:t>
      </w:r>
      <w:r w:rsidRPr="00DB4536">
        <w:rPr>
          <w:rFonts w:ascii="Arial" w:hAnsi="Arial" w:cs="Arial"/>
          <w:sz w:val="20"/>
          <w:szCs w:val="20"/>
          <w:lang w:eastAsia="ar-SA"/>
        </w:rPr>
        <w:t xml:space="preserve">, datum rojstva, podpis </w:t>
      </w:r>
      <w:r>
        <w:rPr>
          <w:rFonts w:ascii="Arial" w:hAnsi="Arial" w:cs="Arial"/>
          <w:sz w:val="20"/>
          <w:szCs w:val="20"/>
          <w:lang w:eastAsia="ar-SA"/>
        </w:rPr>
        <w:t>in datum</w:t>
      </w:r>
      <w:r w:rsidRPr="00DB4536">
        <w:rPr>
          <w:rFonts w:ascii="Arial" w:hAnsi="Arial" w:cs="Arial"/>
          <w:sz w:val="20"/>
          <w:szCs w:val="20"/>
          <w:lang w:eastAsia="ar-SA"/>
        </w:rPr>
        <w:t xml:space="preserve"> podpisa</w:t>
      </w:r>
      <w:r>
        <w:rPr>
          <w:rFonts w:ascii="Arial" w:hAnsi="Arial" w:cs="Arial"/>
          <w:sz w:val="20"/>
          <w:szCs w:val="20"/>
          <w:lang w:eastAsia="ar-SA"/>
        </w:rPr>
        <w:t xml:space="preserve">. </w:t>
      </w:r>
      <w:r w:rsidRPr="00501CAC">
        <w:rPr>
          <w:rFonts w:ascii="Arial" w:hAnsi="Arial" w:cs="Arial"/>
          <w:sz w:val="20"/>
          <w:szCs w:val="20"/>
          <w:lang w:eastAsia="ar-SA"/>
        </w:rPr>
        <w:t xml:space="preserve">Civilna iniciativa mora </w:t>
      </w:r>
      <w:r>
        <w:rPr>
          <w:rFonts w:ascii="Arial" w:hAnsi="Arial" w:cs="Arial"/>
          <w:sz w:val="20"/>
          <w:szCs w:val="20"/>
          <w:lang w:eastAsia="ar-SA"/>
        </w:rPr>
        <w:t xml:space="preserve">poleg seznama podpisnikov </w:t>
      </w:r>
      <w:r w:rsidRPr="00501CAC">
        <w:rPr>
          <w:rFonts w:ascii="Arial" w:hAnsi="Arial" w:cs="Arial"/>
          <w:sz w:val="20"/>
          <w:szCs w:val="20"/>
          <w:lang w:eastAsia="ar-SA"/>
        </w:rPr>
        <w:t xml:space="preserve">predložiti </w:t>
      </w:r>
      <w:r>
        <w:rPr>
          <w:rFonts w:ascii="Arial" w:hAnsi="Arial" w:cs="Arial"/>
          <w:sz w:val="20"/>
          <w:szCs w:val="20"/>
          <w:lang w:eastAsia="ar-SA"/>
        </w:rPr>
        <w:t xml:space="preserve">tudi </w:t>
      </w:r>
      <w:r w:rsidRPr="00501CAC">
        <w:rPr>
          <w:rFonts w:ascii="Arial" w:hAnsi="Arial" w:cs="Arial"/>
          <w:sz w:val="20"/>
          <w:szCs w:val="20"/>
          <w:lang w:eastAsia="ar-SA"/>
        </w:rPr>
        <w:t>stališče v zvezi z nameravano gradnjo in poročilom o vplivih na okolje, ki ga bo zastopala v postopku.</w:t>
      </w:r>
    </w:p>
    <w:p w:rsidR="004C6109" w:rsidRDefault="004C6109" w:rsidP="004C6109">
      <w:pPr>
        <w:pStyle w:val="Pripombabesedilo"/>
        <w:jc w:val="both"/>
        <w:rPr>
          <w:rFonts w:ascii="Arial" w:hAnsi="Arial" w:cs="Arial"/>
          <w:sz w:val="20"/>
          <w:szCs w:val="20"/>
          <w:lang w:eastAsia="ar-SA"/>
        </w:rPr>
      </w:pPr>
      <w:r>
        <w:rPr>
          <w:rFonts w:ascii="Arial" w:hAnsi="Arial" w:cs="Arial"/>
          <w:sz w:val="20"/>
          <w:szCs w:val="20"/>
          <w:lang w:eastAsia="ar-SA"/>
        </w:rPr>
        <w:t>(3) Civilna iniciativa postavi</w:t>
      </w:r>
      <w:r w:rsidRPr="00DB4536">
        <w:rPr>
          <w:rFonts w:ascii="Arial" w:hAnsi="Arial" w:cs="Arial"/>
          <w:sz w:val="20"/>
          <w:szCs w:val="20"/>
          <w:lang w:eastAsia="ar-SA"/>
        </w:rPr>
        <w:t xml:space="preserve"> skupne</w:t>
      </w:r>
      <w:r>
        <w:rPr>
          <w:rFonts w:ascii="Arial" w:hAnsi="Arial" w:cs="Arial"/>
          <w:sz w:val="20"/>
          <w:szCs w:val="20"/>
          <w:lang w:eastAsia="ar-SA"/>
        </w:rPr>
        <w:t>ga predstavnika</w:t>
      </w:r>
      <w:r w:rsidRPr="00DB4536">
        <w:rPr>
          <w:rFonts w:ascii="Arial" w:hAnsi="Arial" w:cs="Arial"/>
          <w:sz w:val="20"/>
          <w:szCs w:val="20"/>
          <w:lang w:eastAsia="ar-SA"/>
        </w:rPr>
        <w:t>. Če</w:t>
      </w:r>
      <w:r>
        <w:rPr>
          <w:rFonts w:ascii="Arial" w:hAnsi="Arial" w:cs="Arial"/>
          <w:sz w:val="20"/>
          <w:szCs w:val="20"/>
          <w:lang w:eastAsia="ar-SA"/>
        </w:rPr>
        <w:t xml:space="preserve"> ga ne postavi,</w:t>
      </w:r>
      <w:r w:rsidRPr="00DB4536">
        <w:rPr>
          <w:rFonts w:ascii="Arial" w:hAnsi="Arial" w:cs="Arial"/>
          <w:sz w:val="20"/>
          <w:szCs w:val="20"/>
          <w:lang w:eastAsia="ar-SA"/>
        </w:rPr>
        <w:t xml:space="preserve"> </w:t>
      </w:r>
      <w:r>
        <w:rPr>
          <w:rFonts w:ascii="Arial" w:hAnsi="Arial" w:cs="Arial"/>
          <w:sz w:val="20"/>
          <w:szCs w:val="20"/>
          <w:lang w:eastAsia="ar-SA"/>
        </w:rPr>
        <w:t>jo</w:t>
      </w:r>
      <w:r w:rsidRPr="00DB4536">
        <w:rPr>
          <w:rFonts w:ascii="Arial" w:hAnsi="Arial" w:cs="Arial"/>
          <w:sz w:val="20"/>
          <w:szCs w:val="20"/>
          <w:lang w:eastAsia="ar-SA"/>
        </w:rPr>
        <w:t xml:space="preserve"> </w:t>
      </w:r>
      <w:r>
        <w:rPr>
          <w:rFonts w:ascii="Arial" w:hAnsi="Arial" w:cs="Arial"/>
          <w:sz w:val="20"/>
          <w:szCs w:val="20"/>
          <w:lang w:eastAsia="ar-SA"/>
        </w:rPr>
        <w:t xml:space="preserve">predstavlja prvopodpisana </w:t>
      </w:r>
      <w:r w:rsidRPr="00DB4536">
        <w:rPr>
          <w:rFonts w:ascii="Arial" w:hAnsi="Arial" w:cs="Arial"/>
          <w:sz w:val="20"/>
          <w:szCs w:val="20"/>
          <w:lang w:eastAsia="ar-SA"/>
        </w:rPr>
        <w:t>oseba</w:t>
      </w:r>
      <w:r>
        <w:rPr>
          <w:rFonts w:ascii="Arial" w:hAnsi="Arial" w:cs="Arial"/>
          <w:sz w:val="20"/>
          <w:szCs w:val="20"/>
          <w:lang w:eastAsia="ar-SA"/>
        </w:rPr>
        <w:t xml:space="preserve"> s seznama iz prejšnjega odstavka</w:t>
      </w:r>
      <w:r w:rsidRPr="00DB4536">
        <w:rPr>
          <w:rFonts w:ascii="Arial" w:hAnsi="Arial" w:cs="Arial"/>
          <w:sz w:val="20"/>
          <w:szCs w:val="20"/>
          <w:lang w:eastAsia="ar-SA"/>
        </w:rPr>
        <w:t xml:space="preserve">. </w:t>
      </w:r>
      <w:r>
        <w:rPr>
          <w:rFonts w:ascii="Arial" w:hAnsi="Arial" w:cs="Arial"/>
          <w:sz w:val="20"/>
          <w:szCs w:val="20"/>
          <w:lang w:eastAsia="ar-SA"/>
        </w:rPr>
        <w:t>Posamezni p</w:t>
      </w:r>
      <w:r w:rsidRPr="00DB4536">
        <w:rPr>
          <w:rFonts w:ascii="Arial" w:hAnsi="Arial" w:cs="Arial"/>
          <w:sz w:val="20"/>
          <w:szCs w:val="20"/>
          <w:lang w:eastAsia="ar-SA"/>
        </w:rPr>
        <w:t>odpisnik</w:t>
      </w:r>
      <w:r>
        <w:rPr>
          <w:rFonts w:ascii="Arial" w:hAnsi="Arial" w:cs="Arial"/>
          <w:sz w:val="20"/>
          <w:szCs w:val="20"/>
          <w:lang w:eastAsia="ar-SA"/>
        </w:rPr>
        <w:t xml:space="preserve"> n</w:t>
      </w:r>
      <w:r w:rsidRPr="00DB4536">
        <w:rPr>
          <w:rFonts w:ascii="Arial" w:hAnsi="Arial" w:cs="Arial"/>
          <w:sz w:val="20"/>
          <w:szCs w:val="20"/>
          <w:lang w:eastAsia="ar-SA"/>
        </w:rPr>
        <w:t xml:space="preserve">e more </w:t>
      </w:r>
      <w:r>
        <w:rPr>
          <w:rFonts w:ascii="Arial" w:hAnsi="Arial" w:cs="Arial"/>
          <w:sz w:val="20"/>
          <w:szCs w:val="20"/>
          <w:lang w:eastAsia="ar-SA"/>
        </w:rPr>
        <w:t xml:space="preserve">zastopati ali predstavljati civilne iniciative ali samostojno opravljati dejanj v postopku. Pooblastilo oziroma dokazilo o imenovanju skupnega predstavnika se priloži seznamu podpisnikov. Civilna iniciativa v integralnem postopku </w:t>
      </w:r>
      <w:r w:rsidRPr="00B37808">
        <w:rPr>
          <w:rFonts w:ascii="Arial" w:hAnsi="Arial" w:cs="Arial"/>
          <w:sz w:val="20"/>
          <w:szCs w:val="20"/>
          <w:lang w:eastAsia="ar-SA"/>
        </w:rPr>
        <w:t xml:space="preserve">skladnost nameravane gradnje </w:t>
      </w:r>
      <w:r>
        <w:rPr>
          <w:rFonts w:ascii="Arial" w:hAnsi="Arial" w:cs="Arial"/>
          <w:sz w:val="20"/>
          <w:szCs w:val="20"/>
          <w:lang w:eastAsia="ar-SA"/>
        </w:rPr>
        <w:t xml:space="preserve">s predpisi, ki urejajo varstvo okolja </w:t>
      </w:r>
      <w:r w:rsidRPr="00B37808">
        <w:rPr>
          <w:rFonts w:ascii="Arial" w:hAnsi="Arial" w:cs="Arial"/>
          <w:sz w:val="20"/>
          <w:szCs w:val="20"/>
          <w:lang w:eastAsia="ar-SA"/>
        </w:rPr>
        <w:t xml:space="preserve">uveljavlja kot </w:t>
      </w:r>
      <w:r>
        <w:rPr>
          <w:rFonts w:ascii="Arial" w:hAnsi="Arial" w:cs="Arial"/>
          <w:sz w:val="20"/>
          <w:szCs w:val="20"/>
          <w:lang w:eastAsia="ar-SA"/>
        </w:rPr>
        <w:t>svojo pravno korist</w:t>
      </w:r>
      <w:r w:rsidRPr="00B37808">
        <w:rPr>
          <w:rFonts w:ascii="Arial" w:hAnsi="Arial" w:cs="Arial"/>
          <w:sz w:val="20"/>
          <w:szCs w:val="20"/>
          <w:lang w:eastAsia="ar-SA"/>
        </w:rPr>
        <w:t>.</w:t>
      </w:r>
      <w:r>
        <w:rPr>
          <w:rFonts w:ascii="Arial" w:hAnsi="Arial" w:cs="Arial"/>
          <w:sz w:val="20"/>
          <w:szCs w:val="20"/>
          <w:lang w:eastAsia="ar-SA"/>
        </w:rPr>
        <w:t xml:space="preserve"> Pristojni u</w:t>
      </w:r>
      <w:r w:rsidRPr="00DB4536">
        <w:rPr>
          <w:rFonts w:ascii="Arial" w:hAnsi="Arial" w:cs="Arial"/>
          <w:sz w:val="20"/>
          <w:szCs w:val="20"/>
          <w:lang w:eastAsia="ar-SA"/>
        </w:rPr>
        <w:t xml:space="preserve">pravni organ za gradbene zadeve lahko za potrebe priznavanja </w:t>
      </w:r>
      <w:r>
        <w:rPr>
          <w:rFonts w:ascii="Arial" w:hAnsi="Arial" w:cs="Arial"/>
          <w:sz w:val="20"/>
          <w:szCs w:val="20"/>
          <w:lang w:eastAsia="ar-SA"/>
        </w:rPr>
        <w:t>civilne iniciative kot stranskega udeleženca pridobi podatke o podpisnikih iz drugega odstavka tega člena iz C</w:t>
      </w:r>
      <w:r w:rsidRPr="00DB4536">
        <w:rPr>
          <w:rFonts w:ascii="Arial" w:hAnsi="Arial" w:cs="Arial"/>
          <w:sz w:val="20"/>
          <w:szCs w:val="20"/>
          <w:lang w:eastAsia="ar-SA"/>
        </w:rPr>
        <w:t>entraln</w:t>
      </w:r>
      <w:r>
        <w:rPr>
          <w:rFonts w:ascii="Arial" w:hAnsi="Arial" w:cs="Arial"/>
          <w:sz w:val="20"/>
          <w:szCs w:val="20"/>
          <w:lang w:eastAsia="ar-SA"/>
        </w:rPr>
        <w:t>ega</w:t>
      </w:r>
      <w:r w:rsidRPr="00DB4536">
        <w:rPr>
          <w:rFonts w:ascii="Arial" w:hAnsi="Arial" w:cs="Arial"/>
          <w:sz w:val="20"/>
          <w:szCs w:val="20"/>
          <w:lang w:eastAsia="ar-SA"/>
        </w:rPr>
        <w:t xml:space="preserve"> registr</w:t>
      </w:r>
      <w:r>
        <w:rPr>
          <w:rFonts w:ascii="Arial" w:hAnsi="Arial" w:cs="Arial"/>
          <w:sz w:val="20"/>
          <w:szCs w:val="20"/>
          <w:lang w:eastAsia="ar-SA"/>
        </w:rPr>
        <w:t>a</w:t>
      </w:r>
      <w:r w:rsidRPr="00DB4536">
        <w:rPr>
          <w:rFonts w:ascii="Arial" w:hAnsi="Arial" w:cs="Arial"/>
          <w:sz w:val="20"/>
          <w:szCs w:val="20"/>
          <w:lang w:eastAsia="ar-SA"/>
        </w:rPr>
        <w:t xml:space="preserve"> prebivalstva </w:t>
      </w:r>
      <w:r>
        <w:rPr>
          <w:rFonts w:ascii="Arial" w:hAnsi="Arial" w:cs="Arial"/>
          <w:sz w:val="20"/>
          <w:szCs w:val="20"/>
          <w:lang w:eastAsia="ar-SA"/>
        </w:rPr>
        <w:t>R</w:t>
      </w:r>
      <w:r w:rsidRPr="00DB4536">
        <w:rPr>
          <w:rFonts w:ascii="Arial" w:hAnsi="Arial" w:cs="Arial"/>
          <w:sz w:val="20"/>
          <w:szCs w:val="20"/>
          <w:lang w:eastAsia="ar-SA"/>
        </w:rPr>
        <w:t>epublike Slovenije</w:t>
      </w:r>
      <w:r>
        <w:rPr>
          <w:rFonts w:ascii="Arial" w:hAnsi="Arial" w:cs="Arial"/>
          <w:sz w:val="20"/>
          <w:szCs w:val="20"/>
          <w:lang w:eastAsia="ar-SA"/>
        </w:rPr>
        <w:t>. T</w:t>
      </w:r>
      <w:r w:rsidRPr="00DB4536">
        <w:rPr>
          <w:rFonts w:ascii="Arial" w:hAnsi="Arial" w:cs="Arial"/>
          <w:sz w:val="20"/>
          <w:szCs w:val="20"/>
          <w:lang w:eastAsia="ar-SA"/>
        </w:rPr>
        <w:t xml:space="preserve">ako pridobljeni podatki </w:t>
      </w:r>
      <w:r>
        <w:rPr>
          <w:rFonts w:ascii="Arial" w:hAnsi="Arial" w:cs="Arial"/>
          <w:sz w:val="20"/>
          <w:szCs w:val="20"/>
          <w:lang w:eastAsia="ar-SA"/>
        </w:rPr>
        <w:t>se lahko uporabijo</w:t>
      </w:r>
      <w:r w:rsidRPr="00DB4536">
        <w:rPr>
          <w:rFonts w:ascii="Arial" w:hAnsi="Arial" w:cs="Arial"/>
          <w:sz w:val="20"/>
          <w:szCs w:val="20"/>
          <w:lang w:eastAsia="ar-SA"/>
        </w:rPr>
        <w:t xml:space="preserve"> samo za </w:t>
      </w:r>
      <w:r>
        <w:rPr>
          <w:rFonts w:ascii="Arial" w:hAnsi="Arial" w:cs="Arial"/>
          <w:sz w:val="20"/>
          <w:szCs w:val="20"/>
          <w:lang w:eastAsia="ar-SA"/>
        </w:rPr>
        <w:t xml:space="preserve">potrebe </w:t>
      </w:r>
      <w:r w:rsidRPr="00DB4536">
        <w:rPr>
          <w:rFonts w:ascii="Arial" w:hAnsi="Arial" w:cs="Arial"/>
          <w:sz w:val="20"/>
          <w:szCs w:val="20"/>
          <w:lang w:eastAsia="ar-SA"/>
        </w:rPr>
        <w:t>integralnega postopka</w:t>
      </w:r>
      <w:r>
        <w:rPr>
          <w:rFonts w:ascii="Arial" w:hAnsi="Arial" w:cs="Arial"/>
          <w:sz w:val="20"/>
          <w:szCs w:val="20"/>
          <w:lang w:eastAsia="ar-SA"/>
        </w:rPr>
        <w:t>, ki se vodi</w:t>
      </w:r>
      <w:r w:rsidRPr="00DB4536">
        <w:rPr>
          <w:rFonts w:ascii="Arial" w:hAnsi="Arial" w:cs="Arial"/>
          <w:sz w:val="20"/>
          <w:szCs w:val="20"/>
          <w:lang w:eastAsia="ar-SA"/>
        </w:rPr>
        <w:t>.</w:t>
      </w:r>
    </w:p>
    <w:p w:rsidR="004C6109" w:rsidRPr="00E16D6B" w:rsidRDefault="004C6109" w:rsidP="00E16D6B">
      <w:pPr>
        <w:pStyle w:val="Pripombabesedilo"/>
        <w:jc w:val="both"/>
        <w:rPr>
          <w:rFonts w:ascii="Arial" w:hAnsi="Arial" w:cs="Arial"/>
          <w:sz w:val="20"/>
          <w:szCs w:val="20"/>
          <w:lang w:eastAsia="ar-SA"/>
        </w:rPr>
      </w:pPr>
    </w:p>
    <w:p w:rsidR="00850DCB" w:rsidRPr="00CD05E7" w:rsidRDefault="00E16D6B" w:rsidP="000C243F">
      <w:pPr>
        <w:spacing w:line="240" w:lineRule="auto"/>
        <w:jc w:val="center"/>
        <w:rPr>
          <w:rFonts w:cs="Arial"/>
          <w:b/>
          <w:szCs w:val="20"/>
          <w:lang w:val="sl-SI" w:eastAsia="ar-SA"/>
        </w:rPr>
      </w:pPr>
      <w:r>
        <w:rPr>
          <w:rFonts w:cs="Arial"/>
          <w:b/>
          <w:szCs w:val="20"/>
          <w:lang w:val="sl-SI" w:eastAsia="ar-SA"/>
        </w:rPr>
        <w:t>56</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(sodelovanje javnosti)</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210F50"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(1) Pristojni upr</w:t>
      </w:r>
      <w:r w:rsidR="00210F50">
        <w:rPr>
          <w:rFonts w:cs="Arial"/>
          <w:szCs w:val="20"/>
          <w:lang w:val="sl-SI" w:eastAsia="ar-SA"/>
        </w:rPr>
        <w:t xml:space="preserve">avni organ za gradbene zadeve </w:t>
      </w:r>
      <w:r w:rsidR="00593B3F">
        <w:rPr>
          <w:rFonts w:cs="Arial"/>
          <w:szCs w:val="20"/>
          <w:lang w:val="sl-SI" w:eastAsia="ar-SA"/>
        </w:rPr>
        <w:t>v integralnem postopku</w:t>
      </w:r>
      <w:r w:rsidRPr="00CD05E7">
        <w:rPr>
          <w:rFonts w:cs="Arial"/>
          <w:szCs w:val="20"/>
          <w:lang w:val="sl-SI" w:eastAsia="ar-SA"/>
        </w:rPr>
        <w:t xml:space="preserve"> </w:t>
      </w:r>
      <w:r w:rsidR="00C059CC">
        <w:rPr>
          <w:rFonts w:cs="Arial"/>
          <w:szCs w:val="20"/>
          <w:lang w:val="sl-SI" w:eastAsia="ar-SA"/>
        </w:rPr>
        <w:t>zagotovi javni</w:t>
      </w:r>
      <w:r w:rsidRPr="00CD05E7">
        <w:rPr>
          <w:rFonts w:cs="Arial"/>
          <w:szCs w:val="20"/>
          <w:lang w:val="sl-SI" w:eastAsia="ar-SA"/>
        </w:rPr>
        <w:t xml:space="preserve"> vpogled v zahtevo za izdajo gradbenega dovoljenja </w:t>
      </w:r>
      <w:r w:rsidR="00C059CC">
        <w:rPr>
          <w:rFonts w:cs="Arial"/>
          <w:szCs w:val="20"/>
          <w:lang w:val="sl-SI" w:eastAsia="ar-SA"/>
        </w:rPr>
        <w:t>in</w:t>
      </w:r>
      <w:r w:rsidRPr="00CD05E7">
        <w:rPr>
          <w:rFonts w:cs="Arial"/>
          <w:szCs w:val="20"/>
          <w:lang w:val="sl-SI" w:eastAsia="ar-SA"/>
        </w:rPr>
        <w:t xml:space="preserve"> dokumentacijo, ki se nanaša na predmet izdaje gradbenega do</w:t>
      </w:r>
      <w:r w:rsidR="00C059CC">
        <w:rPr>
          <w:rFonts w:cs="Arial"/>
          <w:szCs w:val="20"/>
          <w:lang w:val="sl-SI" w:eastAsia="ar-SA"/>
        </w:rPr>
        <w:t>voljenja</w:t>
      </w:r>
      <w:r w:rsidR="00210F50">
        <w:rPr>
          <w:rFonts w:cs="Arial"/>
          <w:szCs w:val="20"/>
          <w:lang w:val="sl-SI" w:eastAsia="ar-SA"/>
        </w:rPr>
        <w:t>,</w:t>
      </w:r>
      <w:r w:rsidR="00C059CC">
        <w:rPr>
          <w:rFonts w:cs="Arial"/>
          <w:szCs w:val="20"/>
          <w:lang w:val="sl-SI" w:eastAsia="ar-SA"/>
        </w:rPr>
        <w:t xml:space="preserve"> ter omogoči dajanje </w:t>
      </w:r>
      <w:r w:rsidRPr="00CD05E7">
        <w:rPr>
          <w:rFonts w:cs="Arial"/>
          <w:szCs w:val="20"/>
          <w:lang w:val="sl-SI" w:eastAsia="ar-SA"/>
        </w:rPr>
        <w:t>mnenj in pripomb v roku 30 dni od dneva javne objave.</w:t>
      </w:r>
      <w:r w:rsidR="00210F50" w:rsidRPr="00210F50">
        <w:rPr>
          <w:rFonts w:cs="Arial"/>
          <w:szCs w:val="20"/>
          <w:lang w:val="sl-SI" w:eastAsia="ar-SA"/>
        </w:rPr>
        <w:t xml:space="preserve"> </w:t>
      </w:r>
    </w:p>
    <w:p w:rsidR="006770E9" w:rsidRDefault="00210F50"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w:t>
      </w:r>
      <w:r w:rsidRPr="00CD05E7">
        <w:rPr>
          <w:rFonts w:cs="Arial"/>
          <w:szCs w:val="20"/>
          <w:lang w:val="sl-SI" w:eastAsia="ar-SA"/>
        </w:rPr>
        <w:t xml:space="preserve">) </w:t>
      </w:r>
      <w:r>
        <w:rPr>
          <w:rFonts w:cs="Arial"/>
          <w:szCs w:val="20"/>
          <w:lang w:val="sl-SI" w:eastAsia="ar-SA"/>
        </w:rPr>
        <w:t>Javna objava se mora izvesti</w:t>
      </w:r>
      <w:r w:rsidRPr="00210F50">
        <w:rPr>
          <w:rFonts w:cs="Arial"/>
          <w:szCs w:val="20"/>
          <w:lang w:val="sl-SI" w:eastAsia="ar-SA"/>
        </w:rPr>
        <w:t xml:space="preserve"> </w:t>
      </w:r>
      <w:r>
        <w:rPr>
          <w:rFonts w:cs="Arial"/>
          <w:szCs w:val="20"/>
          <w:lang w:val="sl-SI" w:eastAsia="ar-SA"/>
        </w:rPr>
        <w:t>v</w:t>
      </w:r>
      <w:r w:rsidRPr="00210F50">
        <w:rPr>
          <w:rFonts w:cs="Arial"/>
          <w:szCs w:val="20"/>
          <w:lang w:val="sl-SI" w:eastAsia="ar-SA"/>
        </w:rPr>
        <w:t xml:space="preserve"> prosto</w:t>
      </w:r>
      <w:r>
        <w:rPr>
          <w:rFonts w:cs="Arial"/>
          <w:szCs w:val="20"/>
          <w:lang w:val="sl-SI" w:eastAsia="ar-SA"/>
        </w:rPr>
        <w:t>rskem informacijskem sistemu</w:t>
      </w:r>
      <w:r w:rsidRPr="00210F50">
        <w:rPr>
          <w:rFonts w:cs="Arial"/>
          <w:szCs w:val="20"/>
          <w:lang w:val="sl-SI" w:eastAsia="ar-SA"/>
        </w:rPr>
        <w:t xml:space="preserve"> in z objavo na spletnih s</w:t>
      </w:r>
      <w:r>
        <w:rPr>
          <w:rFonts w:cs="Arial"/>
          <w:szCs w:val="20"/>
          <w:lang w:val="sl-SI" w:eastAsia="ar-SA"/>
        </w:rPr>
        <w:t xml:space="preserve">traneh e-uprave. </w:t>
      </w:r>
    </w:p>
    <w:p w:rsidR="00210F50" w:rsidRPr="00DB203A" w:rsidRDefault="00210F50" w:rsidP="00862903">
      <w:pPr>
        <w:suppressAutoHyphens/>
        <w:overflowPunct w:val="0"/>
        <w:autoSpaceDE w:val="0"/>
        <w:spacing w:line="240" w:lineRule="auto"/>
        <w:jc w:val="both"/>
        <w:textAlignment w:val="baseline"/>
        <w:rPr>
          <w:rFonts w:cs="Arial"/>
          <w:szCs w:val="20"/>
          <w:lang w:val="sl-SI" w:eastAsia="ar-SA"/>
        </w:rPr>
      </w:pPr>
      <w:r w:rsidRPr="00DB203A">
        <w:rPr>
          <w:rFonts w:cs="Arial"/>
          <w:szCs w:val="20"/>
          <w:lang w:val="sl-SI" w:eastAsia="ar-SA"/>
        </w:rPr>
        <w:t>(3) Javna objava vsebuje:</w:t>
      </w:r>
    </w:p>
    <w:p w:rsidR="00210F50" w:rsidRPr="00DB203A" w:rsidRDefault="00781650" w:rsidP="00862903">
      <w:pPr>
        <w:suppressAutoHyphens/>
        <w:overflowPunct w:val="0"/>
        <w:autoSpaceDE w:val="0"/>
        <w:spacing w:line="240" w:lineRule="auto"/>
        <w:jc w:val="both"/>
        <w:textAlignment w:val="baseline"/>
        <w:rPr>
          <w:rFonts w:cs="Arial"/>
          <w:szCs w:val="20"/>
          <w:lang w:val="sl-SI" w:eastAsia="ar-SA"/>
        </w:rPr>
      </w:pPr>
      <w:r w:rsidRPr="00DB203A">
        <w:rPr>
          <w:rFonts w:cs="Arial"/>
          <w:szCs w:val="20"/>
          <w:lang w:val="sl-SI" w:eastAsia="ar-SA"/>
        </w:rPr>
        <w:softHyphen/>
      </w:r>
      <w:r w:rsidRPr="00DB203A">
        <w:rPr>
          <w:rFonts w:cs="Arial"/>
          <w:szCs w:val="20"/>
          <w:lang w:val="sl-SI" w:eastAsia="ar-SA"/>
        </w:rPr>
        <w:softHyphen/>
      </w:r>
      <w:r w:rsidR="00571D57" w:rsidRPr="00DB203A">
        <w:rPr>
          <w:rFonts w:cs="Arial"/>
          <w:szCs w:val="20"/>
          <w:lang w:val="sl-SI" w:eastAsia="x-none"/>
        </w:rPr>
        <w:t xml:space="preserve">– </w:t>
      </w:r>
      <w:r w:rsidR="001415FA" w:rsidRPr="00DB203A">
        <w:rPr>
          <w:rFonts w:cs="Arial"/>
          <w:szCs w:val="20"/>
          <w:lang w:val="sl-SI" w:eastAsia="ar-SA"/>
        </w:rPr>
        <w:t>navedbo pristojnega upravnega organa</w:t>
      </w:r>
      <w:r w:rsidR="00210F50" w:rsidRPr="00DB203A">
        <w:rPr>
          <w:rFonts w:cs="Arial"/>
          <w:szCs w:val="20"/>
          <w:lang w:val="sl-SI" w:eastAsia="ar-SA"/>
        </w:rPr>
        <w:t xml:space="preserve"> za gradbene zadeve, </w:t>
      </w:r>
    </w:p>
    <w:p w:rsidR="00210F50" w:rsidRPr="00DB203A" w:rsidRDefault="00571D57" w:rsidP="00862903">
      <w:pPr>
        <w:suppressAutoHyphens/>
        <w:overflowPunct w:val="0"/>
        <w:autoSpaceDE w:val="0"/>
        <w:spacing w:line="240" w:lineRule="auto"/>
        <w:jc w:val="both"/>
        <w:textAlignment w:val="baseline"/>
        <w:rPr>
          <w:rFonts w:cs="Arial"/>
          <w:szCs w:val="20"/>
          <w:lang w:val="sl-SI" w:eastAsia="ar-SA"/>
        </w:rPr>
      </w:pPr>
      <w:r w:rsidRPr="00DB203A">
        <w:rPr>
          <w:rFonts w:cs="Arial"/>
          <w:szCs w:val="20"/>
          <w:lang w:val="sl-SI" w:eastAsia="x-none"/>
        </w:rPr>
        <w:t xml:space="preserve">– </w:t>
      </w:r>
      <w:r w:rsidR="001415FA" w:rsidRPr="00DB203A">
        <w:rPr>
          <w:rFonts w:cs="Arial"/>
          <w:szCs w:val="20"/>
          <w:lang w:val="sl-SI" w:eastAsia="ar-SA"/>
        </w:rPr>
        <w:t>ime</w:t>
      </w:r>
      <w:r w:rsidR="00210F50" w:rsidRPr="00DB203A">
        <w:rPr>
          <w:rFonts w:cs="Arial"/>
          <w:szCs w:val="20"/>
          <w:lang w:val="sl-SI" w:eastAsia="ar-SA"/>
        </w:rPr>
        <w:t xml:space="preserve"> in priim</w:t>
      </w:r>
      <w:r w:rsidR="001415FA" w:rsidRPr="00DB203A">
        <w:rPr>
          <w:rFonts w:cs="Arial"/>
          <w:szCs w:val="20"/>
          <w:lang w:val="sl-SI" w:eastAsia="ar-SA"/>
        </w:rPr>
        <w:t>ek ali naziv ter naslov ali sedež</w:t>
      </w:r>
      <w:r w:rsidR="00210F50" w:rsidRPr="00DB203A">
        <w:rPr>
          <w:rFonts w:cs="Arial"/>
          <w:szCs w:val="20"/>
          <w:lang w:val="sl-SI" w:eastAsia="ar-SA"/>
        </w:rPr>
        <w:t xml:space="preserve"> investitorja,</w:t>
      </w:r>
    </w:p>
    <w:p w:rsidR="00210F50" w:rsidRPr="00DB203A" w:rsidRDefault="00571D57" w:rsidP="00862903">
      <w:pPr>
        <w:suppressAutoHyphens/>
        <w:overflowPunct w:val="0"/>
        <w:autoSpaceDE w:val="0"/>
        <w:spacing w:line="240" w:lineRule="auto"/>
        <w:jc w:val="both"/>
        <w:textAlignment w:val="baseline"/>
        <w:rPr>
          <w:rFonts w:cs="Arial"/>
          <w:szCs w:val="20"/>
          <w:lang w:val="sl-SI" w:eastAsia="ar-SA"/>
        </w:rPr>
      </w:pPr>
      <w:r w:rsidRPr="00DB203A">
        <w:rPr>
          <w:rFonts w:cs="Arial"/>
          <w:szCs w:val="20"/>
          <w:lang w:val="sl-SI" w:eastAsia="x-none"/>
        </w:rPr>
        <w:t xml:space="preserve">– </w:t>
      </w:r>
      <w:r w:rsidR="00E72F2D" w:rsidRPr="00DB203A">
        <w:rPr>
          <w:rFonts w:cs="Arial"/>
          <w:szCs w:val="20"/>
          <w:lang w:val="sl-SI" w:eastAsia="ar-SA"/>
        </w:rPr>
        <w:t xml:space="preserve">podatke o </w:t>
      </w:r>
      <w:r w:rsidR="00210F50" w:rsidRPr="00DB203A">
        <w:rPr>
          <w:rFonts w:cs="Arial"/>
          <w:szCs w:val="20"/>
          <w:lang w:val="sl-SI" w:eastAsia="ar-SA"/>
        </w:rPr>
        <w:t>tem, da se izdaja gradbenega dovoljenja nanaša na objekt z vplivi na okolje,</w:t>
      </w:r>
    </w:p>
    <w:p w:rsidR="00210F50" w:rsidRPr="00DB203A" w:rsidRDefault="00571D57" w:rsidP="00862903">
      <w:pPr>
        <w:suppressAutoHyphens/>
        <w:overflowPunct w:val="0"/>
        <w:autoSpaceDE w:val="0"/>
        <w:spacing w:line="240" w:lineRule="auto"/>
        <w:jc w:val="both"/>
        <w:textAlignment w:val="baseline"/>
        <w:rPr>
          <w:rFonts w:cs="Arial"/>
          <w:szCs w:val="20"/>
          <w:lang w:val="sl-SI" w:eastAsia="ar-SA"/>
        </w:rPr>
      </w:pPr>
      <w:r w:rsidRPr="00DB203A">
        <w:rPr>
          <w:rFonts w:cs="Arial"/>
          <w:szCs w:val="20"/>
          <w:lang w:val="sl-SI" w:eastAsia="x-none"/>
        </w:rPr>
        <w:t xml:space="preserve">– </w:t>
      </w:r>
      <w:r w:rsidR="00E72F2D" w:rsidRPr="00DB203A">
        <w:rPr>
          <w:rFonts w:cs="Arial"/>
          <w:szCs w:val="20"/>
          <w:lang w:val="sl-SI" w:eastAsia="ar-SA"/>
        </w:rPr>
        <w:t>vsebino</w:t>
      </w:r>
      <w:r w:rsidR="00210F50" w:rsidRPr="00DB203A">
        <w:rPr>
          <w:rFonts w:cs="Arial"/>
          <w:szCs w:val="20"/>
          <w:lang w:val="sl-SI" w:eastAsia="ar-SA"/>
        </w:rPr>
        <w:t xml:space="preserve"> zahteve za izdajo gradbenega dovoljenja za objekt z vplivi na okolje</w:t>
      </w:r>
      <w:r w:rsidR="0043580B" w:rsidRPr="00DB203A">
        <w:rPr>
          <w:rFonts w:cs="Arial"/>
          <w:szCs w:val="20"/>
          <w:lang w:val="sl-SI" w:eastAsia="ar-SA"/>
        </w:rPr>
        <w:t>, skupaj z opisom in vrsto gradnje, ki je predmet izdaje gradbenega dovoljenja</w:t>
      </w:r>
      <w:r w:rsidR="00210F50" w:rsidRPr="00DB203A">
        <w:rPr>
          <w:rFonts w:cs="Arial"/>
          <w:szCs w:val="20"/>
          <w:lang w:val="sl-SI" w:eastAsia="ar-SA"/>
        </w:rPr>
        <w:t>,</w:t>
      </w:r>
    </w:p>
    <w:p w:rsidR="00210F50" w:rsidRPr="00DB203A" w:rsidRDefault="00571D57" w:rsidP="00862903">
      <w:pPr>
        <w:suppressAutoHyphens/>
        <w:overflowPunct w:val="0"/>
        <w:autoSpaceDE w:val="0"/>
        <w:spacing w:line="240" w:lineRule="auto"/>
        <w:jc w:val="both"/>
        <w:textAlignment w:val="baseline"/>
        <w:rPr>
          <w:rFonts w:cs="Arial"/>
          <w:szCs w:val="20"/>
          <w:lang w:val="sl-SI" w:eastAsia="ar-SA"/>
        </w:rPr>
      </w:pPr>
      <w:r w:rsidRPr="00DB203A">
        <w:rPr>
          <w:rFonts w:cs="Arial"/>
          <w:szCs w:val="20"/>
          <w:lang w:val="sl-SI" w:eastAsia="x-none"/>
        </w:rPr>
        <w:t xml:space="preserve">– </w:t>
      </w:r>
      <w:r w:rsidR="00E72F2D" w:rsidRPr="00DB203A">
        <w:rPr>
          <w:rFonts w:cs="Arial"/>
          <w:szCs w:val="20"/>
          <w:lang w:val="sl-SI" w:eastAsia="ar-SA"/>
        </w:rPr>
        <w:t xml:space="preserve">podatke o </w:t>
      </w:r>
      <w:r w:rsidR="00210F50" w:rsidRPr="00DB203A">
        <w:rPr>
          <w:rFonts w:cs="Arial"/>
          <w:szCs w:val="20"/>
          <w:lang w:val="sl-SI" w:eastAsia="ar-SA"/>
        </w:rPr>
        <w:t>tem, kje in kdaj je omogočen vpogled v dokumentacijo,</w:t>
      </w:r>
    </w:p>
    <w:p w:rsidR="00210F50" w:rsidRPr="00DB203A" w:rsidRDefault="00571D57" w:rsidP="00862903">
      <w:pPr>
        <w:suppressAutoHyphens/>
        <w:overflowPunct w:val="0"/>
        <w:autoSpaceDE w:val="0"/>
        <w:spacing w:line="240" w:lineRule="auto"/>
        <w:jc w:val="both"/>
        <w:textAlignment w:val="baseline"/>
        <w:rPr>
          <w:rFonts w:cs="Arial"/>
          <w:szCs w:val="20"/>
          <w:lang w:val="sl-SI" w:eastAsia="ar-SA"/>
        </w:rPr>
      </w:pPr>
      <w:r w:rsidRPr="00DB203A">
        <w:rPr>
          <w:rFonts w:cs="Arial"/>
          <w:szCs w:val="20"/>
          <w:lang w:val="sl-SI" w:eastAsia="x-none"/>
        </w:rPr>
        <w:t xml:space="preserve">– </w:t>
      </w:r>
      <w:r w:rsidR="00E72F2D" w:rsidRPr="00DB203A">
        <w:rPr>
          <w:rFonts w:cs="Arial"/>
          <w:szCs w:val="20"/>
          <w:lang w:val="sl-SI" w:eastAsia="ar-SA"/>
        </w:rPr>
        <w:t xml:space="preserve">podatke o </w:t>
      </w:r>
      <w:r w:rsidR="00210F50" w:rsidRPr="00DB203A">
        <w:rPr>
          <w:rFonts w:cs="Arial"/>
          <w:szCs w:val="20"/>
          <w:lang w:val="sl-SI" w:eastAsia="ar-SA"/>
        </w:rPr>
        <w:t>tem, kje, kdaj in kako se podajo pripombe na dokumentacijo,</w:t>
      </w:r>
    </w:p>
    <w:p w:rsidR="00210F50" w:rsidRPr="00DB203A" w:rsidRDefault="00571D57" w:rsidP="00862903">
      <w:pPr>
        <w:suppressAutoHyphens/>
        <w:overflowPunct w:val="0"/>
        <w:autoSpaceDE w:val="0"/>
        <w:spacing w:line="240" w:lineRule="auto"/>
        <w:jc w:val="both"/>
        <w:textAlignment w:val="baseline"/>
        <w:rPr>
          <w:rFonts w:cs="Arial"/>
          <w:szCs w:val="20"/>
          <w:lang w:val="sl-SI" w:eastAsia="ar-SA"/>
        </w:rPr>
      </w:pPr>
      <w:r w:rsidRPr="00DB203A">
        <w:rPr>
          <w:rFonts w:cs="Arial"/>
          <w:szCs w:val="20"/>
          <w:lang w:val="sl-SI" w:eastAsia="x-none"/>
        </w:rPr>
        <w:t xml:space="preserve">– </w:t>
      </w:r>
      <w:r w:rsidR="00210F50" w:rsidRPr="00DB203A">
        <w:rPr>
          <w:rFonts w:cs="Arial"/>
          <w:szCs w:val="20"/>
          <w:lang w:val="sl-SI" w:eastAsia="ar-SA"/>
        </w:rPr>
        <w:t xml:space="preserve">vabilo vsem, ki </w:t>
      </w:r>
      <w:r w:rsidR="001415FA" w:rsidRPr="00DB203A">
        <w:rPr>
          <w:rFonts w:cs="Arial"/>
          <w:szCs w:val="20"/>
          <w:lang w:val="sl-SI" w:eastAsia="ar-SA"/>
        </w:rPr>
        <w:t>lahko pridobijo status stranskega udeleženca</w:t>
      </w:r>
      <w:r w:rsidR="00210F50" w:rsidRPr="00DB203A">
        <w:rPr>
          <w:rFonts w:cs="Arial"/>
          <w:szCs w:val="20"/>
          <w:lang w:val="sl-SI" w:eastAsia="ar-SA"/>
        </w:rPr>
        <w:t xml:space="preserve"> v </w:t>
      </w:r>
      <w:r w:rsidR="001415FA" w:rsidRPr="00DB203A">
        <w:rPr>
          <w:rFonts w:cs="Arial"/>
          <w:szCs w:val="20"/>
          <w:lang w:val="sl-SI" w:eastAsia="ar-SA"/>
        </w:rPr>
        <w:t xml:space="preserve">integralnem </w:t>
      </w:r>
      <w:r w:rsidR="00210F50" w:rsidRPr="00DB203A">
        <w:rPr>
          <w:rFonts w:cs="Arial"/>
          <w:szCs w:val="20"/>
          <w:lang w:val="sl-SI" w:eastAsia="ar-SA"/>
        </w:rPr>
        <w:t>postopku, da priglasijo svojo udeležbo,</w:t>
      </w:r>
    </w:p>
    <w:p w:rsidR="00210F50" w:rsidRPr="00DB203A" w:rsidRDefault="00571D57" w:rsidP="00862903">
      <w:pPr>
        <w:suppressAutoHyphens/>
        <w:overflowPunct w:val="0"/>
        <w:autoSpaceDE w:val="0"/>
        <w:spacing w:line="240" w:lineRule="auto"/>
        <w:jc w:val="both"/>
        <w:textAlignment w:val="baseline"/>
        <w:rPr>
          <w:rFonts w:cs="Arial"/>
          <w:szCs w:val="20"/>
          <w:lang w:val="sl-SI" w:eastAsia="ar-SA"/>
        </w:rPr>
      </w:pPr>
      <w:r w:rsidRPr="00DB203A">
        <w:rPr>
          <w:rFonts w:cs="Arial"/>
          <w:szCs w:val="20"/>
          <w:lang w:val="sl-SI" w:eastAsia="x-none"/>
        </w:rPr>
        <w:t xml:space="preserve">– </w:t>
      </w:r>
      <w:r w:rsidR="00E72F2D" w:rsidRPr="00DB203A">
        <w:rPr>
          <w:rFonts w:cs="Arial"/>
          <w:szCs w:val="20"/>
          <w:lang w:val="sl-SI" w:eastAsia="ar-SA"/>
        </w:rPr>
        <w:t xml:space="preserve">podatke o </w:t>
      </w:r>
      <w:r w:rsidR="00210F50" w:rsidRPr="00DB203A">
        <w:rPr>
          <w:rFonts w:cs="Arial"/>
          <w:szCs w:val="20"/>
          <w:lang w:val="sl-SI" w:eastAsia="ar-SA"/>
        </w:rPr>
        <w:t xml:space="preserve">sodelovanju države članice </w:t>
      </w:r>
      <w:r w:rsidR="004C6109">
        <w:rPr>
          <w:rFonts w:cs="Arial"/>
          <w:szCs w:val="20"/>
          <w:lang w:val="sl-SI" w:eastAsia="ar-SA"/>
        </w:rPr>
        <w:t xml:space="preserve">Evropske unije </w:t>
      </w:r>
      <w:r w:rsidR="00210F50" w:rsidRPr="00DB203A">
        <w:rPr>
          <w:rFonts w:cs="Arial"/>
          <w:szCs w:val="20"/>
          <w:lang w:val="sl-SI" w:eastAsia="ar-SA"/>
        </w:rPr>
        <w:t xml:space="preserve">v primeru čezmejnih vplivov </w:t>
      </w:r>
      <w:r w:rsidR="001415FA" w:rsidRPr="00DB203A">
        <w:rPr>
          <w:rFonts w:cs="Arial"/>
          <w:szCs w:val="20"/>
          <w:lang w:val="sl-SI" w:eastAsia="ar-SA"/>
        </w:rPr>
        <w:t>v skladu</w:t>
      </w:r>
      <w:r w:rsidR="00210F50" w:rsidRPr="00DB203A">
        <w:rPr>
          <w:rFonts w:cs="Arial"/>
          <w:szCs w:val="20"/>
          <w:lang w:val="sl-SI" w:eastAsia="ar-SA"/>
        </w:rPr>
        <w:t xml:space="preserve"> z določbami </w:t>
      </w:r>
      <w:r w:rsidR="001415FA" w:rsidRPr="00DB203A">
        <w:rPr>
          <w:rFonts w:cs="Arial"/>
          <w:szCs w:val="20"/>
          <w:lang w:val="sl-SI" w:eastAsia="ar-SA"/>
        </w:rPr>
        <w:t>zakona, ki ureja varstvo okolja, in</w:t>
      </w:r>
    </w:p>
    <w:p w:rsidR="00850DCB" w:rsidRPr="00DB203A" w:rsidRDefault="00571D57" w:rsidP="00862903">
      <w:pPr>
        <w:suppressAutoHyphens/>
        <w:overflowPunct w:val="0"/>
        <w:autoSpaceDE w:val="0"/>
        <w:spacing w:line="240" w:lineRule="auto"/>
        <w:jc w:val="both"/>
        <w:textAlignment w:val="baseline"/>
        <w:rPr>
          <w:rFonts w:cs="Arial"/>
          <w:szCs w:val="20"/>
          <w:lang w:val="sl-SI" w:eastAsia="ar-SA"/>
        </w:rPr>
      </w:pPr>
      <w:r w:rsidRPr="00DB203A">
        <w:rPr>
          <w:rFonts w:cs="Arial"/>
          <w:szCs w:val="20"/>
          <w:lang w:val="sl-SI" w:eastAsia="x-none"/>
        </w:rPr>
        <w:t xml:space="preserve">– </w:t>
      </w:r>
      <w:r w:rsidR="00E72F2D" w:rsidRPr="00DB203A">
        <w:rPr>
          <w:rFonts w:cs="Arial"/>
          <w:szCs w:val="20"/>
          <w:lang w:val="sl-SI" w:eastAsia="ar-SA"/>
        </w:rPr>
        <w:t>možne odločitve</w:t>
      </w:r>
      <w:r w:rsidR="00210F50" w:rsidRPr="00DB203A">
        <w:rPr>
          <w:rFonts w:cs="Arial"/>
          <w:szCs w:val="20"/>
          <w:lang w:val="sl-SI" w:eastAsia="ar-SA"/>
        </w:rPr>
        <w:t xml:space="preserve"> ali osnut</w:t>
      </w:r>
      <w:r w:rsidR="00E72F2D" w:rsidRPr="00DB203A">
        <w:rPr>
          <w:rFonts w:cs="Arial"/>
          <w:szCs w:val="20"/>
          <w:lang w:val="sl-SI" w:eastAsia="ar-SA"/>
        </w:rPr>
        <w:t>ek</w:t>
      </w:r>
      <w:r w:rsidR="00210F50" w:rsidRPr="00DB203A">
        <w:rPr>
          <w:rFonts w:cs="Arial"/>
          <w:szCs w:val="20"/>
          <w:lang w:val="sl-SI" w:eastAsia="ar-SA"/>
        </w:rPr>
        <w:t xml:space="preserve"> odločitve, če </w:t>
      </w:r>
      <w:r w:rsidR="004C6109">
        <w:rPr>
          <w:rFonts w:cs="Arial"/>
          <w:szCs w:val="20"/>
          <w:lang w:val="sl-SI" w:eastAsia="ar-SA"/>
        </w:rPr>
        <w:t xml:space="preserve">ta </w:t>
      </w:r>
      <w:r w:rsidR="00210F50" w:rsidRPr="00DB203A">
        <w:rPr>
          <w:rFonts w:cs="Arial"/>
          <w:szCs w:val="20"/>
          <w:lang w:val="sl-SI" w:eastAsia="ar-SA"/>
        </w:rPr>
        <w:t>obstaja.</w:t>
      </w:r>
    </w:p>
    <w:p w:rsidR="004E4514" w:rsidRDefault="004E4514" w:rsidP="00333610">
      <w:pPr>
        <w:suppressAutoHyphens/>
        <w:overflowPunct w:val="0"/>
        <w:autoSpaceDE w:val="0"/>
        <w:spacing w:line="240" w:lineRule="auto"/>
        <w:textAlignment w:val="baseline"/>
        <w:rPr>
          <w:rFonts w:cs="Arial"/>
          <w:b/>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57</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 xml:space="preserve">(sodelovanje v </w:t>
      </w:r>
      <w:r w:rsidR="00212862">
        <w:rPr>
          <w:rFonts w:cs="Arial"/>
          <w:b/>
          <w:szCs w:val="20"/>
          <w:lang w:val="sl-SI" w:eastAsia="ar-SA"/>
        </w:rPr>
        <w:t>primeru</w:t>
      </w:r>
      <w:r w:rsidRPr="00CD05E7">
        <w:rPr>
          <w:rFonts w:cs="Arial"/>
          <w:b/>
          <w:szCs w:val="20"/>
          <w:lang w:val="sl-SI" w:eastAsia="ar-SA"/>
        </w:rPr>
        <w:t xml:space="preserve"> čezmejnih vplivov)</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Če je </w:t>
      </w:r>
      <w:r w:rsidR="00307CAA">
        <w:rPr>
          <w:rFonts w:cs="Arial"/>
          <w:szCs w:val="20"/>
          <w:lang w:val="sl-SI" w:eastAsia="ar-SA"/>
        </w:rPr>
        <w:t>v skladu s</w:t>
      </w:r>
      <w:r w:rsidRPr="00CD05E7">
        <w:rPr>
          <w:rFonts w:cs="Arial"/>
          <w:szCs w:val="20"/>
          <w:lang w:val="sl-SI" w:eastAsia="ar-SA"/>
        </w:rPr>
        <w:t xml:space="preserve"> </w:t>
      </w:r>
      <w:r w:rsidR="006A393F">
        <w:rPr>
          <w:rFonts w:cs="Arial"/>
          <w:szCs w:val="20"/>
          <w:lang w:val="sl-SI" w:eastAsia="ar-SA"/>
        </w:rPr>
        <w:t>predpis</w:t>
      </w:r>
      <w:r w:rsidR="00307CAA">
        <w:rPr>
          <w:rFonts w:cs="Arial"/>
          <w:szCs w:val="20"/>
          <w:lang w:val="sl-SI" w:eastAsia="ar-SA"/>
        </w:rPr>
        <w:t>om</w:t>
      </w:r>
      <w:r w:rsidRPr="00CD05E7">
        <w:rPr>
          <w:rFonts w:cs="Arial"/>
          <w:szCs w:val="20"/>
          <w:lang w:val="sl-SI" w:eastAsia="ar-SA"/>
        </w:rPr>
        <w:t xml:space="preserve">, ki ureja varstvo okolja, </w:t>
      </w:r>
      <w:r w:rsidR="00307CAA">
        <w:rPr>
          <w:rFonts w:cs="Arial"/>
          <w:szCs w:val="20"/>
          <w:lang w:val="sl-SI" w:eastAsia="ar-SA"/>
        </w:rPr>
        <w:t>treba</w:t>
      </w:r>
      <w:r w:rsidRPr="00CD05E7">
        <w:rPr>
          <w:rFonts w:cs="Arial"/>
          <w:szCs w:val="20"/>
          <w:lang w:val="sl-SI" w:eastAsia="ar-SA"/>
        </w:rPr>
        <w:t xml:space="preserve"> </w:t>
      </w:r>
      <w:r w:rsidR="00513D33">
        <w:rPr>
          <w:rFonts w:cs="Arial"/>
          <w:szCs w:val="20"/>
          <w:lang w:val="sl-SI" w:eastAsia="ar-SA"/>
        </w:rPr>
        <w:t>presojati čezmejne vplive na okolje</w:t>
      </w:r>
      <w:r w:rsidRPr="00CD05E7">
        <w:rPr>
          <w:rFonts w:cs="Arial"/>
          <w:szCs w:val="20"/>
          <w:lang w:val="sl-SI" w:eastAsia="ar-SA"/>
        </w:rPr>
        <w:t xml:space="preserve"> v državi članici</w:t>
      </w:r>
      <w:r w:rsidR="00EC7A86">
        <w:rPr>
          <w:rFonts w:cs="Arial"/>
          <w:szCs w:val="20"/>
          <w:lang w:val="sl-SI" w:eastAsia="ar-SA"/>
        </w:rPr>
        <w:t xml:space="preserve"> Evropske unije</w:t>
      </w:r>
      <w:r w:rsidRPr="00CD05E7">
        <w:rPr>
          <w:rFonts w:cs="Arial"/>
          <w:szCs w:val="20"/>
          <w:lang w:val="sl-SI" w:eastAsia="ar-SA"/>
        </w:rPr>
        <w:t xml:space="preserve">, se </w:t>
      </w:r>
      <w:r w:rsidR="00307CAA">
        <w:rPr>
          <w:rFonts w:cs="Arial"/>
          <w:szCs w:val="20"/>
          <w:lang w:val="sl-SI" w:eastAsia="ar-SA"/>
        </w:rPr>
        <w:t xml:space="preserve">za sodelovanje v primeru čezmejnih vplivov smiselno </w:t>
      </w:r>
      <w:r w:rsidRPr="00CD05E7">
        <w:rPr>
          <w:rFonts w:cs="Arial"/>
          <w:szCs w:val="20"/>
          <w:lang w:val="sl-SI" w:eastAsia="ar-SA"/>
        </w:rPr>
        <w:t xml:space="preserve">uporabljajo določbe </w:t>
      </w:r>
      <w:r w:rsidR="006A393F">
        <w:rPr>
          <w:rFonts w:cs="Arial"/>
          <w:szCs w:val="20"/>
          <w:lang w:val="sl-SI" w:eastAsia="ar-SA"/>
        </w:rPr>
        <w:t>predpisa</w:t>
      </w:r>
      <w:r w:rsidRPr="00CD05E7">
        <w:rPr>
          <w:rFonts w:cs="Arial"/>
          <w:szCs w:val="20"/>
          <w:lang w:val="sl-SI" w:eastAsia="ar-SA"/>
        </w:rPr>
        <w:t>, ki ureja varstvo okolja.</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58</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(izdaja gradbenega dovoljenja)</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0F316A" w:rsidRDefault="000F316A"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(1) </w:t>
      </w:r>
      <w:r w:rsidR="00513D33">
        <w:rPr>
          <w:rFonts w:cs="Arial"/>
          <w:szCs w:val="20"/>
          <w:lang w:val="sl-SI" w:eastAsia="ar-SA"/>
        </w:rPr>
        <w:t>P</w:t>
      </w:r>
      <w:r w:rsidR="00513D33" w:rsidRPr="00CD05E7">
        <w:rPr>
          <w:rFonts w:cs="Arial"/>
          <w:szCs w:val="20"/>
          <w:lang w:val="sl-SI" w:eastAsia="ar-SA"/>
        </w:rPr>
        <w:t xml:space="preserve">ristojni upravni organ za gradbene zadeve </w:t>
      </w:r>
      <w:r w:rsidR="00513D33">
        <w:rPr>
          <w:rFonts w:cs="Arial"/>
          <w:szCs w:val="20"/>
          <w:lang w:val="sl-SI" w:eastAsia="ar-SA"/>
        </w:rPr>
        <w:t xml:space="preserve">izda </w:t>
      </w:r>
      <w:r w:rsidR="004D3D3A">
        <w:rPr>
          <w:rFonts w:cs="Arial"/>
          <w:szCs w:val="20"/>
          <w:lang w:val="sl-SI" w:eastAsia="ar-SA"/>
        </w:rPr>
        <w:t>gradbeno dovoljenje</w:t>
      </w:r>
      <w:r w:rsidR="0066449B">
        <w:rPr>
          <w:rFonts w:cs="Arial"/>
          <w:szCs w:val="20"/>
          <w:lang w:val="sl-SI" w:eastAsia="ar-SA"/>
        </w:rPr>
        <w:t xml:space="preserve"> v integralnem postopku, če so izpolnjeni pogoji za izdajo gradbenega dovoljenja iz 43. člena tega zakona in </w:t>
      </w:r>
      <w:r w:rsidR="00781650">
        <w:rPr>
          <w:rFonts w:cs="Arial"/>
          <w:szCs w:val="20"/>
          <w:lang w:val="sl-SI" w:eastAsia="ar-SA"/>
        </w:rPr>
        <w:t>če</w:t>
      </w:r>
      <w:r w:rsidR="00A802B7">
        <w:rPr>
          <w:rFonts w:cs="Arial"/>
          <w:szCs w:val="20"/>
          <w:lang w:val="sl-SI" w:eastAsia="ar-SA"/>
        </w:rPr>
        <w:t xml:space="preserve"> nameravana gradnja nima pomembnih škodljivih vplivov na okolje</w:t>
      </w:r>
      <w:r w:rsidRPr="00CD05E7">
        <w:rPr>
          <w:rFonts w:cs="Arial"/>
          <w:szCs w:val="20"/>
          <w:lang w:val="sl-SI" w:eastAsia="ar-SA"/>
        </w:rPr>
        <w:t>.</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Rok za izdajo gradbenega dovoljenja </w:t>
      </w:r>
      <w:r w:rsidR="008736FE">
        <w:rPr>
          <w:rFonts w:cs="Arial"/>
          <w:szCs w:val="20"/>
          <w:lang w:val="sl-SI" w:eastAsia="ar-SA"/>
        </w:rPr>
        <w:t>iz prejšnjega odstavka</w:t>
      </w:r>
      <w:r w:rsidRPr="00CD05E7">
        <w:rPr>
          <w:rFonts w:cs="Arial"/>
          <w:szCs w:val="20"/>
          <w:lang w:val="sl-SI" w:eastAsia="ar-SA"/>
        </w:rPr>
        <w:t xml:space="preserve"> je </w:t>
      </w:r>
      <w:r w:rsidR="004D3D3A">
        <w:rPr>
          <w:rFonts w:cs="Arial"/>
          <w:szCs w:val="20"/>
          <w:lang w:val="sl-SI" w:eastAsia="ar-SA"/>
        </w:rPr>
        <w:t>pet</w:t>
      </w:r>
      <w:r w:rsidR="00513D33">
        <w:rPr>
          <w:rFonts w:cs="Arial"/>
          <w:szCs w:val="20"/>
          <w:lang w:val="sl-SI" w:eastAsia="ar-SA"/>
        </w:rPr>
        <w:t xml:space="preserve"> </w:t>
      </w:r>
      <w:r w:rsidRPr="00CD05E7">
        <w:rPr>
          <w:rFonts w:cs="Arial"/>
          <w:szCs w:val="20"/>
          <w:lang w:val="sl-SI" w:eastAsia="ar-SA"/>
        </w:rPr>
        <w:t>mesecev od vložitve popolne zah</w:t>
      </w:r>
      <w:r w:rsidR="00513D33">
        <w:rPr>
          <w:rFonts w:cs="Arial"/>
          <w:szCs w:val="20"/>
          <w:lang w:val="sl-SI" w:eastAsia="ar-SA"/>
        </w:rPr>
        <w:t xml:space="preserve">teve za </w:t>
      </w:r>
      <w:r w:rsidR="008736FE">
        <w:rPr>
          <w:rFonts w:cs="Arial"/>
          <w:szCs w:val="20"/>
          <w:lang w:val="sl-SI" w:eastAsia="ar-SA"/>
        </w:rPr>
        <w:t xml:space="preserve">izdajo gradbenega dovoljenja, pri čemer </w:t>
      </w:r>
      <w:r w:rsidR="0039498C">
        <w:rPr>
          <w:rFonts w:cs="Arial"/>
          <w:szCs w:val="20"/>
          <w:lang w:val="sl-SI" w:eastAsia="ar-SA"/>
        </w:rPr>
        <w:t xml:space="preserve">rok </w:t>
      </w:r>
      <w:r w:rsidRPr="00CD05E7">
        <w:rPr>
          <w:rFonts w:cs="Arial"/>
          <w:szCs w:val="20"/>
          <w:lang w:val="sl-SI" w:eastAsia="ar-SA"/>
        </w:rPr>
        <w:t xml:space="preserve">ne </w:t>
      </w:r>
      <w:r w:rsidR="00513D33">
        <w:rPr>
          <w:rFonts w:cs="Arial"/>
          <w:szCs w:val="20"/>
          <w:lang w:val="sl-SI" w:eastAsia="ar-SA"/>
        </w:rPr>
        <w:t>teče v</w:t>
      </w:r>
      <w:r w:rsidRPr="00CD05E7">
        <w:rPr>
          <w:rFonts w:cs="Arial"/>
          <w:szCs w:val="20"/>
          <w:lang w:val="sl-SI" w:eastAsia="ar-SA"/>
        </w:rPr>
        <w:t xml:space="preserve"> čas</w:t>
      </w:r>
      <w:r w:rsidR="00513D33">
        <w:rPr>
          <w:rFonts w:cs="Arial"/>
          <w:szCs w:val="20"/>
          <w:lang w:val="sl-SI" w:eastAsia="ar-SA"/>
        </w:rPr>
        <w:t>u</w:t>
      </w:r>
      <w:r w:rsidR="00593B3F">
        <w:rPr>
          <w:rFonts w:cs="Arial"/>
          <w:szCs w:val="20"/>
          <w:lang w:val="sl-SI" w:eastAsia="ar-SA"/>
        </w:rPr>
        <w:t xml:space="preserve"> p</w:t>
      </w:r>
      <w:r w:rsidR="008736FE">
        <w:rPr>
          <w:rFonts w:cs="Arial"/>
          <w:szCs w:val="20"/>
          <w:lang w:val="sl-SI" w:eastAsia="ar-SA"/>
        </w:rPr>
        <w:t>ridobivanja mnenj</w:t>
      </w:r>
      <w:r w:rsidRPr="00CD05E7">
        <w:rPr>
          <w:rFonts w:cs="Arial"/>
          <w:szCs w:val="20"/>
          <w:lang w:val="sl-SI" w:eastAsia="ar-SA"/>
        </w:rPr>
        <w:t xml:space="preserve">, javne razprave in </w:t>
      </w:r>
      <w:r w:rsidR="00513D33">
        <w:rPr>
          <w:rFonts w:cs="Arial"/>
          <w:szCs w:val="20"/>
          <w:lang w:val="sl-SI" w:eastAsia="ar-SA"/>
        </w:rPr>
        <w:t>pridobivanja mnenja</w:t>
      </w:r>
      <w:r w:rsidRPr="00CD05E7">
        <w:rPr>
          <w:rFonts w:cs="Arial"/>
          <w:szCs w:val="20"/>
          <w:lang w:val="sl-SI" w:eastAsia="ar-SA"/>
        </w:rPr>
        <w:t xml:space="preserve"> v postopku </w:t>
      </w:r>
      <w:r w:rsidR="00513D33">
        <w:rPr>
          <w:rFonts w:cs="Arial"/>
          <w:szCs w:val="20"/>
          <w:lang w:val="sl-SI" w:eastAsia="ar-SA"/>
        </w:rPr>
        <w:t xml:space="preserve">ugotavljanja </w:t>
      </w:r>
      <w:r w:rsidR="00781650">
        <w:rPr>
          <w:rFonts w:cs="Arial"/>
          <w:szCs w:val="20"/>
          <w:lang w:val="sl-SI" w:eastAsia="ar-SA"/>
        </w:rPr>
        <w:t>čezmejnih vplivov v skladu s</w:t>
      </w:r>
      <w:r w:rsidRPr="00CD05E7">
        <w:rPr>
          <w:rFonts w:cs="Arial"/>
          <w:szCs w:val="20"/>
          <w:lang w:val="sl-SI" w:eastAsia="ar-SA"/>
        </w:rPr>
        <w:t xml:space="preserve"> </w:t>
      </w:r>
      <w:r w:rsidR="006A393F">
        <w:rPr>
          <w:rFonts w:cs="Arial"/>
          <w:szCs w:val="20"/>
          <w:lang w:val="sl-SI" w:eastAsia="ar-SA"/>
        </w:rPr>
        <w:t>predpisom</w:t>
      </w:r>
      <w:r w:rsidR="000F316A">
        <w:rPr>
          <w:rFonts w:cs="Arial"/>
          <w:szCs w:val="20"/>
          <w:lang w:val="sl-SI" w:eastAsia="ar-SA"/>
        </w:rPr>
        <w:t>, ki ureja varstvo okolja.</w:t>
      </w:r>
    </w:p>
    <w:p w:rsidR="00850DCB" w:rsidRPr="00593B3F" w:rsidRDefault="000F316A" w:rsidP="00862903">
      <w:pPr>
        <w:suppressAutoHyphens/>
        <w:overflowPunct w:val="0"/>
        <w:autoSpaceDE w:val="0"/>
        <w:spacing w:line="240" w:lineRule="auto"/>
        <w:jc w:val="both"/>
        <w:textAlignment w:val="baseline"/>
        <w:rPr>
          <w:rFonts w:cs="Arial"/>
          <w:szCs w:val="20"/>
          <w:lang w:val="sl-SI" w:eastAsia="ar-SA"/>
        </w:rPr>
      </w:pPr>
      <w:r w:rsidRPr="00593B3F">
        <w:rPr>
          <w:rFonts w:cs="Arial"/>
          <w:szCs w:val="20"/>
          <w:lang w:val="sl-SI" w:eastAsia="ar-SA"/>
        </w:rPr>
        <w:t>(3</w:t>
      </w:r>
      <w:r w:rsidR="00850DCB" w:rsidRPr="00593B3F">
        <w:rPr>
          <w:rFonts w:cs="Arial"/>
          <w:szCs w:val="20"/>
          <w:lang w:val="sl-SI" w:eastAsia="ar-SA"/>
        </w:rPr>
        <w:t xml:space="preserve">) </w:t>
      </w:r>
      <w:r w:rsidR="008736FE">
        <w:rPr>
          <w:rFonts w:cs="Arial"/>
          <w:szCs w:val="20"/>
          <w:lang w:val="sl-SI" w:eastAsia="ar-SA"/>
        </w:rPr>
        <w:t xml:space="preserve">Gradbeno dovoljenje </w:t>
      </w:r>
      <w:r w:rsidR="00850DCB" w:rsidRPr="00593B3F">
        <w:rPr>
          <w:rFonts w:cs="Arial"/>
          <w:szCs w:val="20"/>
          <w:lang w:val="sl-SI" w:eastAsia="ar-SA"/>
        </w:rPr>
        <w:t xml:space="preserve">poleg </w:t>
      </w:r>
      <w:r w:rsidR="008736FE">
        <w:rPr>
          <w:rFonts w:cs="Arial"/>
          <w:szCs w:val="20"/>
          <w:lang w:val="sl-SI" w:eastAsia="ar-SA"/>
        </w:rPr>
        <w:t>sestavin</w:t>
      </w:r>
      <w:r w:rsidR="00850DCB" w:rsidRPr="00593B3F">
        <w:rPr>
          <w:rFonts w:cs="Arial"/>
          <w:szCs w:val="20"/>
          <w:lang w:val="sl-SI" w:eastAsia="ar-SA"/>
        </w:rPr>
        <w:t xml:space="preserve"> iz 45. člena tega zakona v izreku vsebuje tudi:</w:t>
      </w:r>
    </w:p>
    <w:p w:rsidR="00F13261"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50DCB" w:rsidRPr="00317F46">
        <w:rPr>
          <w:rFonts w:cs="Arial"/>
          <w:szCs w:val="20"/>
          <w:lang w:val="sl-SI" w:eastAsia="ar-SA"/>
        </w:rPr>
        <w:t>ukrepe in pogoje</w:t>
      </w:r>
      <w:r w:rsidR="008736FE" w:rsidRPr="00317F46">
        <w:rPr>
          <w:rFonts w:cs="Arial"/>
          <w:szCs w:val="20"/>
          <w:lang w:val="sl-SI" w:eastAsia="ar-SA"/>
        </w:rPr>
        <w:t xml:space="preserve"> za</w:t>
      </w:r>
      <w:r w:rsidR="00513D33" w:rsidRPr="00317F46">
        <w:rPr>
          <w:rFonts w:cs="Arial"/>
          <w:szCs w:val="20"/>
          <w:lang w:val="sl-SI" w:eastAsia="ar-SA"/>
        </w:rPr>
        <w:t xml:space="preserve"> prepreči</w:t>
      </w:r>
      <w:r w:rsidR="008736FE" w:rsidRPr="00317F46">
        <w:rPr>
          <w:rFonts w:cs="Arial"/>
          <w:szCs w:val="20"/>
          <w:lang w:val="sl-SI" w:eastAsia="ar-SA"/>
        </w:rPr>
        <w:t>tev</w:t>
      </w:r>
      <w:r w:rsidR="00513D33" w:rsidRPr="00317F46">
        <w:rPr>
          <w:rFonts w:cs="Arial"/>
          <w:szCs w:val="20"/>
          <w:lang w:val="sl-SI" w:eastAsia="ar-SA"/>
        </w:rPr>
        <w:t>, zmanjša</w:t>
      </w:r>
      <w:r w:rsidR="008736FE" w:rsidRPr="00317F46">
        <w:rPr>
          <w:rFonts w:cs="Arial"/>
          <w:szCs w:val="20"/>
          <w:lang w:val="sl-SI" w:eastAsia="ar-SA"/>
        </w:rPr>
        <w:t>nje</w:t>
      </w:r>
      <w:r w:rsidR="00513D33" w:rsidRPr="00317F46">
        <w:rPr>
          <w:rFonts w:cs="Arial"/>
          <w:szCs w:val="20"/>
          <w:lang w:val="sl-SI" w:eastAsia="ar-SA"/>
        </w:rPr>
        <w:t xml:space="preserve"> ali o</w:t>
      </w:r>
      <w:r w:rsidR="00781650" w:rsidRPr="00317F46">
        <w:rPr>
          <w:rFonts w:cs="Arial"/>
          <w:szCs w:val="20"/>
          <w:lang w:val="sl-SI" w:eastAsia="ar-SA"/>
        </w:rPr>
        <w:t>dpravo</w:t>
      </w:r>
      <w:r w:rsidR="00513D33" w:rsidRPr="00317F46">
        <w:rPr>
          <w:rFonts w:cs="Arial"/>
          <w:szCs w:val="20"/>
          <w:lang w:val="sl-SI" w:eastAsia="ar-SA"/>
        </w:rPr>
        <w:t xml:space="preserve"> </w:t>
      </w:r>
      <w:r w:rsidR="008736FE" w:rsidRPr="00317F46">
        <w:rPr>
          <w:rFonts w:cs="Arial"/>
          <w:szCs w:val="20"/>
          <w:lang w:val="sl-SI" w:eastAsia="ar-SA"/>
        </w:rPr>
        <w:t>škodljivih</w:t>
      </w:r>
      <w:r w:rsidR="00850DCB" w:rsidRPr="00317F46">
        <w:rPr>
          <w:rFonts w:cs="Arial"/>
          <w:szCs w:val="20"/>
          <w:lang w:val="sl-SI" w:eastAsia="ar-SA"/>
        </w:rPr>
        <w:t xml:space="preserve"> v</w:t>
      </w:r>
      <w:r w:rsidR="008736FE" w:rsidRPr="00317F46">
        <w:rPr>
          <w:rFonts w:cs="Arial"/>
          <w:szCs w:val="20"/>
          <w:lang w:val="sl-SI" w:eastAsia="ar-SA"/>
        </w:rPr>
        <w:t>plivov na okolje</w:t>
      </w:r>
      <w:r w:rsidR="00850DCB" w:rsidRPr="00317F46">
        <w:rPr>
          <w:rFonts w:cs="Arial"/>
          <w:szCs w:val="20"/>
          <w:lang w:val="sl-SI" w:eastAsia="ar-SA"/>
        </w:rPr>
        <w:t xml:space="preserve"> v skladu s predpisi, ki urejajo varstvo okolja,</w:t>
      </w:r>
      <w:r w:rsidR="00F13261" w:rsidRPr="00317F46">
        <w:rPr>
          <w:rFonts w:cs="Arial"/>
          <w:szCs w:val="20"/>
          <w:lang w:val="sl-SI" w:eastAsia="ar-SA"/>
        </w:rPr>
        <w:t xml:space="preserve"> </w:t>
      </w:r>
    </w:p>
    <w:p w:rsidR="00360352"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8736FE" w:rsidRPr="00317F46">
        <w:rPr>
          <w:rFonts w:cs="Arial"/>
          <w:szCs w:val="20"/>
          <w:lang w:val="sl-SI" w:eastAsia="ar-SA"/>
        </w:rPr>
        <w:t xml:space="preserve">navedbo, da je gradbeno dovoljenje izdano na podlagi odločitve </w:t>
      </w:r>
      <w:r w:rsidR="00781650" w:rsidRPr="00317F46">
        <w:rPr>
          <w:rFonts w:cs="Arial"/>
          <w:szCs w:val="20"/>
          <w:lang w:val="sl-SI" w:eastAsia="ar-SA"/>
        </w:rPr>
        <w:t>vlade</w:t>
      </w:r>
      <w:r w:rsidR="008736FE" w:rsidRPr="00317F46">
        <w:rPr>
          <w:rFonts w:cs="Arial"/>
          <w:szCs w:val="20"/>
          <w:lang w:val="sl-SI" w:eastAsia="ar-SA"/>
        </w:rPr>
        <w:t xml:space="preserve"> o prevladi javne koristi,</w:t>
      </w:r>
      <w:r w:rsidR="00850DCB" w:rsidRPr="00317F46">
        <w:rPr>
          <w:rFonts w:cs="Arial"/>
          <w:szCs w:val="20"/>
          <w:lang w:val="sl-SI" w:eastAsia="ar-SA"/>
        </w:rPr>
        <w:t xml:space="preserve"> navedbo izravnalnih ukrepov, usmeritev zanje in dol</w:t>
      </w:r>
      <w:r w:rsidR="008736FE" w:rsidRPr="00317F46">
        <w:rPr>
          <w:rFonts w:cs="Arial"/>
          <w:szCs w:val="20"/>
          <w:lang w:val="sl-SI" w:eastAsia="ar-SA"/>
        </w:rPr>
        <w:t xml:space="preserve">očitev pogojev njihove izvedbe in </w:t>
      </w:r>
      <w:r w:rsidR="00850DCB" w:rsidRPr="00317F46">
        <w:rPr>
          <w:rFonts w:cs="Arial"/>
          <w:szCs w:val="20"/>
          <w:lang w:val="sl-SI" w:eastAsia="ar-SA"/>
        </w:rPr>
        <w:t xml:space="preserve">navedbo, da morajo </w:t>
      </w:r>
      <w:r w:rsidR="00360352" w:rsidRPr="00317F46">
        <w:rPr>
          <w:rFonts w:cs="Arial"/>
          <w:szCs w:val="20"/>
          <w:lang w:val="sl-SI" w:eastAsia="ar-SA"/>
        </w:rPr>
        <w:t xml:space="preserve">biti </w:t>
      </w:r>
      <w:r w:rsidR="00F13261" w:rsidRPr="00317F46">
        <w:rPr>
          <w:rFonts w:cs="Arial"/>
          <w:szCs w:val="20"/>
          <w:lang w:val="sl-SI" w:eastAsia="ar-SA"/>
        </w:rPr>
        <w:t>pred prijavo</w:t>
      </w:r>
      <w:r w:rsidR="00850DCB" w:rsidRPr="00317F46">
        <w:rPr>
          <w:rFonts w:cs="Arial"/>
          <w:szCs w:val="20"/>
          <w:lang w:val="sl-SI" w:eastAsia="ar-SA"/>
        </w:rPr>
        <w:t xml:space="preserve"> začetka gradnje </w:t>
      </w:r>
      <w:r w:rsidR="00F13261" w:rsidRPr="00317F46">
        <w:rPr>
          <w:rFonts w:cs="Arial"/>
          <w:szCs w:val="20"/>
          <w:lang w:val="sl-SI" w:eastAsia="ar-SA"/>
        </w:rPr>
        <w:t xml:space="preserve">izpolnjeni pogoji za delovanje izravnalnih ukrepov, </w:t>
      </w:r>
    </w:p>
    <w:p w:rsidR="000C243F"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767CC8" w:rsidRPr="00317F46">
        <w:rPr>
          <w:rFonts w:cs="Arial"/>
          <w:szCs w:val="20"/>
          <w:lang w:val="sl-SI" w:eastAsia="ar-SA"/>
        </w:rPr>
        <w:t>ugotovitev</w:t>
      </w:r>
      <w:r w:rsidR="000C243F" w:rsidRPr="00317F46">
        <w:rPr>
          <w:rFonts w:cs="Arial"/>
          <w:szCs w:val="20"/>
          <w:lang w:val="sl-SI" w:eastAsia="ar-SA"/>
        </w:rPr>
        <w:t>, da nameravana gr</w:t>
      </w:r>
      <w:r w:rsidR="00781650" w:rsidRPr="00317F46">
        <w:rPr>
          <w:rFonts w:cs="Arial"/>
          <w:szCs w:val="20"/>
          <w:lang w:val="sl-SI" w:eastAsia="ar-SA"/>
        </w:rPr>
        <w:t>adnja nima škodljivih posledic z</w:t>
      </w:r>
      <w:r w:rsidR="000C243F" w:rsidRPr="00317F46">
        <w:rPr>
          <w:rFonts w:cs="Arial"/>
          <w:szCs w:val="20"/>
          <w:lang w:val="sl-SI" w:eastAsia="ar-SA"/>
        </w:rPr>
        <w:t xml:space="preserve">a naravo, če je </w:t>
      </w:r>
      <w:r w:rsidR="008736FE" w:rsidRPr="00317F46">
        <w:rPr>
          <w:rFonts w:cs="Arial"/>
          <w:szCs w:val="20"/>
          <w:lang w:val="sl-SI" w:eastAsia="ar-SA"/>
        </w:rPr>
        <w:t>v skladu</w:t>
      </w:r>
      <w:r w:rsidR="000C243F" w:rsidRPr="00317F46">
        <w:rPr>
          <w:rFonts w:cs="Arial"/>
          <w:szCs w:val="20"/>
          <w:lang w:val="sl-SI" w:eastAsia="ar-SA"/>
        </w:rPr>
        <w:t xml:space="preserve"> s predpisi</w:t>
      </w:r>
      <w:r w:rsidR="008736FE" w:rsidRPr="00317F46">
        <w:rPr>
          <w:rFonts w:cs="Arial"/>
          <w:szCs w:val="20"/>
          <w:lang w:val="sl-SI" w:eastAsia="ar-SA"/>
        </w:rPr>
        <w:t>, ki urejajo ohranjanje</w:t>
      </w:r>
      <w:r w:rsidR="000C243F" w:rsidRPr="00317F46">
        <w:rPr>
          <w:rFonts w:cs="Arial"/>
          <w:szCs w:val="20"/>
          <w:lang w:val="sl-SI" w:eastAsia="ar-SA"/>
        </w:rPr>
        <w:t xml:space="preserve"> narave</w:t>
      </w:r>
      <w:r w:rsidR="008736FE" w:rsidRPr="00317F46">
        <w:rPr>
          <w:rFonts w:cs="Arial"/>
          <w:szCs w:val="20"/>
          <w:lang w:val="sl-SI" w:eastAsia="ar-SA"/>
        </w:rPr>
        <w:t>,</w:t>
      </w:r>
      <w:r w:rsidR="000C243F" w:rsidRPr="00317F46">
        <w:rPr>
          <w:rFonts w:cs="Arial"/>
          <w:szCs w:val="20"/>
          <w:lang w:val="sl-SI" w:eastAsia="ar-SA"/>
        </w:rPr>
        <w:t xml:space="preserve"> obvezna presoja sprejemljivosti, </w:t>
      </w:r>
    </w:p>
    <w:p w:rsidR="00850DCB"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495640" w:rsidRPr="00317F46">
        <w:rPr>
          <w:rFonts w:cs="Arial"/>
          <w:szCs w:val="20"/>
          <w:lang w:val="sl-SI" w:eastAsia="ar-SA"/>
        </w:rPr>
        <w:t xml:space="preserve">omilitvene ukrepe za </w:t>
      </w:r>
      <w:r w:rsidR="00E82718" w:rsidRPr="00317F46">
        <w:rPr>
          <w:rFonts w:cs="Arial"/>
          <w:szCs w:val="20"/>
          <w:lang w:val="sl-SI" w:eastAsia="ar-SA"/>
        </w:rPr>
        <w:t xml:space="preserve">preprečitev, zmanjšanje ali </w:t>
      </w:r>
      <w:r w:rsidR="00495640" w:rsidRPr="00317F46">
        <w:rPr>
          <w:rFonts w:cs="Arial"/>
          <w:szCs w:val="20"/>
          <w:lang w:val="sl-SI" w:eastAsia="ar-SA"/>
        </w:rPr>
        <w:t xml:space="preserve">odpravo </w:t>
      </w:r>
      <w:r w:rsidR="00850DCB" w:rsidRPr="00317F46">
        <w:rPr>
          <w:rFonts w:cs="Arial"/>
          <w:szCs w:val="20"/>
          <w:lang w:val="sl-SI" w:eastAsia="ar-SA"/>
        </w:rPr>
        <w:t>škodljivi</w:t>
      </w:r>
      <w:r w:rsidR="00495640" w:rsidRPr="00317F46">
        <w:rPr>
          <w:rFonts w:cs="Arial"/>
          <w:szCs w:val="20"/>
          <w:lang w:val="sl-SI" w:eastAsia="ar-SA"/>
        </w:rPr>
        <w:t>h vplivov</w:t>
      </w:r>
      <w:r w:rsidR="00850DCB" w:rsidRPr="00317F46">
        <w:rPr>
          <w:rFonts w:cs="Arial"/>
          <w:szCs w:val="20"/>
          <w:lang w:val="sl-SI" w:eastAsia="ar-SA"/>
        </w:rPr>
        <w:t xml:space="preserve"> </w:t>
      </w:r>
      <w:r w:rsidR="00495640" w:rsidRPr="00317F46">
        <w:rPr>
          <w:rFonts w:cs="Arial"/>
          <w:szCs w:val="20"/>
          <w:lang w:val="sl-SI" w:eastAsia="ar-SA"/>
        </w:rPr>
        <w:t>na</w:t>
      </w:r>
      <w:r w:rsidR="00850DCB" w:rsidRPr="00317F46">
        <w:rPr>
          <w:rFonts w:cs="Arial"/>
          <w:szCs w:val="20"/>
          <w:lang w:val="sl-SI" w:eastAsia="ar-SA"/>
        </w:rPr>
        <w:t xml:space="preserve"> naravo v skladu s predpisi</w:t>
      </w:r>
      <w:r w:rsidR="00F621E5" w:rsidRPr="00317F46">
        <w:rPr>
          <w:rFonts w:cs="Arial"/>
          <w:szCs w:val="20"/>
          <w:lang w:val="sl-SI" w:eastAsia="ar-SA"/>
        </w:rPr>
        <w:t>, ki urejajo</w:t>
      </w:r>
      <w:r w:rsidR="00850DCB" w:rsidRPr="00317F46">
        <w:rPr>
          <w:rFonts w:cs="Arial"/>
          <w:szCs w:val="20"/>
          <w:lang w:val="sl-SI" w:eastAsia="ar-SA"/>
        </w:rPr>
        <w:t xml:space="preserve"> </w:t>
      </w:r>
      <w:r w:rsidR="00F621E5" w:rsidRPr="00317F46">
        <w:rPr>
          <w:rFonts w:cs="Arial"/>
          <w:szCs w:val="20"/>
          <w:lang w:val="sl-SI" w:eastAsia="ar-SA"/>
        </w:rPr>
        <w:t>ohranjanja narave, če so potrebni,</w:t>
      </w:r>
      <w:r w:rsidR="00850DCB" w:rsidRPr="00317F46">
        <w:rPr>
          <w:rFonts w:cs="Arial"/>
          <w:szCs w:val="20"/>
          <w:lang w:val="sl-SI" w:eastAsia="ar-SA"/>
        </w:rPr>
        <w:t xml:space="preserve"> in </w:t>
      </w:r>
    </w:p>
    <w:p w:rsidR="00850DCB" w:rsidRPr="00DB203A" w:rsidRDefault="00571D57" w:rsidP="00862903">
      <w:pPr>
        <w:suppressAutoHyphens/>
        <w:overflowPunct w:val="0"/>
        <w:autoSpaceDE w:val="0"/>
        <w:spacing w:line="240" w:lineRule="auto"/>
        <w:jc w:val="both"/>
        <w:textAlignment w:val="baseline"/>
        <w:rPr>
          <w:rFonts w:cs="Arial"/>
          <w:szCs w:val="20"/>
          <w:lang w:val="sl-SI" w:eastAsia="ar-SA"/>
        </w:rPr>
      </w:pPr>
      <w:r w:rsidRPr="00DB203A">
        <w:rPr>
          <w:rFonts w:cs="Arial"/>
          <w:szCs w:val="20"/>
          <w:lang w:val="sl-SI" w:eastAsia="x-none"/>
        </w:rPr>
        <w:t xml:space="preserve">– </w:t>
      </w:r>
      <w:r w:rsidR="00850DCB" w:rsidRPr="00DB203A">
        <w:rPr>
          <w:rFonts w:cs="Arial"/>
          <w:szCs w:val="20"/>
          <w:lang w:val="sl-SI" w:eastAsia="ar-SA"/>
        </w:rPr>
        <w:t xml:space="preserve">ukrepe </w:t>
      </w:r>
      <w:r w:rsidR="00495640" w:rsidRPr="00DB203A">
        <w:rPr>
          <w:rFonts w:cs="Arial"/>
          <w:szCs w:val="20"/>
          <w:lang w:val="sl-SI" w:eastAsia="ar-SA"/>
        </w:rPr>
        <w:t>nadzora</w:t>
      </w:r>
      <w:r w:rsidR="00850DCB" w:rsidRPr="00DB203A">
        <w:rPr>
          <w:rFonts w:cs="Arial"/>
          <w:szCs w:val="20"/>
          <w:lang w:val="sl-SI" w:eastAsia="ar-SA"/>
        </w:rPr>
        <w:t xml:space="preserve"> </w:t>
      </w:r>
      <w:r w:rsidR="00495640" w:rsidRPr="00DB203A">
        <w:rPr>
          <w:rFonts w:cs="Arial"/>
          <w:szCs w:val="20"/>
          <w:lang w:val="sl-SI" w:eastAsia="ar-SA"/>
        </w:rPr>
        <w:t>nad uporabo</w:t>
      </w:r>
      <w:r w:rsidR="00850DCB" w:rsidRPr="00DB203A">
        <w:rPr>
          <w:rFonts w:cs="Arial"/>
          <w:szCs w:val="20"/>
          <w:lang w:val="sl-SI" w:eastAsia="ar-SA"/>
        </w:rPr>
        <w:t xml:space="preserve"> in </w:t>
      </w:r>
      <w:r w:rsidR="00495640" w:rsidRPr="00DB203A">
        <w:rPr>
          <w:rFonts w:cs="Arial"/>
          <w:szCs w:val="20"/>
          <w:lang w:val="sl-SI" w:eastAsia="ar-SA"/>
        </w:rPr>
        <w:t xml:space="preserve">nadzora </w:t>
      </w:r>
      <w:r w:rsidR="00850DCB" w:rsidRPr="00DB203A">
        <w:rPr>
          <w:rFonts w:cs="Arial"/>
          <w:szCs w:val="20"/>
          <w:lang w:val="sl-SI" w:eastAsia="ar-SA"/>
        </w:rPr>
        <w:t>po prenehanju uporabe objekta</w:t>
      </w:r>
      <w:r w:rsidR="00F13261" w:rsidRPr="00DB203A">
        <w:rPr>
          <w:rFonts w:cs="Arial"/>
          <w:szCs w:val="20"/>
          <w:lang w:val="sl-SI" w:eastAsia="ar-SA"/>
        </w:rPr>
        <w:t>, če je to potrebno.</w:t>
      </w:r>
    </w:p>
    <w:p w:rsidR="00850DCB" w:rsidRPr="00CD05E7" w:rsidRDefault="000F316A" w:rsidP="00862903">
      <w:pPr>
        <w:suppressAutoHyphens/>
        <w:overflowPunct w:val="0"/>
        <w:autoSpaceDE w:val="0"/>
        <w:spacing w:line="240" w:lineRule="auto"/>
        <w:jc w:val="both"/>
        <w:textAlignment w:val="baseline"/>
        <w:rPr>
          <w:rFonts w:cs="Arial"/>
          <w:szCs w:val="20"/>
          <w:lang w:val="sl-SI" w:eastAsia="ar-SA"/>
        </w:rPr>
      </w:pPr>
      <w:r w:rsidRPr="00DB203A">
        <w:rPr>
          <w:rFonts w:cs="Arial"/>
          <w:szCs w:val="20"/>
          <w:lang w:val="sl-SI" w:eastAsia="ar-SA"/>
        </w:rPr>
        <w:t>(4</w:t>
      </w:r>
      <w:r w:rsidR="00850DCB" w:rsidRPr="00DB203A">
        <w:rPr>
          <w:rFonts w:cs="Arial"/>
          <w:szCs w:val="20"/>
          <w:lang w:val="sl-SI" w:eastAsia="ar-SA"/>
        </w:rPr>
        <w:t xml:space="preserve">) </w:t>
      </w:r>
      <w:r w:rsidR="00495640" w:rsidRPr="00DB203A">
        <w:rPr>
          <w:rFonts w:cs="Arial"/>
          <w:szCs w:val="20"/>
          <w:lang w:val="sl-SI" w:eastAsia="ar-SA"/>
        </w:rPr>
        <w:t xml:space="preserve">Če so v </w:t>
      </w:r>
      <w:r w:rsidR="00065478" w:rsidRPr="00DB203A">
        <w:rPr>
          <w:rFonts w:cs="Arial"/>
          <w:szCs w:val="20"/>
          <w:lang w:val="sl-SI" w:eastAsia="ar-SA"/>
        </w:rPr>
        <w:t>gradbenem dovoljenju</w:t>
      </w:r>
      <w:r w:rsidR="00495640" w:rsidRPr="00DB203A">
        <w:rPr>
          <w:rFonts w:cs="Arial"/>
          <w:szCs w:val="20"/>
          <w:lang w:val="sl-SI" w:eastAsia="ar-SA"/>
        </w:rPr>
        <w:t xml:space="preserve"> navedeni pogoji in ukrepi </w:t>
      </w:r>
      <w:r w:rsidR="00850DCB" w:rsidRPr="00DB203A">
        <w:rPr>
          <w:rFonts w:cs="Arial"/>
          <w:szCs w:val="20"/>
          <w:lang w:val="sl-SI" w:eastAsia="ar-SA"/>
        </w:rPr>
        <w:t>iz prejšnjega odstavka</w:t>
      </w:r>
      <w:r w:rsidR="00495640" w:rsidRPr="00DB203A">
        <w:rPr>
          <w:rFonts w:cs="Arial"/>
          <w:szCs w:val="20"/>
          <w:lang w:val="sl-SI" w:eastAsia="ar-SA"/>
        </w:rPr>
        <w:t>,</w:t>
      </w:r>
      <w:r w:rsidR="00850DCB" w:rsidRPr="00DB203A">
        <w:rPr>
          <w:rFonts w:cs="Arial"/>
          <w:szCs w:val="20"/>
          <w:lang w:val="sl-SI" w:eastAsia="ar-SA"/>
        </w:rPr>
        <w:t xml:space="preserve"> mora</w:t>
      </w:r>
      <w:r w:rsidR="00850DCB" w:rsidRPr="00CD05E7">
        <w:rPr>
          <w:rFonts w:cs="Arial"/>
          <w:szCs w:val="20"/>
          <w:lang w:val="sl-SI" w:eastAsia="ar-SA"/>
        </w:rPr>
        <w:t xml:space="preserve"> </w:t>
      </w:r>
      <w:r w:rsidR="00495640">
        <w:rPr>
          <w:rFonts w:cs="Arial"/>
          <w:szCs w:val="20"/>
          <w:lang w:val="sl-SI" w:eastAsia="ar-SA"/>
        </w:rPr>
        <w:t xml:space="preserve">obrazložitev </w:t>
      </w:r>
      <w:r w:rsidR="00850DCB" w:rsidRPr="00CD05E7">
        <w:rPr>
          <w:rFonts w:cs="Arial"/>
          <w:szCs w:val="20"/>
          <w:lang w:val="sl-SI" w:eastAsia="ar-SA"/>
        </w:rPr>
        <w:t xml:space="preserve">vsebovati njihov </w:t>
      </w:r>
      <w:r w:rsidR="00065478">
        <w:rPr>
          <w:rFonts w:cs="Arial"/>
          <w:color w:val="000000"/>
          <w:szCs w:val="20"/>
          <w:lang w:val="sl-SI" w:eastAsia="sl-SI"/>
        </w:rPr>
        <w:t>opis in</w:t>
      </w:r>
      <w:r w:rsidR="00850DCB" w:rsidRPr="00CD05E7">
        <w:rPr>
          <w:rFonts w:cs="Arial"/>
          <w:color w:val="000000"/>
          <w:szCs w:val="20"/>
          <w:lang w:val="sl-SI" w:eastAsia="sl-SI"/>
        </w:rPr>
        <w:t xml:space="preserve"> </w:t>
      </w:r>
      <w:r w:rsidR="00065478">
        <w:rPr>
          <w:rFonts w:cs="Arial"/>
          <w:color w:val="000000"/>
          <w:szCs w:val="20"/>
          <w:lang w:val="sl-SI" w:eastAsia="sl-SI"/>
        </w:rPr>
        <w:t>utemeljitev.</w:t>
      </w:r>
      <w:r w:rsidR="00850DCB" w:rsidRPr="00CD05E7">
        <w:rPr>
          <w:rFonts w:cs="Arial"/>
          <w:szCs w:val="20"/>
          <w:lang w:val="sl-SI" w:eastAsia="ar-SA"/>
        </w:rPr>
        <w:t xml:space="preserve"> </w:t>
      </w:r>
    </w:p>
    <w:p w:rsidR="00850DCB" w:rsidRPr="00CD05E7" w:rsidRDefault="00501CAC"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w:t>
      </w:r>
      <w:r w:rsidR="00065478">
        <w:rPr>
          <w:rFonts w:cs="Arial"/>
          <w:szCs w:val="20"/>
          <w:lang w:val="sl-SI" w:eastAsia="ar-SA"/>
        </w:rPr>
        <w:t xml:space="preserve">) </w:t>
      </w:r>
      <w:r w:rsidR="00F9373A">
        <w:rPr>
          <w:rFonts w:cs="Arial"/>
          <w:szCs w:val="20"/>
          <w:lang w:val="sl-SI" w:eastAsia="ar-SA"/>
        </w:rPr>
        <w:t>Z odločbo</w:t>
      </w:r>
      <w:r w:rsidR="00065478">
        <w:rPr>
          <w:rFonts w:cs="Arial"/>
          <w:szCs w:val="20"/>
          <w:lang w:val="sl-SI" w:eastAsia="ar-SA"/>
        </w:rPr>
        <w:t xml:space="preserve"> iz </w:t>
      </w:r>
      <w:r w:rsidR="0039498C">
        <w:rPr>
          <w:rFonts w:cs="Arial"/>
          <w:szCs w:val="20"/>
          <w:lang w:val="sl-SI" w:eastAsia="ar-SA"/>
        </w:rPr>
        <w:t>tretjega odstavka tega člena</w:t>
      </w:r>
      <w:r w:rsidR="00065478">
        <w:rPr>
          <w:rFonts w:cs="Arial"/>
          <w:szCs w:val="20"/>
          <w:lang w:val="sl-SI" w:eastAsia="ar-SA"/>
        </w:rPr>
        <w:t xml:space="preserve"> se </w:t>
      </w:r>
      <w:r w:rsidR="00F9373A">
        <w:rPr>
          <w:rFonts w:cs="Arial"/>
          <w:szCs w:val="20"/>
          <w:lang w:val="sl-SI" w:eastAsia="ar-SA"/>
        </w:rPr>
        <w:t xml:space="preserve">seznanijo </w:t>
      </w:r>
      <w:proofErr w:type="spellStart"/>
      <w:r w:rsidR="00F9373A">
        <w:rPr>
          <w:rFonts w:cs="Arial"/>
          <w:szCs w:val="20"/>
          <w:lang w:val="sl-SI" w:eastAsia="ar-SA"/>
        </w:rPr>
        <w:t>mnenjedajalci</w:t>
      </w:r>
      <w:proofErr w:type="spellEnd"/>
      <w:r w:rsidR="00850DCB" w:rsidRPr="00CD05E7">
        <w:rPr>
          <w:rFonts w:cs="Arial"/>
          <w:szCs w:val="20"/>
          <w:lang w:val="sl-SI" w:eastAsia="ar-SA"/>
        </w:rPr>
        <w:t xml:space="preserve">, </w:t>
      </w:r>
      <w:r w:rsidR="00F9373A">
        <w:rPr>
          <w:rFonts w:cs="Arial"/>
          <w:szCs w:val="20"/>
          <w:lang w:val="sl-SI" w:eastAsia="ar-SA"/>
        </w:rPr>
        <w:t>gradbena inšpekcija</w:t>
      </w:r>
      <w:r w:rsidR="00065478">
        <w:rPr>
          <w:rFonts w:cs="Arial"/>
          <w:szCs w:val="20"/>
          <w:lang w:val="sl-SI" w:eastAsia="ar-SA"/>
        </w:rPr>
        <w:t>,</w:t>
      </w:r>
      <w:r w:rsidR="00F9373A">
        <w:rPr>
          <w:rFonts w:cs="Arial"/>
          <w:szCs w:val="20"/>
          <w:lang w:val="sl-SI" w:eastAsia="ar-SA"/>
        </w:rPr>
        <w:t xml:space="preserve"> inšpekcija, pristojna</w:t>
      </w:r>
      <w:r w:rsidR="00850DCB" w:rsidRPr="00CD05E7">
        <w:rPr>
          <w:rFonts w:cs="Arial"/>
          <w:szCs w:val="20"/>
          <w:lang w:val="sl-SI" w:eastAsia="ar-SA"/>
        </w:rPr>
        <w:t xml:space="preserve"> za okolje, in </w:t>
      </w:r>
      <w:r w:rsidR="00F9373A">
        <w:rPr>
          <w:rFonts w:cs="Arial"/>
          <w:szCs w:val="20"/>
          <w:lang w:val="sl-SI" w:eastAsia="ar-SA"/>
        </w:rPr>
        <w:t>država</w:t>
      </w:r>
      <w:r w:rsidR="00850DCB" w:rsidRPr="00CD05E7">
        <w:rPr>
          <w:rFonts w:cs="Arial"/>
          <w:szCs w:val="20"/>
          <w:lang w:val="sl-SI" w:eastAsia="ar-SA"/>
        </w:rPr>
        <w:t xml:space="preserve">, ki je sodelovala v postopku </w:t>
      </w:r>
      <w:r w:rsidR="00D15E31">
        <w:rPr>
          <w:rFonts w:cs="Arial"/>
          <w:szCs w:val="20"/>
          <w:lang w:val="sl-SI" w:eastAsia="ar-SA"/>
        </w:rPr>
        <w:t xml:space="preserve">ugotavljanja </w:t>
      </w:r>
      <w:r w:rsidR="00850DCB" w:rsidRPr="00CD05E7">
        <w:rPr>
          <w:rFonts w:cs="Arial"/>
          <w:szCs w:val="20"/>
          <w:lang w:val="sl-SI" w:eastAsia="ar-SA"/>
        </w:rPr>
        <w:t>čezmejnih vplivov v skladu s predpisi, ki urejajo varstvo okolja.</w:t>
      </w:r>
    </w:p>
    <w:p w:rsidR="00065478" w:rsidRPr="00402BB6" w:rsidRDefault="00501CAC" w:rsidP="00862903">
      <w:pPr>
        <w:suppressAutoHyphens/>
        <w:overflowPunct w:val="0"/>
        <w:autoSpaceDE w:val="0"/>
        <w:spacing w:line="240" w:lineRule="auto"/>
        <w:jc w:val="both"/>
        <w:textAlignment w:val="baseline"/>
        <w:rPr>
          <w:rFonts w:cs="Arial"/>
          <w:strike/>
          <w:szCs w:val="20"/>
          <w:lang w:val="sl-SI" w:eastAsia="ar-SA"/>
        </w:rPr>
      </w:pPr>
      <w:r>
        <w:rPr>
          <w:rFonts w:cs="Arial"/>
          <w:szCs w:val="20"/>
          <w:lang w:val="sl-SI" w:eastAsia="ar-SA"/>
        </w:rPr>
        <w:t>(6</w:t>
      </w:r>
      <w:r w:rsidR="00850DCB" w:rsidRPr="00CD05E7">
        <w:rPr>
          <w:rFonts w:cs="Arial"/>
          <w:szCs w:val="20"/>
          <w:lang w:val="sl-SI" w:eastAsia="ar-SA"/>
        </w:rPr>
        <w:t>) Pristojni upravni organ za gradbene zadeve</w:t>
      </w:r>
      <w:r w:rsidR="00770129">
        <w:rPr>
          <w:rFonts w:cs="Arial"/>
          <w:szCs w:val="20"/>
          <w:lang w:val="sl-SI" w:eastAsia="ar-SA"/>
        </w:rPr>
        <w:t xml:space="preserve"> v 15</w:t>
      </w:r>
      <w:r w:rsidR="00D15E31">
        <w:rPr>
          <w:rFonts w:cs="Arial"/>
          <w:szCs w:val="20"/>
          <w:lang w:val="sl-SI" w:eastAsia="ar-SA"/>
        </w:rPr>
        <w:t xml:space="preserve"> dneh od dneva vročitve</w:t>
      </w:r>
      <w:r w:rsidR="00850DCB" w:rsidRPr="00CD05E7">
        <w:rPr>
          <w:rFonts w:cs="Arial"/>
          <w:szCs w:val="20"/>
          <w:lang w:val="sl-SI" w:eastAsia="ar-SA"/>
        </w:rPr>
        <w:t xml:space="preserve"> odločbe </w:t>
      </w:r>
      <w:r w:rsidR="00770129">
        <w:rPr>
          <w:rFonts w:cs="Arial"/>
          <w:szCs w:val="20"/>
          <w:lang w:val="sl-SI" w:eastAsia="ar-SA"/>
        </w:rPr>
        <w:t>investitorju</w:t>
      </w:r>
      <w:r w:rsidR="00850DCB" w:rsidRPr="00CD05E7">
        <w:rPr>
          <w:rFonts w:cs="Arial"/>
          <w:szCs w:val="20"/>
          <w:lang w:val="sl-SI" w:eastAsia="ar-SA"/>
        </w:rPr>
        <w:t xml:space="preserve"> </w:t>
      </w:r>
      <w:r w:rsidR="00D15E31">
        <w:rPr>
          <w:rFonts w:cs="Arial"/>
          <w:szCs w:val="20"/>
          <w:lang w:val="sl-SI" w:eastAsia="ar-SA"/>
        </w:rPr>
        <w:t>odločbo</w:t>
      </w:r>
      <w:r w:rsidR="00065478">
        <w:rPr>
          <w:rFonts w:cs="Arial"/>
          <w:szCs w:val="20"/>
          <w:lang w:val="sl-SI" w:eastAsia="ar-SA"/>
        </w:rPr>
        <w:t>,</w:t>
      </w:r>
      <w:r w:rsidR="00D15E31">
        <w:rPr>
          <w:rFonts w:cs="Arial"/>
          <w:szCs w:val="20"/>
          <w:lang w:val="sl-SI" w:eastAsia="ar-SA"/>
        </w:rPr>
        <w:t xml:space="preserve"> </w:t>
      </w:r>
      <w:r w:rsidR="00065478">
        <w:rPr>
          <w:rFonts w:cs="Arial"/>
          <w:szCs w:val="20"/>
          <w:lang w:val="sl-SI" w:eastAsia="ar-SA"/>
        </w:rPr>
        <w:t>s katero je bilo odločeno o zahtevi za izdajo gradbenega dovoljenja,</w:t>
      </w:r>
      <w:r w:rsidR="00065478" w:rsidRPr="00065478">
        <w:rPr>
          <w:rFonts w:cs="Arial"/>
          <w:szCs w:val="20"/>
          <w:lang w:val="sl-SI" w:eastAsia="ar-SA"/>
        </w:rPr>
        <w:t xml:space="preserve"> </w:t>
      </w:r>
      <w:r w:rsidR="00065478">
        <w:rPr>
          <w:rFonts w:cs="Arial"/>
          <w:szCs w:val="20"/>
          <w:lang w:val="sl-SI" w:eastAsia="ar-SA"/>
        </w:rPr>
        <w:t>objavi v</w:t>
      </w:r>
      <w:r w:rsidR="00065478" w:rsidRPr="00210F50">
        <w:rPr>
          <w:rFonts w:cs="Arial"/>
          <w:szCs w:val="20"/>
          <w:lang w:val="sl-SI" w:eastAsia="ar-SA"/>
        </w:rPr>
        <w:t xml:space="preserve"> prosto</w:t>
      </w:r>
      <w:r w:rsidR="00065478">
        <w:rPr>
          <w:rFonts w:cs="Arial"/>
          <w:szCs w:val="20"/>
          <w:lang w:val="sl-SI" w:eastAsia="ar-SA"/>
        </w:rPr>
        <w:t>rskem informacijskem sistemu</w:t>
      </w:r>
      <w:r w:rsidR="00065478" w:rsidRPr="00210F50">
        <w:rPr>
          <w:rFonts w:cs="Arial"/>
          <w:szCs w:val="20"/>
          <w:lang w:val="sl-SI" w:eastAsia="ar-SA"/>
        </w:rPr>
        <w:t xml:space="preserve"> in na spletnih s</w:t>
      </w:r>
      <w:r w:rsidR="00065478">
        <w:rPr>
          <w:rFonts w:cs="Arial"/>
          <w:szCs w:val="20"/>
          <w:lang w:val="sl-SI" w:eastAsia="ar-SA"/>
        </w:rPr>
        <w:t xml:space="preserve">traneh e-uprave. </w:t>
      </w:r>
    </w:p>
    <w:p w:rsidR="002C44B5" w:rsidRPr="00CD05E7" w:rsidRDefault="002C44B5" w:rsidP="00B808E0">
      <w:pPr>
        <w:suppressAutoHyphens/>
        <w:overflowPunct w:val="0"/>
        <w:autoSpaceDE w:val="0"/>
        <w:spacing w:line="240" w:lineRule="auto"/>
        <w:textAlignment w:val="baseline"/>
        <w:rPr>
          <w:rFonts w:cs="Arial"/>
          <w:color w:val="FF0000"/>
          <w:szCs w:val="20"/>
          <w:lang w:val="sl-SI" w:eastAsia="ar-SA"/>
        </w:rPr>
      </w:pPr>
    </w:p>
    <w:p w:rsidR="00850DCB" w:rsidRPr="00F334A0" w:rsidRDefault="00E16D6B" w:rsidP="0039016D">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59</w:t>
      </w:r>
      <w:r w:rsidR="00850DCB" w:rsidRPr="00F334A0">
        <w:rPr>
          <w:rFonts w:cs="Arial"/>
          <w:b/>
          <w:szCs w:val="20"/>
          <w:lang w:val="sl-SI" w:eastAsia="ar-SA"/>
        </w:rPr>
        <w:t>. člen</w:t>
      </w:r>
    </w:p>
    <w:p w:rsidR="00850DCB" w:rsidRPr="00F334A0" w:rsidRDefault="00850DCB" w:rsidP="00850DCB">
      <w:pPr>
        <w:suppressAutoHyphens/>
        <w:overflowPunct w:val="0"/>
        <w:autoSpaceDE w:val="0"/>
        <w:spacing w:line="240" w:lineRule="auto"/>
        <w:jc w:val="center"/>
        <w:textAlignment w:val="baseline"/>
        <w:rPr>
          <w:rFonts w:cs="Arial"/>
          <w:b/>
          <w:szCs w:val="20"/>
          <w:lang w:val="sl-SI" w:eastAsia="ar-SA"/>
        </w:rPr>
      </w:pPr>
      <w:r w:rsidRPr="00F334A0">
        <w:rPr>
          <w:rFonts w:cs="Arial"/>
          <w:b/>
          <w:szCs w:val="20"/>
          <w:lang w:val="sl-SI" w:eastAsia="ar-SA"/>
        </w:rPr>
        <w:t>(</w:t>
      </w:r>
      <w:r w:rsidR="00F334A0">
        <w:rPr>
          <w:rFonts w:cs="Arial"/>
          <w:b/>
          <w:szCs w:val="20"/>
          <w:lang w:val="sl-SI" w:eastAsia="ar-SA"/>
        </w:rPr>
        <w:t>pravno varstvo</w:t>
      </w:r>
      <w:r w:rsidRPr="00F334A0">
        <w:rPr>
          <w:rFonts w:cs="Arial"/>
          <w:b/>
          <w:szCs w:val="20"/>
          <w:lang w:val="sl-SI" w:eastAsia="ar-SA"/>
        </w:rPr>
        <w:t>)</w:t>
      </w:r>
    </w:p>
    <w:p w:rsidR="00850DCB" w:rsidRPr="00626105" w:rsidRDefault="00850DCB" w:rsidP="00850DCB">
      <w:pPr>
        <w:suppressAutoHyphens/>
        <w:overflowPunct w:val="0"/>
        <w:autoSpaceDE w:val="0"/>
        <w:spacing w:line="240" w:lineRule="auto"/>
        <w:textAlignment w:val="baseline"/>
        <w:rPr>
          <w:rFonts w:cs="Arial"/>
          <w:strike/>
          <w:szCs w:val="20"/>
          <w:lang w:val="sl-SI" w:eastAsia="ar-SA"/>
        </w:rPr>
      </w:pPr>
    </w:p>
    <w:p w:rsidR="0039498C" w:rsidRPr="00F334A0" w:rsidRDefault="0039498C" w:rsidP="0039498C">
      <w:pPr>
        <w:suppressAutoHyphens/>
        <w:overflowPunct w:val="0"/>
        <w:autoSpaceDE w:val="0"/>
        <w:spacing w:line="240" w:lineRule="auto"/>
        <w:jc w:val="both"/>
        <w:textAlignment w:val="baseline"/>
        <w:rPr>
          <w:rFonts w:cs="Arial"/>
          <w:szCs w:val="20"/>
          <w:lang w:val="sl-SI" w:eastAsia="ar-SA"/>
        </w:rPr>
      </w:pPr>
      <w:r w:rsidRPr="00F334A0">
        <w:rPr>
          <w:rFonts w:cs="Arial"/>
          <w:szCs w:val="20"/>
          <w:lang w:val="sl-SI" w:eastAsia="ar-SA"/>
        </w:rPr>
        <w:t>Nevladne or</w:t>
      </w:r>
      <w:r>
        <w:rPr>
          <w:rFonts w:cs="Arial"/>
          <w:szCs w:val="20"/>
          <w:lang w:val="sl-SI" w:eastAsia="ar-SA"/>
        </w:rPr>
        <w:t>ganizacije iz prvega odstavka 55</w:t>
      </w:r>
      <w:r w:rsidRPr="00F334A0">
        <w:rPr>
          <w:rFonts w:cs="Arial"/>
          <w:szCs w:val="20"/>
          <w:lang w:val="sl-SI" w:eastAsia="ar-SA"/>
        </w:rPr>
        <w:t xml:space="preserve">. člena tega zakona imajo ne glede na </w:t>
      </w:r>
      <w:r>
        <w:rPr>
          <w:rFonts w:cs="Arial"/>
          <w:szCs w:val="20"/>
          <w:lang w:val="sl-SI" w:eastAsia="ar-SA"/>
        </w:rPr>
        <w:t xml:space="preserve">določbe </w:t>
      </w:r>
      <w:r w:rsidRPr="00F334A0">
        <w:rPr>
          <w:rFonts w:cs="Arial"/>
          <w:szCs w:val="20"/>
          <w:lang w:val="sl-SI" w:eastAsia="ar-SA"/>
        </w:rPr>
        <w:t>predpis</w:t>
      </w:r>
      <w:r>
        <w:rPr>
          <w:rFonts w:cs="Arial"/>
          <w:szCs w:val="20"/>
          <w:lang w:val="sl-SI" w:eastAsia="ar-SA"/>
        </w:rPr>
        <w:t>a</w:t>
      </w:r>
      <w:r w:rsidRPr="00F334A0">
        <w:rPr>
          <w:rFonts w:cs="Arial"/>
          <w:szCs w:val="20"/>
          <w:lang w:val="sl-SI" w:eastAsia="ar-SA"/>
        </w:rPr>
        <w:t>, ki ureja upravni spor</w:t>
      </w:r>
      <w:r>
        <w:rPr>
          <w:rFonts w:cs="Arial"/>
          <w:szCs w:val="20"/>
          <w:lang w:val="sl-SI" w:eastAsia="ar-SA"/>
        </w:rPr>
        <w:t>,</w:t>
      </w:r>
      <w:r w:rsidRPr="00F334A0">
        <w:rPr>
          <w:rFonts w:cs="Arial"/>
          <w:szCs w:val="20"/>
          <w:lang w:val="sl-SI" w:eastAsia="ar-SA"/>
        </w:rPr>
        <w:t xml:space="preserve"> pravico vložiti tožbo v upravnem sporu kot zastopnik javnega interesa na področju njihovega delovanja, tudi če niso bili udeleženi v postop</w:t>
      </w:r>
      <w:r>
        <w:rPr>
          <w:rFonts w:cs="Arial"/>
          <w:szCs w:val="20"/>
          <w:lang w:val="sl-SI" w:eastAsia="ar-SA"/>
        </w:rPr>
        <w:t>ku izdaje gradbenega dovoljenja,</w:t>
      </w:r>
      <w:r w:rsidRPr="00F334A0">
        <w:rPr>
          <w:rFonts w:cs="Arial"/>
          <w:szCs w:val="20"/>
          <w:lang w:val="sl-SI" w:eastAsia="ar-SA"/>
        </w:rPr>
        <w:t xml:space="preserve"> ki se v</w:t>
      </w:r>
      <w:r>
        <w:rPr>
          <w:rFonts w:cs="Arial"/>
          <w:szCs w:val="20"/>
          <w:lang w:val="sl-SI" w:eastAsia="ar-SA"/>
        </w:rPr>
        <w:t xml:space="preserve"> upravnem sporu izpodbija. Tožba</w:t>
      </w:r>
      <w:r w:rsidRPr="00F334A0">
        <w:rPr>
          <w:rFonts w:cs="Arial"/>
          <w:szCs w:val="20"/>
          <w:lang w:val="sl-SI" w:eastAsia="ar-SA"/>
        </w:rPr>
        <w:t xml:space="preserve"> se v tem primeru lahko vloži</w:t>
      </w:r>
      <w:r>
        <w:rPr>
          <w:rFonts w:cs="Arial"/>
          <w:szCs w:val="20"/>
          <w:lang w:val="sl-SI" w:eastAsia="ar-SA"/>
        </w:rPr>
        <w:t xml:space="preserve"> v roku</w:t>
      </w:r>
      <w:r w:rsidRPr="00F334A0">
        <w:rPr>
          <w:rFonts w:cs="Arial"/>
          <w:szCs w:val="20"/>
          <w:lang w:val="sl-SI" w:eastAsia="ar-SA"/>
        </w:rPr>
        <w:t xml:space="preserve"> 30 dni od objave odločbe na način iz </w:t>
      </w:r>
      <w:r>
        <w:rPr>
          <w:rFonts w:cs="Arial"/>
          <w:szCs w:val="20"/>
          <w:lang w:val="sl-SI" w:eastAsia="ar-SA"/>
        </w:rPr>
        <w:t>šestega odstavka prejšnjega člena.</w:t>
      </w:r>
    </w:p>
    <w:p w:rsidR="002D73F8" w:rsidRDefault="002D73F8" w:rsidP="002D73F8">
      <w:pPr>
        <w:suppressAutoHyphens/>
        <w:overflowPunct w:val="0"/>
        <w:autoSpaceDE w:val="0"/>
        <w:spacing w:line="240" w:lineRule="auto"/>
        <w:textAlignment w:val="baseline"/>
        <w:rPr>
          <w:rFonts w:cs="Arial"/>
          <w:b/>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60</w:t>
      </w:r>
      <w:r w:rsidR="00850DCB" w:rsidRPr="00CD05E7">
        <w:rPr>
          <w:rFonts w:cs="Arial"/>
          <w:b/>
          <w:szCs w:val="20"/>
          <w:lang w:val="sl-SI" w:eastAsia="ar-SA"/>
        </w:rPr>
        <w:t>. člen</w:t>
      </w:r>
      <w:r w:rsidR="00850DCB" w:rsidRPr="00CD05E7">
        <w:rPr>
          <w:rFonts w:cs="Arial"/>
          <w:b/>
          <w:szCs w:val="20"/>
          <w:lang w:val="sl-SI" w:eastAsia="ar-SA"/>
        </w:rPr>
        <w:br/>
        <w:t>(</w:t>
      </w:r>
      <w:r w:rsidR="00F651FB">
        <w:rPr>
          <w:rFonts w:cs="Arial"/>
          <w:b/>
          <w:szCs w:val="20"/>
          <w:lang w:val="sl-SI" w:eastAsia="ar-SA"/>
        </w:rPr>
        <w:t>gradbeno dovoljenje</w:t>
      </w:r>
      <w:r w:rsidR="00850DCB" w:rsidRPr="00CD05E7">
        <w:rPr>
          <w:rFonts w:cs="Arial"/>
          <w:b/>
          <w:szCs w:val="20"/>
          <w:lang w:val="sl-SI" w:eastAsia="ar-SA"/>
        </w:rPr>
        <w:t xml:space="preserve"> za del objekta)</w:t>
      </w:r>
    </w:p>
    <w:p w:rsidR="00850DCB" w:rsidRPr="00CD05E7" w:rsidRDefault="00850DCB" w:rsidP="00850DCB">
      <w:pPr>
        <w:suppressAutoHyphens/>
        <w:overflowPunct w:val="0"/>
        <w:autoSpaceDE w:val="0"/>
        <w:spacing w:line="240" w:lineRule="auto"/>
        <w:jc w:val="both"/>
        <w:textAlignment w:val="baseline"/>
        <w:rPr>
          <w:rFonts w:cs="Arial"/>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sl-SI"/>
        </w:rPr>
        <w:t xml:space="preserve">Če </w:t>
      </w:r>
      <w:r w:rsidR="00F651FB">
        <w:rPr>
          <w:rFonts w:cs="Arial"/>
          <w:szCs w:val="20"/>
          <w:lang w:val="sl-SI" w:eastAsia="sl-SI"/>
        </w:rPr>
        <w:t xml:space="preserve">investitor vloži </w:t>
      </w:r>
      <w:r w:rsidRPr="00CD05E7">
        <w:rPr>
          <w:rFonts w:cs="Arial"/>
          <w:szCs w:val="20"/>
          <w:lang w:val="sl-SI" w:eastAsia="sl-SI"/>
        </w:rPr>
        <w:t xml:space="preserve">zahtevo za izdajo gradbenega dovoljenja za del objekta in </w:t>
      </w:r>
      <w:r w:rsidR="00C070C6">
        <w:rPr>
          <w:rFonts w:cs="Arial"/>
          <w:szCs w:val="20"/>
          <w:lang w:val="sl-SI" w:eastAsia="sl-SI"/>
        </w:rPr>
        <w:t>gre za objekt z vplivi na okolje</w:t>
      </w:r>
      <w:r w:rsidRPr="00CD05E7">
        <w:rPr>
          <w:rFonts w:cs="Arial"/>
          <w:szCs w:val="20"/>
          <w:lang w:val="sl-SI" w:eastAsia="sl-SI"/>
        </w:rPr>
        <w:t xml:space="preserve">, se presoja vplivov na okolje opravi za celoten objekt. </w:t>
      </w:r>
    </w:p>
    <w:p w:rsidR="004E4514" w:rsidRDefault="004E4514" w:rsidP="004D64A2">
      <w:pPr>
        <w:suppressAutoHyphens/>
        <w:overflowPunct w:val="0"/>
        <w:autoSpaceDE w:val="0"/>
        <w:spacing w:line="240" w:lineRule="auto"/>
        <w:textAlignment w:val="baseline"/>
        <w:rPr>
          <w:rFonts w:cs="Arial"/>
          <w:szCs w:val="20"/>
          <w:lang w:val="sl-SI" w:eastAsia="ar-SA"/>
        </w:rPr>
      </w:pPr>
    </w:p>
    <w:p w:rsidR="004E4514" w:rsidRDefault="004E4514" w:rsidP="004D64A2">
      <w:pPr>
        <w:suppressAutoHyphens/>
        <w:overflowPunct w:val="0"/>
        <w:autoSpaceDE w:val="0"/>
        <w:spacing w:line="240" w:lineRule="auto"/>
        <w:textAlignment w:val="baseline"/>
        <w:rPr>
          <w:rFonts w:cs="Arial"/>
          <w:szCs w:val="20"/>
          <w:lang w:val="sl-SI" w:eastAsia="ar-SA"/>
        </w:rPr>
      </w:pPr>
    </w:p>
    <w:p w:rsidR="004D64A2" w:rsidRPr="00CD05E7" w:rsidRDefault="004D64A2" w:rsidP="004D64A2">
      <w:pPr>
        <w:suppressAutoHyphens/>
        <w:overflowPunct w:val="0"/>
        <w:autoSpaceDE w:val="0"/>
        <w:spacing w:line="240" w:lineRule="auto"/>
        <w:textAlignment w:val="baseline"/>
        <w:rPr>
          <w:rFonts w:cs="Arial"/>
          <w:szCs w:val="20"/>
          <w:lang w:val="sl-SI" w:eastAsia="ar-SA"/>
        </w:rPr>
      </w:pPr>
      <w:r>
        <w:rPr>
          <w:rFonts w:cs="Arial"/>
          <w:szCs w:val="20"/>
          <w:lang w:val="sl-SI" w:eastAsia="ar-SA"/>
        </w:rPr>
        <w:t>Peti</w:t>
      </w:r>
      <w:r w:rsidRPr="00CD05E7">
        <w:rPr>
          <w:rFonts w:cs="Arial"/>
          <w:szCs w:val="20"/>
          <w:lang w:val="sl-SI" w:eastAsia="ar-SA"/>
        </w:rPr>
        <w:t xml:space="preserve"> del: </w:t>
      </w:r>
      <w:r>
        <w:rPr>
          <w:rFonts w:cs="Arial"/>
          <w:szCs w:val="20"/>
          <w:lang w:val="sl-SI" w:eastAsia="ar-SA"/>
        </w:rPr>
        <w:t>IZVAJANJE GRADNJE</w:t>
      </w:r>
    </w:p>
    <w:p w:rsidR="00935387" w:rsidRPr="00CD05E7" w:rsidRDefault="00935387" w:rsidP="00850DCB">
      <w:pPr>
        <w:spacing w:line="240" w:lineRule="auto"/>
        <w:jc w:val="center"/>
        <w:rPr>
          <w:rFonts w:cs="Arial"/>
          <w:b/>
          <w:szCs w:val="20"/>
          <w:lang w:val="sl-SI" w:eastAsia="ar-SA"/>
        </w:rPr>
      </w:pPr>
    </w:p>
    <w:p w:rsidR="00850DCB" w:rsidRPr="00CD05E7" w:rsidRDefault="00E16D6B" w:rsidP="00850DCB">
      <w:pPr>
        <w:spacing w:line="240" w:lineRule="auto"/>
        <w:jc w:val="center"/>
        <w:rPr>
          <w:rFonts w:cs="Arial"/>
          <w:szCs w:val="20"/>
          <w:lang w:val="sl-SI" w:eastAsia="ar-SA"/>
        </w:rPr>
      </w:pPr>
      <w:r>
        <w:rPr>
          <w:rFonts w:cs="Arial"/>
          <w:b/>
          <w:szCs w:val="20"/>
          <w:lang w:val="sl-SI" w:eastAsia="ar-SA"/>
        </w:rPr>
        <w:t>61</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(obveznost zakoličenja objekta)</w:t>
      </w:r>
    </w:p>
    <w:p w:rsidR="00850DCB" w:rsidRPr="00CD05E7" w:rsidRDefault="00850DCB" w:rsidP="00850DCB">
      <w:pPr>
        <w:suppressAutoHyphens/>
        <w:overflowPunct w:val="0"/>
        <w:autoSpaceDE w:val="0"/>
        <w:spacing w:line="240" w:lineRule="auto"/>
        <w:textAlignment w:val="baseline"/>
        <w:rPr>
          <w:rFonts w:cs="Arial"/>
          <w:b/>
          <w:color w:val="FF0000"/>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(1) Pred začetkom nov</w:t>
      </w:r>
      <w:r w:rsidR="00B55A6F">
        <w:rPr>
          <w:rFonts w:cs="Arial"/>
          <w:szCs w:val="20"/>
          <w:lang w:val="sl-SI" w:eastAsia="ar-SA"/>
        </w:rPr>
        <w:t>ogradnje</w:t>
      </w:r>
      <w:r w:rsidR="00C070C6">
        <w:rPr>
          <w:rFonts w:cs="Arial"/>
          <w:szCs w:val="20"/>
          <w:lang w:val="sl-SI" w:eastAsia="ar-SA"/>
        </w:rPr>
        <w:t xml:space="preserve"> zahtevnega ali</w:t>
      </w:r>
      <w:r w:rsidRPr="00CD05E7">
        <w:rPr>
          <w:rFonts w:cs="Arial"/>
          <w:szCs w:val="20"/>
          <w:lang w:val="sl-SI" w:eastAsia="ar-SA"/>
        </w:rPr>
        <w:t xml:space="preserve"> manj zahtevnega objekta</w:t>
      </w:r>
      <w:r w:rsidR="00380242">
        <w:rPr>
          <w:rFonts w:cs="Arial"/>
          <w:szCs w:val="20"/>
          <w:lang w:val="sl-SI" w:eastAsia="ar-SA"/>
        </w:rPr>
        <w:t xml:space="preserve">, razen </w:t>
      </w:r>
      <w:proofErr w:type="spellStart"/>
      <w:r w:rsidR="00380242">
        <w:rPr>
          <w:rFonts w:cs="Arial"/>
          <w:szCs w:val="20"/>
          <w:lang w:val="sl-SI" w:eastAsia="ar-SA"/>
        </w:rPr>
        <w:t>prizidave</w:t>
      </w:r>
      <w:proofErr w:type="spellEnd"/>
      <w:r w:rsidR="00380242">
        <w:rPr>
          <w:rFonts w:cs="Arial"/>
          <w:szCs w:val="20"/>
          <w:lang w:val="sl-SI" w:eastAsia="ar-SA"/>
        </w:rPr>
        <w:t>,</w:t>
      </w:r>
      <w:r w:rsidRPr="00CD05E7">
        <w:rPr>
          <w:rFonts w:cs="Arial"/>
          <w:szCs w:val="20"/>
          <w:lang w:val="sl-SI" w:eastAsia="ar-SA"/>
        </w:rPr>
        <w:t xml:space="preserve"> </w:t>
      </w:r>
      <w:r w:rsidR="00C070C6">
        <w:rPr>
          <w:rFonts w:cs="Arial"/>
          <w:szCs w:val="20"/>
          <w:lang w:val="sl-SI" w:eastAsia="ar-SA"/>
        </w:rPr>
        <w:t>je treba</w:t>
      </w:r>
      <w:r w:rsidRPr="00CD05E7">
        <w:rPr>
          <w:rFonts w:cs="Arial"/>
          <w:szCs w:val="20"/>
          <w:lang w:val="sl-SI" w:eastAsia="ar-SA"/>
        </w:rPr>
        <w:t xml:space="preserve"> </w:t>
      </w:r>
      <w:r w:rsidR="00C070C6">
        <w:rPr>
          <w:rFonts w:cs="Arial"/>
          <w:szCs w:val="20"/>
          <w:lang w:val="sl-SI" w:eastAsia="ar-SA"/>
        </w:rPr>
        <w:t xml:space="preserve">izvesti zakoličenje objekta v skladu s pogoji iz gradbenega dovoljenja in </w:t>
      </w:r>
      <w:r w:rsidR="00EE2C35">
        <w:rPr>
          <w:rFonts w:cs="Arial"/>
          <w:szCs w:val="20"/>
          <w:lang w:val="sl-SI" w:eastAsia="ar-SA"/>
        </w:rPr>
        <w:t xml:space="preserve">dokumentacije za </w:t>
      </w:r>
      <w:r w:rsidR="001A3B17">
        <w:rPr>
          <w:rFonts w:cs="Arial"/>
          <w:szCs w:val="20"/>
          <w:lang w:val="sl-SI" w:eastAsia="ar-SA"/>
        </w:rPr>
        <w:t>izvedbo</w:t>
      </w:r>
      <w:r w:rsidR="00EE2C35">
        <w:rPr>
          <w:rFonts w:cs="Arial"/>
          <w:szCs w:val="20"/>
          <w:lang w:val="sl-SI" w:eastAsia="ar-SA"/>
        </w:rPr>
        <w:t xml:space="preserve"> gradnje</w:t>
      </w:r>
      <w:r w:rsidRPr="00CD05E7">
        <w:rPr>
          <w:rFonts w:cs="Arial"/>
          <w:szCs w:val="20"/>
          <w:lang w:val="sl-SI" w:eastAsia="ar-SA"/>
        </w:rPr>
        <w:t xml:space="preserve">. </w:t>
      </w:r>
    </w:p>
    <w:p w:rsidR="00850DCB"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Če </w:t>
      </w:r>
      <w:r w:rsidR="00B55A6F">
        <w:rPr>
          <w:rFonts w:cs="Arial"/>
          <w:szCs w:val="20"/>
          <w:lang w:val="sl-SI" w:eastAsia="ar-SA"/>
        </w:rPr>
        <w:t>so ob zakoličenju</w:t>
      </w:r>
      <w:r w:rsidRPr="00CD05E7">
        <w:rPr>
          <w:rFonts w:cs="Arial"/>
          <w:szCs w:val="20"/>
          <w:lang w:val="sl-SI" w:eastAsia="ar-SA"/>
        </w:rPr>
        <w:t xml:space="preserve"> med stanjem na terenu in </w:t>
      </w:r>
      <w:r w:rsidR="00C070C6">
        <w:rPr>
          <w:rFonts w:cs="Arial"/>
          <w:szCs w:val="20"/>
          <w:lang w:val="sl-SI" w:eastAsia="ar-SA"/>
        </w:rPr>
        <w:t>pogoji</w:t>
      </w:r>
      <w:r w:rsidRPr="00CD05E7">
        <w:rPr>
          <w:rFonts w:cs="Arial"/>
          <w:szCs w:val="20"/>
          <w:lang w:val="sl-SI" w:eastAsia="ar-SA"/>
        </w:rPr>
        <w:t xml:space="preserve"> </w:t>
      </w:r>
      <w:r w:rsidR="00C070C6">
        <w:rPr>
          <w:rFonts w:cs="Arial"/>
          <w:szCs w:val="20"/>
          <w:lang w:val="sl-SI" w:eastAsia="ar-SA"/>
        </w:rPr>
        <w:t>v</w:t>
      </w:r>
      <w:r w:rsidRPr="00CD05E7">
        <w:rPr>
          <w:rFonts w:cs="Arial"/>
          <w:szCs w:val="20"/>
          <w:lang w:val="sl-SI" w:eastAsia="ar-SA"/>
        </w:rPr>
        <w:t xml:space="preserve"> gradbenem dovoljenju </w:t>
      </w:r>
      <w:r w:rsidR="00C070C6">
        <w:rPr>
          <w:rFonts w:cs="Arial"/>
          <w:szCs w:val="20"/>
          <w:lang w:val="sl-SI" w:eastAsia="ar-SA"/>
        </w:rPr>
        <w:t>glede lege</w:t>
      </w:r>
      <w:r w:rsidRPr="00CD05E7">
        <w:rPr>
          <w:rFonts w:cs="Arial"/>
          <w:szCs w:val="20"/>
          <w:lang w:val="sl-SI" w:eastAsia="ar-SA"/>
        </w:rPr>
        <w:t xml:space="preserve"> nameravane gradnje in objekta gospodarske javne infrastrukture, na katerega naj bi </w:t>
      </w:r>
      <w:r w:rsidR="00C070C6">
        <w:rPr>
          <w:rFonts w:cs="Arial"/>
          <w:szCs w:val="20"/>
          <w:lang w:val="sl-SI" w:eastAsia="ar-SA"/>
        </w:rPr>
        <w:t>se objekt priključil,</w:t>
      </w:r>
      <w:r w:rsidRPr="00CD05E7">
        <w:rPr>
          <w:rFonts w:cs="Arial"/>
          <w:szCs w:val="20"/>
          <w:lang w:val="sl-SI" w:eastAsia="ar-SA"/>
        </w:rPr>
        <w:t xml:space="preserve"> razlike, </w:t>
      </w:r>
      <w:r w:rsidR="00C070C6">
        <w:rPr>
          <w:rFonts w:cs="Arial"/>
          <w:szCs w:val="20"/>
          <w:lang w:val="sl-SI" w:eastAsia="ar-SA"/>
        </w:rPr>
        <w:t>ki onemogočajo izpolnitev</w:t>
      </w:r>
      <w:r w:rsidRPr="00CD05E7">
        <w:rPr>
          <w:rFonts w:cs="Arial"/>
          <w:szCs w:val="20"/>
          <w:lang w:val="sl-SI" w:eastAsia="ar-SA"/>
        </w:rPr>
        <w:t xml:space="preserve"> pogojev iz gradbenega dovoljenja, se zakoličenje objekta </w:t>
      </w:r>
      <w:r w:rsidR="00B55A6F">
        <w:rPr>
          <w:rFonts w:cs="Arial"/>
          <w:szCs w:val="20"/>
          <w:lang w:val="sl-SI" w:eastAsia="ar-SA"/>
        </w:rPr>
        <w:t>lahko opravi</w:t>
      </w:r>
      <w:r w:rsidRPr="00CD05E7">
        <w:rPr>
          <w:rFonts w:cs="Arial"/>
          <w:szCs w:val="20"/>
          <w:lang w:val="sl-SI" w:eastAsia="ar-SA"/>
        </w:rPr>
        <w:t xml:space="preserve"> </w:t>
      </w:r>
      <w:r w:rsidR="00B55A6F">
        <w:rPr>
          <w:rFonts w:cs="Arial"/>
          <w:szCs w:val="20"/>
          <w:lang w:val="sl-SI" w:eastAsia="ar-SA"/>
        </w:rPr>
        <w:t>na podlagi</w:t>
      </w:r>
      <w:r w:rsidRPr="00CD05E7">
        <w:rPr>
          <w:rFonts w:cs="Arial"/>
          <w:szCs w:val="20"/>
          <w:lang w:val="sl-SI" w:eastAsia="ar-SA"/>
        </w:rPr>
        <w:t xml:space="preserve"> </w:t>
      </w:r>
      <w:r w:rsidR="00661EB6">
        <w:rPr>
          <w:rFonts w:cs="Arial"/>
          <w:szCs w:val="20"/>
          <w:lang w:val="sl-SI" w:eastAsia="ar-SA"/>
        </w:rPr>
        <w:t xml:space="preserve">spremenjenega ali </w:t>
      </w:r>
      <w:r w:rsidRPr="00CD05E7">
        <w:rPr>
          <w:rFonts w:cs="Arial"/>
          <w:szCs w:val="20"/>
          <w:lang w:val="sl-SI" w:eastAsia="ar-SA"/>
        </w:rPr>
        <w:t xml:space="preserve">novega gradbenega dovoljenja, razen če </w:t>
      </w:r>
      <w:r w:rsidR="00C070C6">
        <w:rPr>
          <w:rFonts w:cs="Arial"/>
          <w:szCs w:val="20"/>
          <w:lang w:val="sl-SI" w:eastAsia="ar-SA"/>
        </w:rPr>
        <w:t xml:space="preserve">gre za dopustna odstopanja </w:t>
      </w:r>
      <w:r w:rsidR="005103E7">
        <w:rPr>
          <w:rFonts w:cs="Arial"/>
          <w:szCs w:val="20"/>
          <w:lang w:val="sl-SI" w:eastAsia="ar-SA"/>
        </w:rPr>
        <w:t>v skladu s 67</w:t>
      </w:r>
      <w:r w:rsidRPr="00CD05E7">
        <w:rPr>
          <w:rFonts w:cs="Arial"/>
          <w:szCs w:val="20"/>
          <w:lang w:val="sl-SI" w:eastAsia="ar-SA"/>
        </w:rPr>
        <w:t xml:space="preserve">. členom tega zakona. </w:t>
      </w:r>
    </w:p>
    <w:p w:rsidR="00AF05E6" w:rsidRDefault="00AF05E6"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(3) </w:t>
      </w:r>
      <w:r w:rsidRPr="00AF05E6">
        <w:rPr>
          <w:rFonts w:cs="Arial"/>
          <w:szCs w:val="20"/>
          <w:lang w:val="sl-SI" w:eastAsia="ar-SA"/>
        </w:rPr>
        <w:t xml:space="preserve">Zakoličenje objekta se izvaja kot geodetska storitev. </w:t>
      </w:r>
      <w:r w:rsidR="00781650">
        <w:rPr>
          <w:rFonts w:cs="Arial"/>
          <w:szCs w:val="20"/>
          <w:lang w:val="sl-SI" w:eastAsia="ar-SA"/>
        </w:rPr>
        <w:t>I</w:t>
      </w:r>
      <w:r w:rsidRPr="00AF05E6">
        <w:rPr>
          <w:rFonts w:cs="Arial"/>
          <w:szCs w:val="20"/>
          <w:lang w:val="sl-SI" w:eastAsia="ar-SA"/>
        </w:rPr>
        <w:t xml:space="preserve">zvaja </w:t>
      </w:r>
      <w:r w:rsidR="00781650">
        <w:rPr>
          <w:rFonts w:cs="Arial"/>
          <w:szCs w:val="20"/>
          <w:lang w:val="sl-SI" w:eastAsia="ar-SA"/>
        </w:rPr>
        <w:t xml:space="preserve">ga </w:t>
      </w:r>
      <w:r w:rsidRPr="00AF05E6">
        <w:rPr>
          <w:rFonts w:cs="Arial"/>
          <w:szCs w:val="20"/>
          <w:lang w:val="sl-SI" w:eastAsia="ar-SA"/>
        </w:rPr>
        <w:t>pooblaščeni inženir geodetske stroke</w:t>
      </w:r>
      <w:r w:rsidR="00B55A6F">
        <w:rPr>
          <w:rFonts w:cs="Arial"/>
          <w:szCs w:val="20"/>
          <w:lang w:val="sl-SI" w:eastAsia="ar-SA"/>
        </w:rPr>
        <w:t xml:space="preserve"> v skladu s</w:t>
      </w:r>
      <w:r w:rsidRPr="00AF05E6">
        <w:rPr>
          <w:rFonts w:cs="Arial"/>
          <w:szCs w:val="20"/>
          <w:lang w:val="sl-SI" w:eastAsia="ar-SA"/>
        </w:rPr>
        <w:t xml:space="preserve"> </w:t>
      </w:r>
      <w:r w:rsidR="00B55A6F">
        <w:rPr>
          <w:rFonts w:cs="Arial"/>
          <w:szCs w:val="20"/>
          <w:lang w:val="sl-SI" w:eastAsia="ar-SA"/>
        </w:rPr>
        <w:t>predpisom</w:t>
      </w:r>
      <w:r w:rsidRPr="00AF05E6">
        <w:rPr>
          <w:rFonts w:cs="Arial"/>
          <w:szCs w:val="20"/>
          <w:lang w:val="sl-SI" w:eastAsia="ar-SA"/>
        </w:rPr>
        <w:t xml:space="preserve">, ki ureja </w:t>
      </w:r>
      <w:r w:rsidR="00610852">
        <w:rPr>
          <w:rFonts w:cs="Arial"/>
          <w:szCs w:val="20"/>
          <w:lang w:val="sl-SI" w:eastAsia="sl-SI"/>
        </w:rPr>
        <w:t>arhitekturno in inženirsko dejavnost</w:t>
      </w:r>
      <w:r w:rsidRPr="00AF05E6">
        <w:rPr>
          <w:rFonts w:cs="Arial"/>
          <w:szCs w:val="20"/>
          <w:lang w:val="sl-SI" w:eastAsia="ar-SA"/>
        </w:rPr>
        <w:t>.</w:t>
      </w:r>
    </w:p>
    <w:p w:rsidR="000C33A8" w:rsidRPr="005C1FF1" w:rsidRDefault="00AF05E6"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 xml:space="preserve">(4) </w:t>
      </w:r>
      <w:r w:rsidRPr="00AF05E6">
        <w:rPr>
          <w:rFonts w:cs="Arial"/>
          <w:szCs w:val="20"/>
          <w:lang w:val="sl-SI"/>
        </w:rPr>
        <w:t xml:space="preserve">O izvedenem zakoličenju </w:t>
      </w:r>
      <w:r w:rsidR="00225F7B">
        <w:rPr>
          <w:rFonts w:cs="Arial"/>
          <w:szCs w:val="20"/>
          <w:lang w:val="sl-SI"/>
        </w:rPr>
        <w:t xml:space="preserve">objekta </w:t>
      </w:r>
      <w:r w:rsidR="00B55A6F">
        <w:rPr>
          <w:rFonts w:cs="Arial"/>
          <w:szCs w:val="20"/>
          <w:lang w:val="sl-SI"/>
        </w:rPr>
        <w:t xml:space="preserve">se </w:t>
      </w:r>
      <w:r w:rsidRPr="00AF05E6">
        <w:rPr>
          <w:rFonts w:cs="Arial"/>
          <w:szCs w:val="20"/>
          <w:lang w:val="sl-SI"/>
        </w:rPr>
        <w:t xml:space="preserve">sestavi </w:t>
      </w:r>
      <w:proofErr w:type="spellStart"/>
      <w:r w:rsidRPr="00AF05E6">
        <w:rPr>
          <w:rFonts w:cs="Arial"/>
          <w:szCs w:val="20"/>
          <w:lang w:val="sl-SI"/>
        </w:rPr>
        <w:t>zakoličbeni</w:t>
      </w:r>
      <w:proofErr w:type="spellEnd"/>
      <w:r w:rsidRPr="00AF05E6">
        <w:rPr>
          <w:rFonts w:cs="Arial"/>
          <w:szCs w:val="20"/>
          <w:lang w:val="sl-SI"/>
        </w:rPr>
        <w:t xml:space="preserve"> zapisnik</w:t>
      </w:r>
      <w:r w:rsidR="00B55A6F">
        <w:rPr>
          <w:rFonts w:cs="Arial"/>
          <w:szCs w:val="20"/>
          <w:lang w:val="sl-SI"/>
        </w:rPr>
        <w:t>, ki vsebuje podatke</w:t>
      </w:r>
      <w:r w:rsidRPr="00AF05E6">
        <w:rPr>
          <w:rFonts w:cs="Arial"/>
          <w:szCs w:val="20"/>
          <w:lang w:val="sl-SI"/>
        </w:rPr>
        <w:t xml:space="preserve"> o zakoličenih koordinatah, oseh, višinah in drugih zakoličenih točkah, podatke o gradbenem dovoljenju, na podlagi katere</w:t>
      </w:r>
      <w:r w:rsidR="00B55A6F">
        <w:rPr>
          <w:rFonts w:cs="Arial"/>
          <w:szCs w:val="20"/>
          <w:lang w:val="sl-SI"/>
        </w:rPr>
        <w:t xml:space="preserve">ga je bila </w:t>
      </w:r>
      <w:proofErr w:type="spellStart"/>
      <w:r w:rsidR="00B55A6F">
        <w:rPr>
          <w:rFonts w:cs="Arial"/>
          <w:szCs w:val="20"/>
          <w:lang w:val="sl-SI"/>
        </w:rPr>
        <w:t>zakoličba</w:t>
      </w:r>
      <w:proofErr w:type="spellEnd"/>
      <w:r w:rsidR="00B55A6F">
        <w:rPr>
          <w:rFonts w:cs="Arial"/>
          <w:szCs w:val="20"/>
          <w:lang w:val="sl-SI"/>
        </w:rPr>
        <w:t xml:space="preserve"> izvedena, p</w:t>
      </w:r>
      <w:r w:rsidR="00781650">
        <w:rPr>
          <w:rFonts w:cs="Arial"/>
          <w:szCs w:val="20"/>
          <w:lang w:val="sl-SI"/>
        </w:rPr>
        <w:t>odatke o podjetju in</w:t>
      </w:r>
      <w:r w:rsidRPr="00AF05E6">
        <w:rPr>
          <w:rFonts w:cs="Arial"/>
          <w:szCs w:val="20"/>
          <w:lang w:val="sl-SI"/>
        </w:rPr>
        <w:t xml:space="preserve"> pooblaščenem inženirju, ki je </w:t>
      </w:r>
      <w:proofErr w:type="spellStart"/>
      <w:r w:rsidRPr="00AF05E6">
        <w:rPr>
          <w:rFonts w:cs="Arial"/>
          <w:szCs w:val="20"/>
          <w:lang w:val="sl-SI"/>
        </w:rPr>
        <w:t>zakoličbo</w:t>
      </w:r>
      <w:proofErr w:type="spellEnd"/>
      <w:r w:rsidRPr="00AF05E6">
        <w:rPr>
          <w:rFonts w:cs="Arial"/>
          <w:szCs w:val="20"/>
          <w:lang w:val="sl-SI"/>
        </w:rPr>
        <w:t xml:space="preserve"> izvedel</w:t>
      </w:r>
      <w:r w:rsidR="00B55A6F">
        <w:rPr>
          <w:rFonts w:cs="Arial"/>
          <w:szCs w:val="20"/>
          <w:lang w:val="sl-SI"/>
        </w:rPr>
        <w:t>,</w:t>
      </w:r>
      <w:r w:rsidRPr="00AF05E6">
        <w:rPr>
          <w:rFonts w:cs="Arial"/>
          <w:szCs w:val="20"/>
          <w:lang w:val="sl-SI"/>
        </w:rPr>
        <w:t xml:space="preserve"> in podatke o morebitnih odstopanjih iz </w:t>
      </w:r>
      <w:r>
        <w:rPr>
          <w:rFonts w:cs="Arial"/>
          <w:szCs w:val="20"/>
          <w:lang w:val="sl-SI"/>
        </w:rPr>
        <w:t>drugega</w:t>
      </w:r>
      <w:r w:rsidRPr="00AF05E6">
        <w:rPr>
          <w:rFonts w:cs="Arial"/>
          <w:szCs w:val="20"/>
          <w:lang w:val="sl-SI"/>
        </w:rPr>
        <w:t xml:space="preserve"> odstavka</w:t>
      </w:r>
      <w:r>
        <w:rPr>
          <w:rFonts w:cs="Arial"/>
          <w:szCs w:val="20"/>
          <w:lang w:val="sl-SI"/>
        </w:rPr>
        <w:t xml:space="preserve"> tega člena.</w:t>
      </w:r>
    </w:p>
    <w:p w:rsidR="00FB398D" w:rsidRDefault="00FB398D" w:rsidP="00850DCB">
      <w:pPr>
        <w:overflowPunct w:val="0"/>
        <w:autoSpaceDE w:val="0"/>
        <w:spacing w:line="240" w:lineRule="auto"/>
        <w:jc w:val="center"/>
        <w:textAlignment w:val="baseline"/>
        <w:rPr>
          <w:rFonts w:cs="Arial"/>
          <w:b/>
          <w:szCs w:val="20"/>
          <w:lang w:val="sl-SI" w:eastAsia="sl-SI"/>
        </w:rPr>
      </w:pPr>
    </w:p>
    <w:p w:rsidR="00850DCB" w:rsidRPr="00CD05E7" w:rsidRDefault="00E16D6B" w:rsidP="00850DCB">
      <w:pPr>
        <w:overflowPunct w:val="0"/>
        <w:autoSpaceDE w:val="0"/>
        <w:spacing w:line="240" w:lineRule="auto"/>
        <w:jc w:val="center"/>
        <w:textAlignment w:val="baseline"/>
        <w:rPr>
          <w:rFonts w:cs="Arial"/>
          <w:b/>
          <w:szCs w:val="20"/>
          <w:lang w:val="sl-SI" w:eastAsia="sl-SI"/>
        </w:rPr>
      </w:pPr>
      <w:r>
        <w:rPr>
          <w:rFonts w:cs="Arial"/>
          <w:b/>
          <w:szCs w:val="20"/>
          <w:lang w:val="sl-SI" w:eastAsia="sl-SI"/>
        </w:rPr>
        <w:t>62</w:t>
      </w:r>
      <w:r w:rsidR="00850DCB" w:rsidRPr="00CD05E7">
        <w:rPr>
          <w:rFonts w:cs="Arial"/>
          <w:b/>
          <w:szCs w:val="20"/>
          <w:lang w:val="sl-SI" w:eastAsia="sl-SI"/>
        </w:rPr>
        <w:t>. člen</w:t>
      </w:r>
    </w:p>
    <w:p w:rsidR="00850DCB" w:rsidRPr="00CD05E7" w:rsidRDefault="00850DCB" w:rsidP="00850DCB">
      <w:pPr>
        <w:overflowPunct w:val="0"/>
        <w:autoSpaceDE w:val="0"/>
        <w:spacing w:line="240" w:lineRule="auto"/>
        <w:jc w:val="center"/>
        <w:textAlignment w:val="baseline"/>
        <w:rPr>
          <w:rFonts w:cs="Arial"/>
          <w:b/>
          <w:szCs w:val="20"/>
          <w:lang w:val="sl-SI" w:eastAsia="sl-SI"/>
        </w:rPr>
      </w:pPr>
      <w:r w:rsidRPr="00CD05E7">
        <w:rPr>
          <w:rFonts w:cs="Arial"/>
          <w:b/>
          <w:szCs w:val="20"/>
          <w:lang w:val="sl-SI" w:eastAsia="sl-SI"/>
        </w:rPr>
        <w:t xml:space="preserve">(obveznost izdelave </w:t>
      </w:r>
      <w:r w:rsidR="00EE2C35">
        <w:rPr>
          <w:rFonts w:cs="Arial"/>
          <w:b/>
          <w:szCs w:val="20"/>
          <w:lang w:val="sl-SI" w:eastAsia="sl-SI"/>
        </w:rPr>
        <w:t xml:space="preserve">dokumentacije za </w:t>
      </w:r>
      <w:r w:rsidR="001A3B17">
        <w:rPr>
          <w:rFonts w:cs="Arial"/>
          <w:b/>
          <w:szCs w:val="20"/>
          <w:lang w:val="sl-SI" w:eastAsia="sl-SI"/>
        </w:rPr>
        <w:t>izvedbo</w:t>
      </w:r>
      <w:r w:rsidR="00EE2C35">
        <w:rPr>
          <w:rFonts w:cs="Arial"/>
          <w:b/>
          <w:szCs w:val="20"/>
          <w:lang w:val="sl-SI" w:eastAsia="sl-SI"/>
        </w:rPr>
        <w:t xml:space="preserve"> gradnje</w:t>
      </w:r>
      <w:r w:rsidRPr="00CD05E7">
        <w:rPr>
          <w:rFonts w:cs="Arial"/>
          <w:b/>
          <w:szCs w:val="20"/>
          <w:lang w:val="sl-SI" w:eastAsia="sl-SI"/>
        </w:rPr>
        <w:t>)</w:t>
      </w:r>
    </w:p>
    <w:p w:rsidR="00850DCB" w:rsidRPr="00CD05E7" w:rsidRDefault="00850DCB" w:rsidP="00850DCB">
      <w:pPr>
        <w:overflowPunct w:val="0"/>
        <w:autoSpaceDE w:val="0"/>
        <w:spacing w:line="240" w:lineRule="auto"/>
        <w:jc w:val="center"/>
        <w:textAlignment w:val="baseline"/>
        <w:rPr>
          <w:rFonts w:cs="Arial"/>
          <w:b/>
          <w:szCs w:val="20"/>
          <w:lang w:val="sl-SI" w:eastAsia="sl-SI"/>
        </w:rPr>
      </w:pPr>
    </w:p>
    <w:p w:rsidR="00850DCB" w:rsidRPr="00B55A6F" w:rsidRDefault="00850DCB" w:rsidP="00862903">
      <w:pPr>
        <w:suppressAutoHyphens/>
        <w:overflowPunct w:val="0"/>
        <w:autoSpaceDE w:val="0"/>
        <w:spacing w:line="240" w:lineRule="auto"/>
        <w:jc w:val="both"/>
        <w:textAlignment w:val="baseline"/>
        <w:rPr>
          <w:rFonts w:cs="Arial"/>
          <w:szCs w:val="20"/>
          <w:lang w:val="sl-SI" w:eastAsia="ar-SA"/>
        </w:rPr>
      </w:pPr>
      <w:r w:rsidRPr="00FD0375">
        <w:rPr>
          <w:rFonts w:cs="Arial"/>
          <w:szCs w:val="20"/>
          <w:lang w:val="sl-SI" w:eastAsia="ar-SA"/>
        </w:rPr>
        <w:t xml:space="preserve">(1) </w:t>
      </w:r>
      <w:r w:rsidR="00C070C6">
        <w:rPr>
          <w:rFonts w:cs="Arial"/>
          <w:szCs w:val="20"/>
          <w:lang w:val="sl-SI" w:eastAsia="ar-SA"/>
        </w:rPr>
        <w:t>Za gradnjo objekta, za katerega se zahteva gradbeno dovoljenje</w:t>
      </w:r>
      <w:r w:rsidRPr="00CD05E7">
        <w:rPr>
          <w:rFonts w:cs="Arial"/>
          <w:szCs w:val="20"/>
          <w:lang w:val="sl-SI" w:eastAsia="ar-SA"/>
        </w:rPr>
        <w:t xml:space="preserve">, </w:t>
      </w:r>
      <w:r w:rsidR="00EE2C35">
        <w:rPr>
          <w:rFonts w:cs="Arial"/>
          <w:szCs w:val="20"/>
          <w:lang w:val="sl-SI" w:eastAsia="ar-SA"/>
        </w:rPr>
        <w:t>je obvezna</w:t>
      </w:r>
      <w:r w:rsidR="00C070C6">
        <w:rPr>
          <w:rFonts w:cs="Arial"/>
          <w:szCs w:val="20"/>
          <w:lang w:val="sl-SI" w:eastAsia="ar-SA"/>
        </w:rPr>
        <w:t xml:space="preserve"> </w:t>
      </w:r>
      <w:r w:rsidR="00225F7B">
        <w:rPr>
          <w:rFonts w:cs="Arial"/>
          <w:szCs w:val="20"/>
          <w:lang w:val="sl-SI" w:eastAsia="ar-SA"/>
        </w:rPr>
        <w:t>izdelava dokumentacije</w:t>
      </w:r>
      <w:r w:rsidR="00EE2C35">
        <w:rPr>
          <w:rFonts w:cs="Arial"/>
          <w:szCs w:val="20"/>
          <w:lang w:val="sl-SI" w:eastAsia="ar-SA"/>
        </w:rPr>
        <w:t xml:space="preserve"> za </w:t>
      </w:r>
      <w:r w:rsidR="001A3B17">
        <w:rPr>
          <w:rFonts w:cs="Arial"/>
          <w:szCs w:val="20"/>
          <w:lang w:val="sl-SI" w:eastAsia="ar-SA"/>
        </w:rPr>
        <w:t>izvedbo</w:t>
      </w:r>
      <w:r w:rsidR="00EE2C35">
        <w:rPr>
          <w:rFonts w:cs="Arial"/>
          <w:szCs w:val="20"/>
          <w:lang w:val="sl-SI" w:eastAsia="ar-SA"/>
        </w:rPr>
        <w:t xml:space="preserve"> gradnje</w:t>
      </w:r>
      <w:r w:rsidR="00B55A6F">
        <w:rPr>
          <w:rFonts w:cs="Arial"/>
          <w:szCs w:val="20"/>
          <w:lang w:val="sl-SI" w:eastAsia="ar-SA"/>
        </w:rPr>
        <w:t>.</w:t>
      </w:r>
    </w:p>
    <w:p w:rsidR="00850DCB" w:rsidRDefault="00850DCB" w:rsidP="00B24E5C">
      <w:pPr>
        <w:suppressAutoHyphens/>
        <w:overflowPunct w:val="0"/>
        <w:autoSpaceDE w:val="0"/>
        <w:spacing w:line="240" w:lineRule="auto"/>
        <w:jc w:val="both"/>
        <w:textAlignment w:val="baseline"/>
        <w:rPr>
          <w:rFonts w:cs="Arial"/>
          <w:strike/>
          <w:color w:val="FF0000"/>
          <w:szCs w:val="20"/>
          <w:lang w:val="sl-SI" w:eastAsia="ar-SA"/>
        </w:rPr>
      </w:pPr>
      <w:r w:rsidRPr="00FD0375">
        <w:rPr>
          <w:rFonts w:cs="Arial"/>
          <w:szCs w:val="20"/>
          <w:lang w:val="sl-SI" w:eastAsia="ar-SA"/>
        </w:rPr>
        <w:t xml:space="preserve">(2) Ne glede na prejšnji odstavek izdelava </w:t>
      </w:r>
      <w:r w:rsidR="001A3B17">
        <w:rPr>
          <w:rFonts w:cs="Arial"/>
          <w:szCs w:val="20"/>
          <w:lang w:val="sl-SI" w:eastAsia="ar-SA"/>
        </w:rPr>
        <w:t>dokumentacije</w:t>
      </w:r>
      <w:r w:rsidRPr="00FD0375">
        <w:rPr>
          <w:rFonts w:cs="Arial"/>
          <w:szCs w:val="20"/>
          <w:lang w:val="sl-SI" w:eastAsia="ar-SA"/>
        </w:rPr>
        <w:t xml:space="preserve"> za </w:t>
      </w:r>
      <w:r w:rsidR="001A3B17">
        <w:rPr>
          <w:rFonts w:cs="Arial"/>
          <w:szCs w:val="20"/>
          <w:lang w:val="sl-SI" w:eastAsia="ar-SA"/>
        </w:rPr>
        <w:t>izvedbo</w:t>
      </w:r>
      <w:r w:rsidR="00EE2C35">
        <w:rPr>
          <w:rFonts w:cs="Arial"/>
          <w:szCs w:val="20"/>
          <w:lang w:val="sl-SI" w:eastAsia="ar-SA"/>
        </w:rPr>
        <w:t xml:space="preserve"> gradnje</w:t>
      </w:r>
      <w:r w:rsidR="00225FE2">
        <w:rPr>
          <w:rFonts w:cs="Arial"/>
          <w:szCs w:val="20"/>
          <w:lang w:val="sl-SI" w:eastAsia="ar-SA"/>
        </w:rPr>
        <w:t xml:space="preserve"> ni obvezna pri spremembi namembnosti in </w:t>
      </w:r>
      <w:r w:rsidRPr="00317F46">
        <w:rPr>
          <w:rFonts w:cs="Arial"/>
          <w:szCs w:val="20"/>
          <w:lang w:val="sl-SI" w:eastAsia="ar-SA"/>
        </w:rPr>
        <w:t>gradnji nezahtevnih objektov</w:t>
      </w:r>
      <w:r w:rsidR="00225FE2">
        <w:rPr>
          <w:rFonts w:cs="Arial"/>
          <w:szCs w:val="20"/>
          <w:lang w:val="sl-SI" w:eastAsia="ar-SA"/>
        </w:rPr>
        <w:t>.</w:t>
      </w:r>
    </w:p>
    <w:p w:rsidR="00B24E5C" w:rsidRPr="00B24E5C" w:rsidRDefault="00B24E5C" w:rsidP="00B24E5C">
      <w:pPr>
        <w:suppressAutoHyphens/>
        <w:overflowPunct w:val="0"/>
        <w:autoSpaceDE w:val="0"/>
        <w:spacing w:line="240" w:lineRule="auto"/>
        <w:jc w:val="both"/>
        <w:textAlignment w:val="baseline"/>
        <w:rPr>
          <w:rFonts w:cs="Arial"/>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63</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 xml:space="preserve">(obveznost imenovanja </w:t>
      </w:r>
      <w:r w:rsidR="008F4011" w:rsidRPr="00CD05E7">
        <w:rPr>
          <w:rFonts w:cs="Arial"/>
          <w:b/>
          <w:szCs w:val="20"/>
          <w:lang w:val="sl-SI" w:eastAsia="ar-SA"/>
        </w:rPr>
        <w:t>nadzornika</w:t>
      </w:r>
      <w:r w:rsidRPr="00CD05E7">
        <w:rPr>
          <w:rFonts w:cs="Arial"/>
          <w:b/>
          <w:szCs w:val="20"/>
          <w:lang w:val="sl-SI" w:eastAsia="ar-SA"/>
        </w:rPr>
        <w:t>)</w:t>
      </w:r>
    </w:p>
    <w:p w:rsidR="00850DCB" w:rsidRPr="00CD05E7" w:rsidRDefault="00850DCB" w:rsidP="00850DCB">
      <w:pPr>
        <w:suppressAutoHyphens/>
        <w:overflowPunct w:val="0"/>
        <w:autoSpaceDE w:val="0"/>
        <w:spacing w:line="240" w:lineRule="auto"/>
        <w:jc w:val="center"/>
        <w:textAlignment w:val="baseline"/>
        <w:rPr>
          <w:rFonts w:cs="Arial"/>
          <w:b/>
          <w:color w:val="FF0000"/>
          <w:szCs w:val="20"/>
          <w:lang w:val="sl-SI" w:eastAsia="ar-SA"/>
        </w:rPr>
      </w:pPr>
    </w:p>
    <w:p w:rsidR="00F232CA" w:rsidRDefault="00850DCB" w:rsidP="00862903">
      <w:pPr>
        <w:suppressAutoHyphens/>
        <w:overflowPunct w:val="0"/>
        <w:autoSpaceDE w:val="0"/>
        <w:spacing w:line="240" w:lineRule="auto"/>
        <w:jc w:val="both"/>
        <w:textAlignment w:val="baseline"/>
        <w:rPr>
          <w:rFonts w:cs="Arial"/>
          <w:szCs w:val="20"/>
          <w:lang w:val="sl-SI" w:eastAsia="ar-SA"/>
        </w:rPr>
      </w:pPr>
      <w:r w:rsidRPr="007E3FBE">
        <w:rPr>
          <w:rFonts w:cs="Arial"/>
          <w:szCs w:val="20"/>
          <w:lang w:val="sl-SI" w:eastAsia="ar-SA"/>
        </w:rPr>
        <w:t>(1)</w:t>
      </w:r>
      <w:r w:rsidRPr="00CD05E7">
        <w:rPr>
          <w:rFonts w:cs="Arial"/>
          <w:szCs w:val="20"/>
          <w:lang w:val="sl-SI" w:eastAsia="ar-SA"/>
        </w:rPr>
        <w:t xml:space="preserve"> Pred izvedbo gradnje</w:t>
      </w:r>
      <w:r w:rsidR="003A442B">
        <w:rPr>
          <w:rFonts w:cs="Arial"/>
          <w:szCs w:val="20"/>
          <w:lang w:val="sl-SI" w:eastAsia="ar-SA"/>
        </w:rPr>
        <w:t xml:space="preserve"> objekta, za katerega</w:t>
      </w:r>
      <w:r w:rsidRPr="00CD05E7">
        <w:rPr>
          <w:rFonts w:cs="Arial"/>
          <w:szCs w:val="20"/>
          <w:lang w:val="sl-SI" w:eastAsia="ar-SA"/>
        </w:rPr>
        <w:t xml:space="preserve"> </w:t>
      </w:r>
      <w:r w:rsidR="003A442B">
        <w:rPr>
          <w:rFonts w:cs="Arial"/>
          <w:szCs w:val="20"/>
          <w:lang w:val="sl-SI" w:eastAsia="ar-SA"/>
        </w:rPr>
        <w:t>se zahteva gradbeno dovoljenje</w:t>
      </w:r>
      <w:r w:rsidRPr="00CD05E7">
        <w:rPr>
          <w:rFonts w:cs="Arial"/>
          <w:szCs w:val="20"/>
          <w:lang w:val="sl-SI" w:eastAsia="ar-SA"/>
        </w:rPr>
        <w:t xml:space="preserve">, mora investitor imenovati </w:t>
      </w:r>
      <w:r w:rsidR="008F4011" w:rsidRPr="00CD05E7">
        <w:rPr>
          <w:rFonts w:cs="Arial"/>
          <w:szCs w:val="20"/>
          <w:lang w:val="sl-SI" w:eastAsia="ar-SA"/>
        </w:rPr>
        <w:t>nadzornika</w:t>
      </w:r>
      <w:r w:rsidRPr="00CD05E7">
        <w:rPr>
          <w:rFonts w:cs="Arial"/>
          <w:szCs w:val="20"/>
          <w:lang w:val="sl-SI" w:eastAsia="ar-SA"/>
        </w:rPr>
        <w:t xml:space="preserve">. </w:t>
      </w:r>
    </w:p>
    <w:p w:rsidR="00850DCB" w:rsidRPr="00CD05E7" w:rsidRDefault="00F232CA"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(2) Ne glede na prejšnji odstavek i</w:t>
      </w:r>
      <w:r w:rsidR="00850DCB" w:rsidRPr="00CD05E7">
        <w:rPr>
          <w:rFonts w:cs="Arial"/>
          <w:szCs w:val="20"/>
          <w:lang w:val="sl-SI" w:eastAsia="ar-SA"/>
        </w:rPr>
        <w:t xml:space="preserve">menovanje </w:t>
      </w:r>
      <w:r w:rsidR="008F4011" w:rsidRPr="00CD05E7">
        <w:rPr>
          <w:rFonts w:cs="Arial"/>
          <w:szCs w:val="20"/>
          <w:lang w:val="sl-SI" w:eastAsia="ar-SA"/>
        </w:rPr>
        <w:t>nadzornika</w:t>
      </w:r>
      <w:r w:rsidR="00850DCB" w:rsidRPr="00CD05E7">
        <w:rPr>
          <w:rFonts w:cs="Arial"/>
          <w:szCs w:val="20"/>
          <w:lang w:val="sl-SI" w:eastAsia="ar-SA"/>
        </w:rPr>
        <w:t xml:space="preserve"> ni </w:t>
      </w:r>
      <w:r w:rsidR="00225F7B">
        <w:rPr>
          <w:rFonts w:cs="Arial"/>
          <w:szCs w:val="20"/>
          <w:lang w:val="sl-SI" w:eastAsia="ar-SA"/>
        </w:rPr>
        <w:t>obvezno</w:t>
      </w:r>
      <w:r w:rsidR="00850DCB" w:rsidRPr="00CD05E7">
        <w:rPr>
          <w:rFonts w:cs="Arial"/>
          <w:szCs w:val="20"/>
          <w:lang w:val="sl-SI" w:eastAsia="ar-SA"/>
        </w:rPr>
        <w:t xml:space="preserve"> </w:t>
      </w:r>
      <w:r w:rsidR="003A442B">
        <w:rPr>
          <w:rFonts w:cs="Arial"/>
          <w:szCs w:val="20"/>
          <w:lang w:val="sl-SI" w:eastAsia="ar-SA"/>
        </w:rPr>
        <w:t>za gradnjo</w:t>
      </w:r>
      <w:r w:rsidR="00850DCB" w:rsidRPr="00CD05E7">
        <w:rPr>
          <w:rFonts w:cs="Arial"/>
          <w:szCs w:val="20"/>
          <w:lang w:val="sl-SI" w:eastAsia="ar-SA"/>
        </w:rPr>
        <w:t xml:space="preserve"> nezahtevnega objekta, če </w:t>
      </w:r>
      <w:r w:rsidR="003A442B">
        <w:rPr>
          <w:rFonts w:cs="Arial"/>
          <w:szCs w:val="20"/>
          <w:lang w:val="sl-SI" w:eastAsia="ar-SA"/>
        </w:rPr>
        <w:t>jo</w:t>
      </w:r>
      <w:r w:rsidR="00850DCB" w:rsidRPr="00CD05E7">
        <w:rPr>
          <w:rFonts w:cs="Arial"/>
          <w:szCs w:val="20"/>
          <w:lang w:val="sl-SI" w:eastAsia="ar-SA"/>
        </w:rPr>
        <w:t xml:space="preserve"> izvaja iz</w:t>
      </w:r>
      <w:r>
        <w:rPr>
          <w:rFonts w:cs="Arial"/>
          <w:szCs w:val="20"/>
          <w:lang w:val="sl-SI" w:eastAsia="ar-SA"/>
        </w:rPr>
        <w:t>vajalec, ki izpolnjuje pogoje iz 14. člena</w:t>
      </w:r>
      <w:r w:rsidR="00850DCB" w:rsidRPr="00CD05E7">
        <w:rPr>
          <w:rFonts w:cs="Arial"/>
          <w:szCs w:val="20"/>
          <w:lang w:val="sl-SI" w:eastAsia="ar-SA"/>
        </w:rPr>
        <w:t xml:space="preserve"> tega zakona. </w:t>
      </w:r>
    </w:p>
    <w:p w:rsidR="0089044B" w:rsidRDefault="0089044B" w:rsidP="00F232CA">
      <w:pPr>
        <w:suppressAutoHyphens/>
        <w:overflowPunct w:val="0"/>
        <w:autoSpaceDE w:val="0"/>
        <w:spacing w:line="240" w:lineRule="auto"/>
        <w:textAlignment w:val="baseline"/>
        <w:rPr>
          <w:rFonts w:cs="Arial"/>
          <w:b/>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64</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szCs w:val="20"/>
          <w:lang w:val="sl-SI" w:eastAsia="ar-SA"/>
        </w:rPr>
      </w:pPr>
      <w:r w:rsidRPr="00CD05E7">
        <w:rPr>
          <w:rFonts w:cs="Arial"/>
          <w:b/>
          <w:szCs w:val="20"/>
          <w:lang w:val="sl-SI" w:eastAsia="ar-SA"/>
        </w:rPr>
        <w:t>(prijava začetka gradnje)</w:t>
      </w:r>
      <w:r w:rsidRPr="00CD05E7">
        <w:rPr>
          <w:rFonts w:cs="Arial"/>
          <w:szCs w:val="20"/>
          <w:lang w:val="sl-SI" w:eastAsia="ar-SA"/>
        </w:rPr>
        <w:t xml:space="preserve"> </w:t>
      </w:r>
    </w:p>
    <w:p w:rsidR="00850DCB" w:rsidRPr="00CD05E7" w:rsidRDefault="00850DCB" w:rsidP="00850DCB">
      <w:pPr>
        <w:suppressAutoHyphens/>
        <w:overflowPunct w:val="0"/>
        <w:autoSpaceDE w:val="0"/>
        <w:spacing w:line="240" w:lineRule="auto"/>
        <w:jc w:val="both"/>
        <w:textAlignment w:val="baseline"/>
        <w:rPr>
          <w:rFonts w:cs="Arial"/>
          <w:color w:val="FF0000"/>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(1) Inv</w:t>
      </w:r>
      <w:r w:rsidR="003A442B">
        <w:rPr>
          <w:rFonts w:cs="Arial"/>
          <w:szCs w:val="20"/>
          <w:lang w:val="sl-SI" w:eastAsia="ar-SA"/>
        </w:rPr>
        <w:t xml:space="preserve">estitor </w:t>
      </w:r>
      <w:r w:rsidRPr="00CD05E7">
        <w:rPr>
          <w:rFonts w:cs="Arial"/>
          <w:szCs w:val="20"/>
          <w:lang w:val="sl-SI" w:eastAsia="ar-SA"/>
        </w:rPr>
        <w:t xml:space="preserve">mora </w:t>
      </w:r>
      <w:r w:rsidR="00FC08DB">
        <w:rPr>
          <w:rFonts w:cs="Arial"/>
          <w:szCs w:val="20"/>
          <w:lang w:val="sl-SI" w:eastAsia="ar-SA"/>
        </w:rPr>
        <w:t xml:space="preserve">pri pristojnem upravnem organu za gradbene zadeve </w:t>
      </w:r>
      <w:r w:rsidR="004D3D3A">
        <w:rPr>
          <w:rFonts w:cs="Arial"/>
          <w:szCs w:val="20"/>
          <w:lang w:val="sl-SI" w:eastAsia="ar-SA"/>
        </w:rPr>
        <w:t>osem</w:t>
      </w:r>
      <w:r w:rsidRPr="00CD05E7">
        <w:rPr>
          <w:rFonts w:cs="Arial"/>
          <w:szCs w:val="20"/>
          <w:lang w:val="sl-SI" w:eastAsia="ar-SA"/>
        </w:rPr>
        <w:t xml:space="preserve"> dni pred začetkom izvajanja gradnje</w:t>
      </w:r>
      <w:r w:rsidR="003A442B">
        <w:rPr>
          <w:rFonts w:cs="Arial"/>
          <w:szCs w:val="20"/>
          <w:lang w:val="sl-SI" w:eastAsia="ar-SA"/>
        </w:rPr>
        <w:t xml:space="preserve"> objekta, za katerega</w:t>
      </w:r>
      <w:r w:rsidR="00207EF7">
        <w:rPr>
          <w:rFonts w:cs="Arial"/>
          <w:szCs w:val="20"/>
          <w:lang w:val="sl-SI" w:eastAsia="ar-SA"/>
        </w:rPr>
        <w:t xml:space="preserve"> se zahteva gradbeno dovoljenje, </w:t>
      </w:r>
      <w:r w:rsidR="00207EF7" w:rsidRPr="00CD05E7">
        <w:rPr>
          <w:rFonts w:cs="Arial"/>
          <w:szCs w:val="20"/>
          <w:lang w:val="sl-SI" w:eastAsia="ar-SA"/>
        </w:rPr>
        <w:t>razen pri spremembi namembnosti</w:t>
      </w:r>
      <w:r w:rsidR="00207EF7">
        <w:rPr>
          <w:rFonts w:cs="Arial"/>
          <w:szCs w:val="20"/>
          <w:lang w:val="sl-SI" w:eastAsia="ar-SA"/>
        </w:rPr>
        <w:t xml:space="preserve">, </w:t>
      </w:r>
      <w:r w:rsidRPr="00CD05E7">
        <w:rPr>
          <w:rFonts w:cs="Arial"/>
          <w:szCs w:val="20"/>
          <w:lang w:val="sl-SI" w:eastAsia="ar-SA"/>
        </w:rPr>
        <w:t>prijaviti začetek gradnje</w:t>
      </w:r>
      <w:r w:rsidR="003A442B">
        <w:rPr>
          <w:rFonts w:cs="Arial"/>
          <w:szCs w:val="20"/>
          <w:lang w:val="sl-SI" w:eastAsia="ar-SA"/>
        </w:rPr>
        <w:t xml:space="preserve">. </w:t>
      </w:r>
      <w:r w:rsidR="00225F7B">
        <w:rPr>
          <w:rFonts w:cs="Arial"/>
          <w:szCs w:val="20"/>
          <w:lang w:val="sl-SI" w:eastAsia="ar-SA"/>
        </w:rPr>
        <w:t>Prijava se</w:t>
      </w:r>
      <w:r w:rsidR="00FD0375">
        <w:rPr>
          <w:rFonts w:cs="Arial"/>
          <w:szCs w:val="20"/>
          <w:lang w:val="sl-SI" w:eastAsia="ar-SA"/>
        </w:rPr>
        <w:t xml:space="preserve"> vloži na obrazcu. </w:t>
      </w:r>
      <w:r w:rsidR="003A442B">
        <w:rPr>
          <w:rFonts w:cs="Arial"/>
          <w:szCs w:val="20"/>
          <w:lang w:val="sl-SI" w:eastAsia="ar-SA"/>
        </w:rPr>
        <w:t>P</w:t>
      </w:r>
      <w:r w:rsidRPr="00CD05E7">
        <w:rPr>
          <w:rFonts w:cs="Arial"/>
          <w:szCs w:val="20"/>
          <w:lang w:val="sl-SI" w:eastAsia="ar-SA"/>
        </w:rPr>
        <w:t xml:space="preserve">rijavi </w:t>
      </w:r>
      <w:r w:rsidR="003A442B">
        <w:rPr>
          <w:rFonts w:cs="Arial"/>
          <w:szCs w:val="20"/>
          <w:lang w:val="sl-SI" w:eastAsia="ar-SA"/>
        </w:rPr>
        <w:t>se priloži</w:t>
      </w:r>
      <w:r w:rsidR="00781650">
        <w:rPr>
          <w:rFonts w:cs="Arial"/>
          <w:szCs w:val="20"/>
          <w:lang w:val="sl-SI" w:eastAsia="ar-SA"/>
        </w:rPr>
        <w:t>jo</w:t>
      </w:r>
      <w:r w:rsidRPr="00CD05E7">
        <w:rPr>
          <w:rFonts w:cs="Arial"/>
          <w:szCs w:val="20"/>
          <w:lang w:val="sl-SI" w:eastAsia="ar-SA"/>
        </w:rPr>
        <w:t xml:space="preserve">: </w:t>
      </w:r>
    </w:p>
    <w:p w:rsidR="003A442B"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EE2C35" w:rsidRPr="00317F46">
        <w:rPr>
          <w:rFonts w:cs="Arial"/>
          <w:szCs w:val="20"/>
          <w:lang w:val="sl-SI" w:eastAsia="ar-SA"/>
        </w:rPr>
        <w:t xml:space="preserve">dokumentacija za </w:t>
      </w:r>
      <w:r w:rsidR="001A3B17" w:rsidRPr="00317F46">
        <w:rPr>
          <w:rFonts w:cs="Arial"/>
          <w:szCs w:val="20"/>
          <w:lang w:val="sl-SI" w:eastAsia="ar-SA"/>
        </w:rPr>
        <w:t>izvedbo</w:t>
      </w:r>
      <w:r w:rsidR="00EE2C35" w:rsidRPr="00317F46">
        <w:rPr>
          <w:rFonts w:cs="Arial"/>
          <w:szCs w:val="20"/>
          <w:lang w:val="sl-SI" w:eastAsia="ar-SA"/>
        </w:rPr>
        <w:t xml:space="preserve"> gradnje</w:t>
      </w:r>
      <w:r w:rsidR="006532CC" w:rsidRPr="00317F46">
        <w:rPr>
          <w:rFonts w:cs="Arial"/>
          <w:szCs w:val="20"/>
          <w:lang w:val="sl-SI" w:eastAsia="ar-SA"/>
        </w:rPr>
        <w:t xml:space="preserve"> s podatki, določenimi v predpisu iz </w:t>
      </w:r>
      <w:r w:rsidR="00401924">
        <w:rPr>
          <w:rFonts w:cs="Arial"/>
          <w:szCs w:val="20"/>
          <w:lang w:val="sl-SI" w:eastAsia="ar-SA"/>
        </w:rPr>
        <w:t>osmega</w:t>
      </w:r>
      <w:r w:rsidR="006532CC" w:rsidRPr="00317F46">
        <w:rPr>
          <w:rFonts w:cs="Arial"/>
          <w:szCs w:val="20"/>
          <w:lang w:val="sl-SI" w:eastAsia="ar-SA"/>
        </w:rPr>
        <w:t xml:space="preserve"> odstavka 29. člena tega zakona</w:t>
      </w:r>
      <w:r w:rsidR="00AD2F96" w:rsidRPr="00317F46">
        <w:rPr>
          <w:rFonts w:cs="Arial"/>
          <w:szCs w:val="20"/>
          <w:lang w:val="sl-SI" w:eastAsia="ar-SA"/>
        </w:rPr>
        <w:t xml:space="preserve">, </w:t>
      </w:r>
      <w:r w:rsidR="00850DCB" w:rsidRPr="00317F46">
        <w:rPr>
          <w:rFonts w:cs="Arial"/>
          <w:szCs w:val="20"/>
          <w:lang w:val="sl-SI" w:eastAsia="ar-SA"/>
        </w:rPr>
        <w:t xml:space="preserve">če </w:t>
      </w:r>
      <w:r w:rsidR="005103E7">
        <w:rPr>
          <w:rFonts w:cs="Arial"/>
          <w:szCs w:val="20"/>
          <w:lang w:val="sl-SI" w:eastAsia="ar-SA"/>
        </w:rPr>
        <w:t>se ta zahteva v skladu z 62</w:t>
      </w:r>
      <w:r w:rsidR="003A442B" w:rsidRPr="00317F46">
        <w:rPr>
          <w:rFonts w:cs="Arial"/>
          <w:szCs w:val="20"/>
          <w:lang w:val="sl-SI" w:eastAsia="ar-SA"/>
        </w:rPr>
        <w:t>. členom</w:t>
      </w:r>
      <w:r w:rsidR="00CA478C" w:rsidRPr="00317F46">
        <w:rPr>
          <w:rFonts w:cs="Arial"/>
          <w:szCs w:val="20"/>
          <w:lang w:val="sl-SI" w:eastAsia="ar-SA"/>
        </w:rPr>
        <w:t xml:space="preserve"> tega </w:t>
      </w:r>
      <w:r w:rsidR="00CA478C" w:rsidRPr="00B24E5C">
        <w:rPr>
          <w:rFonts w:cs="Arial"/>
          <w:szCs w:val="20"/>
          <w:lang w:val="sl-SI" w:eastAsia="ar-SA"/>
        </w:rPr>
        <w:t>zakona</w:t>
      </w:r>
      <w:r w:rsidR="002F2914" w:rsidRPr="00B24E5C">
        <w:rPr>
          <w:rFonts w:cs="Arial"/>
          <w:szCs w:val="20"/>
          <w:lang w:val="sl-SI" w:eastAsia="ar-SA"/>
        </w:rPr>
        <w:t xml:space="preserve">, ki sta jo podpisala </w:t>
      </w:r>
      <w:r w:rsidR="002F2914" w:rsidRPr="00B24E5C">
        <w:rPr>
          <w:rFonts w:cs="Arial"/>
          <w:szCs w:val="20"/>
          <w:lang w:val="sl-SI" w:eastAsia="ar-SA"/>
        </w:rPr>
        <w:lastRenderedPageBreak/>
        <w:t xml:space="preserve">projektant in </w:t>
      </w:r>
      <w:r w:rsidR="00225FE2" w:rsidRPr="00B24E5C">
        <w:rPr>
          <w:rFonts w:cs="Arial"/>
          <w:szCs w:val="20"/>
          <w:lang w:val="sl-SI" w:eastAsia="ar-SA"/>
        </w:rPr>
        <w:t>vodja projekta, pri čemer j</w:t>
      </w:r>
      <w:r w:rsidR="002F2914" w:rsidRPr="00B24E5C">
        <w:rPr>
          <w:rFonts w:cs="Arial"/>
          <w:szCs w:val="20"/>
          <w:lang w:val="sl-SI" w:eastAsia="ar-SA"/>
        </w:rPr>
        <w:t>e njen sestavni del tudi njuna</w:t>
      </w:r>
      <w:r w:rsidR="00225FE2" w:rsidRPr="00B24E5C">
        <w:rPr>
          <w:rFonts w:cs="Arial"/>
          <w:szCs w:val="20"/>
          <w:lang w:val="sl-SI" w:eastAsia="ar-SA"/>
        </w:rPr>
        <w:t xml:space="preserve"> podpisana izjava, da so v dokumentaciji za izvedbo gradnje v celoti izpolnjene zahteve iz 15. člena tega zakona</w:t>
      </w:r>
      <w:r w:rsidR="00CA478C" w:rsidRPr="00B24E5C">
        <w:rPr>
          <w:rFonts w:cs="Arial"/>
          <w:szCs w:val="20"/>
          <w:lang w:val="sl-SI" w:eastAsia="ar-SA"/>
        </w:rPr>
        <w:t>;</w:t>
      </w:r>
    </w:p>
    <w:p w:rsidR="00CC1B60"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3A442B" w:rsidRPr="00317F46">
        <w:rPr>
          <w:rFonts w:cs="Arial"/>
          <w:szCs w:val="20"/>
          <w:lang w:val="sl-SI" w:eastAsia="ar-SA"/>
        </w:rPr>
        <w:t xml:space="preserve">pri odstranitvi </w:t>
      </w:r>
      <w:r w:rsidR="006F6262" w:rsidRPr="00317F46">
        <w:rPr>
          <w:rFonts w:cs="Arial"/>
          <w:szCs w:val="20"/>
          <w:lang w:val="sl-SI" w:eastAsia="ar-SA"/>
        </w:rPr>
        <w:t xml:space="preserve">manj zahtevnega in zahtevnega </w:t>
      </w:r>
      <w:r w:rsidR="003A442B" w:rsidRPr="00317F46">
        <w:rPr>
          <w:rFonts w:cs="Arial"/>
          <w:szCs w:val="20"/>
          <w:lang w:val="sl-SI" w:eastAsia="ar-SA"/>
        </w:rPr>
        <w:t xml:space="preserve">objekta: </w:t>
      </w:r>
      <w:r w:rsidR="005F66BE" w:rsidRPr="00317F46">
        <w:rPr>
          <w:rFonts w:cs="Arial"/>
          <w:szCs w:val="20"/>
          <w:lang w:val="sl-SI" w:eastAsia="ar-SA"/>
        </w:rPr>
        <w:t xml:space="preserve">načrt </w:t>
      </w:r>
      <w:r w:rsidR="003A442B" w:rsidRPr="00317F46">
        <w:rPr>
          <w:rFonts w:cs="Arial"/>
          <w:szCs w:val="20"/>
          <w:lang w:val="sl-SI" w:eastAsia="ar-SA"/>
        </w:rPr>
        <w:t>gospodarjenja z odpadki</w:t>
      </w:r>
      <w:r w:rsidR="00F224C5" w:rsidRPr="00317F46">
        <w:rPr>
          <w:rFonts w:cs="Arial"/>
          <w:szCs w:val="20"/>
          <w:lang w:val="sl-SI" w:eastAsia="ar-SA"/>
        </w:rPr>
        <w:t xml:space="preserve"> v skladu s predpisom, ki ureja ravnanje z gradbenimi odpadki,</w:t>
      </w:r>
      <w:r w:rsidR="003A442B" w:rsidRPr="00317F46">
        <w:rPr>
          <w:rFonts w:cs="Arial"/>
          <w:szCs w:val="20"/>
          <w:lang w:val="sl-SI" w:eastAsia="ar-SA"/>
        </w:rPr>
        <w:t xml:space="preserve"> in </w:t>
      </w:r>
      <w:r w:rsidR="006F6262" w:rsidRPr="00317F46">
        <w:rPr>
          <w:rFonts w:cs="Arial"/>
          <w:szCs w:val="20"/>
          <w:lang w:val="sl-SI" w:eastAsia="ar-SA"/>
        </w:rPr>
        <w:t>načrt</w:t>
      </w:r>
      <w:r w:rsidR="005F66BE" w:rsidRPr="00317F46">
        <w:rPr>
          <w:rFonts w:cs="Arial"/>
          <w:szCs w:val="20"/>
          <w:lang w:val="sl-SI" w:eastAsia="ar-SA"/>
        </w:rPr>
        <w:t xml:space="preserve"> odstranitve z vsebino, določeno v pr</w:t>
      </w:r>
      <w:r w:rsidR="00F224C5" w:rsidRPr="00317F46">
        <w:rPr>
          <w:rFonts w:cs="Arial"/>
          <w:szCs w:val="20"/>
          <w:lang w:val="sl-SI" w:eastAsia="ar-SA"/>
        </w:rPr>
        <w:t>edpisu</w:t>
      </w:r>
      <w:r w:rsidR="005F66BE" w:rsidRPr="00317F46">
        <w:rPr>
          <w:rFonts w:cs="Arial"/>
          <w:szCs w:val="20"/>
          <w:lang w:val="sl-SI" w:eastAsia="ar-SA"/>
        </w:rPr>
        <w:t xml:space="preserve"> iz </w:t>
      </w:r>
      <w:r w:rsidR="00401924">
        <w:rPr>
          <w:rFonts w:cs="Arial"/>
          <w:szCs w:val="20"/>
          <w:lang w:val="sl-SI" w:eastAsia="ar-SA"/>
        </w:rPr>
        <w:t>osmega</w:t>
      </w:r>
      <w:r w:rsidR="00CC1B60" w:rsidRPr="00317F46">
        <w:rPr>
          <w:rFonts w:cs="Arial"/>
          <w:szCs w:val="20"/>
          <w:lang w:val="sl-SI" w:eastAsia="ar-SA"/>
        </w:rPr>
        <w:t xml:space="preserve"> odstavka 29. člena tega zakona,</w:t>
      </w:r>
      <w:r w:rsidR="006F6262" w:rsidRPr="00317F46">
        <w:rPr>
          <w:rFonts w:cs="Arial"/>
          <w:szCs w:val="20"/>
          <w:lang w:val="sl-SI" w:eastAsia="ar-SA"/>
        </w:rPr>
        <w:t xml:space="preserve"> ki ga izdela</w:t>
      </w:r>
      <w:r w:rsidR="00CA478C" w:rsidRPr="00317F46">
        <w:rPr>
          <w:rFonts w:cs="Arial"/>
          <w:szCs w:val="20"/>
          <w:lang w:val="sl-SI" w:eastAsia="ar-SA"/>
        </w:rPr>
        <w:t>ta</w:t>
      </w:r>
      <w:r w:rsidR="006F6262" w:rsidRPr="00317F46">
        <w:rPr>
          <w:rFonts w:cs="Arial"/>
          <w:szCs w:val="20"/>
          <w:lang w:val="sl-SI" w:eastAsia="ar-SA"/>
        </w:rPr>
        <w:t xml:space="preserve"> p</w:t>
      </w:r>
      <w:r w:rsidR="00CA478C" w:rsidRPr="00317F46">
        <w:rPr>
          <w:rFonts w:cs="Arial"/>
          <w:szCs w:val="20"/>
          <w:lang w:val="sl-SI" w:eastAsia="ar-SA"/>
        </w:rPr>
        <w:t>ooblaščeni arhitekt ali inženir;</w:t>
      </w:r>
    </w:p>
    <w:p w:rsidR="00292CA0" w:rsidRPr="00317F46" w:rsidRDefault="00292CA0"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Pr>
          <w:rFonts w:cs="Arial"/>
          <w:szCs w:val="20"/>
          <w:lang w:val="sl-SI" w:eastAsia="x-none"/>
        </w:rPr>
        <w:t xml:space="preserve"> če se </w:t>
      </w:r>
      <w:r w:rsidR="001956B7">
        <w:rPr>
          <w:rFonts w:cs="Arial"/>
          <w:szCs w:val="20"/>
          <w:lang w:val="sl-SI" w:eastAsia="x-none"/>
        </w:rPr>
        <w:t xml:space="preserve">ob izvajanju gradbenih del pridobiva </w:t>
      </w:r>
      <w:r>
        <w:rPr>
          <w:rFonts w:cs="Arial"/>
          <w:szCs w:val="20"/>
          <w:lang w:val="sl-SI" w:eastAsia="x-none"/>
        </w:rPr>
        <w:t>ne</w:t>
      </w:r>
      <w:r w:rsidR="001956B7">
        <w:rPr>
          <w:rFonts w:cs="Arial"/>
          <w:szCs w:val="20"/>
          <w:lang w:val="sl-SI" w:eastAsia="x-none"/>
        </w:rPr>
        <w:t>kovinska mineralna surovina v skladu s predpisi, ki urejajo rudarstvo, količino in opis načina uporabe te mineralne surovine;</w:t>
      </w:r>
    </w:p>
    <w:p w:rsidR="00B808E0"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1063D1" w:rsidRPr="00317F46">
        <w:rPr>
          <w:rFonts w:cs="Arial"/>
          <w:szCs w:val="20"/>
          <w:lang w:val="sl-SI" w:eastAsia="ar-SA"/>
        </w:rPr>
        <w:t>če gre za odstranitev objekta kulturne dediščine</w:t>
      </w:r>
      <w:r w:rsidR="002C1067" w:rsidRPr="00317F46">
        <w:rPr>
          <w:rFonts w:cs="Arial"/>
          <w:szCs w:val="20"/>
          <w:lang w:val="sl-SI" w:eastAsia="ar-SA"/>
        </w:rPr>
        <w:t>: posnetek dejanskega stanja</w:t>
      </w:r>
      <w:r w:rsidR="00CA478C" w:rsidRPr="00317F46">
        <w:rPr>
          <w:rFonts w:cs="Arial"/>
          <w:szCs w:val="20"/>
          <w:lang w:val="sl-SI" w:eastAsia="ar-SA"/>
        </w:rPr>
        <w:t>;</w:t>
      </w:r>
    </w:p>
    <w:p w:rsidR="00161328"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00DB203A">
        <w:rPr>
          <w:rFonts w:cs="Arial"/>
          <w:szCs w:val="20"/>
          <w:lang w:val="sl-SI" w:eastAsia="x-none"/>
        </w:rPr>
        <w:t xml:space="preserve"> </w:t>
      </w:r>
      <w:r w:rsidR="00B808E0" w:rsidRPr="00317F46">
        <w:rPr>
          <w:rFonts w:cs="Arial"/>
          <w:szCs w:val="20"/>
          <w:lang w:val="sl-SI" w:eastAsia="ar-SA"/>
        </w:rPr>
        <w:t>če so bili v gradbenem dovoljenju zaradi prevlade druge javne koristi nad javno koristjo ohranjanja narave določeni izravnalni ukrepi: mnenje organizacije, pristojne za ohranjanje narave, da so izpolnjeni pogoji za delovanje izravnalnih ukrepov</w:t>
      </w:r>
      <w:r w:rsidR="00225F7B">
        <w:rPr>
          <w:rFonts w:cs="Arial"/>
          <w:szCs w:val="20"/>
          <w:lang w:val="sl-SI" w:eastAsia="ar-SA"/>
        </w:rPr>
        <w:t>;</w:t>
      </w:r>
    </w:p>
    <w:p w:rsidR="005F66BE"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161328" w:rsidRPr="00317F46">
        <w:rPr>
          <w:rFonts w:cs="Arial"/>
          <w:szCs w:val="20"/>
          <w:lang w:val="sl-SI" w:eastAsia="ar-SA"/>
        </w:rPr>
        <w:t>dokazilo o urejenem zavarovanju odgovornosti udeležencev pri graditvi, če je predpisano</w:t>
      </w:r>
      <w:r w:rsidR="002C1067" w:rsidRPr="00317F46">
        <w:rPr>
          <w:rFonts w:cs="Arial"/>
          <w:szCs w:val="20"/>
          <w:lang w:val="sl-SI" w:eastAsia="ar-SA"/>
        </w:rPr>
        <w:t xml:space="preserve"> in</w:t>
      </w:r>
    </w:p>
    <w:p w:rsidR="00624456"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F12BB3" w:rsidRPr="00317F46">
        <w:rPr>
          <w:rFonts w:cs="Arial"/>
          <w:szCs w:val="20"/>
          <w:lang w:val="sl-SI" w:eastAsia="ar-SA"/>
        </w:rPr>
        <w:t>dokazilo o plačanem komunalnem prispevku ozi</w:t>
      </w:r>
      <w:r w:rsidR="001063D1" w:rsidRPr="00317F46">
        <w:rPr>
          <w:rFonts w:cs="Arial"/>
          <w:szCs w:val="20"/>
          <w:lang w:val="sl-SI" w:eastAsia="ar-SA"/>
        </w:rPr>
        <w:t>roma o tem, da so na drug zakonit način izpolnjene investitorjeve obveznosti</w:t>
      </w:r>
      <w:r w:rsidR="002C1067" w:rsidRPr="00317F46">
        <w:rPr>
          <w:rFonts w:cs="Arial"/>
          <w:szCs w:val="20"/>
          <w:lang w:val="sl-SI" w:eastAsia="ar-SA"/>
        </w:rPr>
        <w:t>.</w:t>
      </w:r>
    </w:p>
    <w:p w:rsidR="007E4843" w:rsidRPr="00F462D8" w:rsidRDefault="00850DCB" w:rsidP="00862903">
      <w:pPr>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 xml:space="preserve">(2) </w:t>
      </w:r>
      <w:r w:rsidR="00E526C5">
        <w:rPr>
          <w:rFonts w:cs="Arial"/>
          <w:szCs w:val="20"/>
          <w:lang w:val="sl-SI" w:eastAsia="ar-SA"/>
        </w:rPr>
        <w:t xml:space="preserve">Ne glede na prejšnji odstavek </w:t>
      </w:r>
      <w:r w:rsidR="00F14194">
        <w:rPr>
          <w:rFonts w:cs="Arial"/>
          <w:szCs w:val="20"/>
          <w:lang w:val="sl-SI" w:eastAsia="ar-SA"/>
        </w:rPr>
        <w:t xml:space="preserve">lahko investitor </w:t>
      </w:r>
      <w:r w:rsidR="00F462D8">
        <w:rPr>
          <w:rFonts w:cs="Arial"/>
          <w:szCs w:val="20"/>
          <w:lang w:val="sl-SI" w:eastAsia="ar-SA"/>
        </w:rPr>
        <w:t xml:space="preserve">pred prijavo začetka gradnje </w:t>
      </w:r>
      <w:r w:rsidR="003A442B">
        <w:rPr>
          <w:rFonts w:cs="Arial"/>
          <w:szCs w:val="20"/>
          <w:lang w:val="sl-SI" w:eastAsia="ar-SA"/>
        </w:rPr>
        <w:t xml:space="preserve">prijavi </w:t>
      </w:r>
      <w:r w:rsidR="00CC1B60">
        <w:rPr>
          <w:rFonts w:cs="Arial"/>
          <w:szCs w:val="20"/>
          <w:lang w:val="sl-SI" w:eastAsia="ar-SA"/>
        </w:rPr>
        <w:t>pripravljalna dela na gradbišču</w:t>
      </w:r>
      <w:r w:rsidR="00E526C5" w:rsidRPr="00E526C5">
        <w:rPr>
          <w:rFonts w:cs="Arial"/>
          <w:szCs w:val="20"/>
          <w:lang w:val="sl-SI" w:eastAsia="ar-SA"/>
        </w:rPr>
        <w:t>, pri čemer p</w:t>
      </w:r>
      <w:r w:rsidR="003A442B" w:rsidRPr="00E526C5">
        <w:rPr>
          <w:rFonts w:cs="Arial"/>
          <w:szCs w:val="20"/>
          <w:lang w:val="sl-SI" w:eastAsia="ar-SA"/>
        </w:rPr>
        <w:t>rijava</w:t>
      </w:r>
      <w:r w:rsidRPr="00CD05E7">
        <w:rPr>
          <w:rFonts w:cs="Arial"/>
          <w:szCs w:val="20"/>
          <w:lang w:val="sl-SI" w:eastAsia="ar-SA"/>
        </w:rPr>
        <w:t xml:space="preserve"> </w:t>
      </w:r>
      <w:r w:rsidR="00225F7B">
        <w:rPr>
          <w:rFonts w:cs="Arial"/>
          <w:szCs w:val="20"/>
          <w:lang w:val="sl-SI" w:eastAsia="ar-SA"/>
        </w:rPr>
        <w:t xml:space="preserve">pripravljalnih del </w:t>
      </w:r>
      <w:r w:rsidR="003A442B">
        <w:rPr>
          <w:rFonts w:cs="Arial"/>
          <w:szCs w:val="20"/>
          <w:lang w:val="sl-SI" w:eastAsia="ar-SA"/>
        </w:rPr>
        <w:t>vsebuje</w:t>
      </w:r>
      <w:r w:rsidRPr="00CD05E7">
        <w:rPr>
          <w:rFonts w:cs="Arial"/>
          <w:szCs w:val="20"/>
          <w:lang w:val="sl-SI" w:eastAsia="ar-SA"/>
        </w:rPr>
        <w:t xml:space="preserve"> </w:t>
      </w:r>
      <w:r w:rsidR="00E526C5">
        <w:rPr>
          <w:rFonts w:cs="Arial"/>
          <w:szCs w:val="20"/>
          <w:lang w:val="sl-SI" w:eastAsia="ar-SA"/>
        </w:rPr>
        <w:t xml:space="preserve">samo </w:t>
      </w:r>
      <w:r w:rsidRPr="00CD05E7">
        <w:rPr>
          <w:rFonts w:cs="Arial"/>
          <w:szCs w:val="20"/>
          <w:lang w:val="sl-SI" w:eastAsia="ar-SA"/>
        </w:rPr>
        <w:t xml:space="preserve">podatke in dokazila iz </w:t>
      </w:r>
      <w:r w:rsidR="00225F7B">
        <w:rPr>
          <w:rFonts w:cs="Arial"/>
          <w:szCs w:val="20"/>
          <w:lang w:val="sl-SI" w:eastAsia="ar-SA"/>
        </w:rPr>
        <w:t>prejšnjega</w:t>
      </w:r>
      <w:r w:rsidRPr="00CD05E7">
        <w:rPr>
          <w:rFonts w:cs="Arial"/>
          <w:szCs w:val="20"/>
          <w:lang w:val="sl-SI" w:eastAsia="ar-SA"/>
        </w:rPr>
        <w:t xml:space="preserve"> odstavka, ki se nanašajo na ta dela.</w:t>
      </w:r>
    </w:p>
    <w:p w:rsidR="00850DCB" w:rsidRPr="00CD05E7" w:rsidRDefault="006532CC"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850DCB" w:rsidRPr="00CD05E7">
        <w:rPr>
          <w:rFonts w:cs="Arial"/>
          <w:szCs w:val="20"/>
          <w:lang w:val="sl-SI" w:eastAsia="ar-SA"/>
        </w:rPr>
        <w:t>) P</w:t>
      </w:r>
      <w:r w:rsidR="00E526C5">
        <w:rPr>
          <w:rFonts w:cs="Arial"/>
          <w:szCs w:val="20"/>
          <w:lang w:val="sl-SI" w:eastAsia="ar-SA"/>
        </w:rPr>
        <w:t xml:space="preserve">o prijavi začetka gradnje </w:t>
      </w:r>
      <w:r w:rsidR="00850DCB" w:rsidRPr="00CD05E7">
        <w:rPr>
          <w:rFonts w:cs="Arial"/>
          <w:szCs w:val="20"/>
          <w:lang w:val="sl-SI" w:eastAsia="ar-SA"/>
        </w:rPr>
        <w:t xml:space="preserve">je treba </w:t>
      </w:r>
      <w:r w:rsidR="00E526C5">
        <w:rPr>
          <w:rFonts w:cs="Arial"/>
          <w:szCs w:val="20"/>
          <w:lang w:val="sl-SI" w:eastAsia="ar-SA"/>
        </w:rPr>
        <w:t>p</w:t>
      </w:r>
      <w:r w:rsidR="00E526C5" w:rsidRPr="00CD05E7">
        <w:rPr>
          <w:rFonts w:cs="Arial"/>
          <w:szCs w:val="20"/>
          <w:lang w:val="sl-SI" w:eastAsia="ar-SA"/>
        </w:rPr>
        <w:t xml:space="preserve">rijaviti </w:t>
      </w:r>
      <w:r w:rsidR="00850DCB" w:rsidRPr="00CD05E7">
        <w:rPr>
          <w:rFonts w:cs="Arial"/>
          <w:szCs w:val="20"/>
          <w:lang w:val="sl-SI" w:eastAsia="ar-SA"/>
        </w:rPr>
        <w:t>vsako spremembo</w:t>
      </w:r>
      <w:r w:rsidR="00CA478C">
        <w:rPr>
          <w:rFonts w:cs="Arial"/>
          <w:szCs w:val="20"/>
          <w:lang w:val="sl-SI" w:eastAsia="ar-SA"/>
        </w:rPr>
        <w:t xml:space="preserve"> v zvezi z</w:t>
      </w:r>
      <w:r w:rsidR="00850DCB" w:rsidRPr="00CD05E7">
        <w:rPr>
          <w:rFonts w:cs="Arial"/>
          <w:szCs w:val="20"/>
          <w:lang w:val="sl-SI" w:eastAsia="ar-SA"/>
        </w:rPr>
        <w:t xml:space="preserve"> </w:t>
      </w:r>
      <w:r w:rsidR="00CA478C">
        <w:rPr>
          <w:rFonts w:cs="Arial"/>
          <w:szCs w:val="20"/>
          <w:lang w:val="sl-SI" w:eastAsia="ar-SA"/>
        </w:rPr>
        <w:t>nadzornikom</w:t>
      </w:r>
      <w:r w:rsidR="00850DCB" w:rsidRPr="00CD05E7">
        <w:rPr>
          <w:rFonts w:cs="Arial"/>
          <w:szCs w:val="20"/>
          <w:lang w:val="sl-SI" w:eastAsia="ar-SA"/>
        </w:rPr>
        <w:t xml:space="preserve">. </w:t>
      </w:r>
    </w:p>
    <w:p w:rsidR="00850DCB" w:rsidRDefault="006532CC"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w:t>
      </w:r>
      <w:r w:rsidR="006502EF">
        <w:rPr>
          <w:rFonts w:cs="Arial"/>
          <w:szCs w:val="20"/>
          <w:lang w:val="sl-SI" w:eastAsia="ar-SA"/>
        </w:rPr>
        <w:t xml:space="preserve">) </w:t>
      </w:r>
      <w:r w:rsidR="00850DCB" w:rsidRPr="00CD05E7">
        <w:rPr>
          <w:rFonts w:cs="Arial"/>
          <w:szCs w:val="20"/>
          <w:lang w:val="sl-SI" w:eastAsia="ar-SA"/>
        </w:rPr>
        <w:t>S prijavo začetka gradnje se seznani</w:t>
      </w:r>
      <w:r w:rsidR="00676E7C">
        <w:rPr>
          <w:rFonts w:cs="Arial"/>
          <w:szCs w:val="20"/>
          <w:lang w:val="sl-SI" w:eastAsia="ar-SA"/>
        </w:rPr>
        <w:t xml:space="preserve">jo </w:t>
      </w:r>
      <w:proofErr w:type="spellStart"/>
      <w:r w:rsidR="00676E7C">
        <w:rPr>
          <w:rFonts w:cs="Arial"/>
          <w:szCs w:val="20"/>
          <w:lang w:val="sl-SI" w:eastAsia="ar-SA"/>
        </w:rPr>
        <w:t>mnenjedajalci</w:t>
      </w:r>
      <w:proofErr w:type="spellEnd"/>
      <w:r w:rsidR="00676E7C">
        <w:rPr>
          <w:rFonts w:cs="Arial"/>
          <w:szCs w:val="20"/>
          <w:lang w:val="sl-SI" w:eastAsia="ar-SA"/>
        </w:rPr>
        <w:t>,</w:t>
      </w:r>
      <w:r w:rsidR="00850DCB" w:rsidRPr="00CD05E7">
        <w:rPr>
          <w:rFonts w:cs="Arial"/>
          <w:szCs w:val="20"/>
          <w:lang w:val="sl-SI" w:eastAsia="ar-SA"/>
        </w:rPr>
        <w:t xml:space="preserve"> gradbeni inšpektor in drugi pristojni inšpektorji. </w:t>
      </w:r>
    </w:p>
    <w:p w:rsidR="00FA34CF" w:rsidRPr="00CD05E7" w:rsidRDefault="00DF6710"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w:t>
      </w:r>
      <w:r w:rsidR="006532CC">
        <w:rPr>
          <w:rFonts w:cs="Arial"/>
          <w:szCs w:val="20"/>
          <w:lang w:val="sl-SI" w:eastAsia="ar-SA"/>
        </w:rPr>
        <w:t>5</w:t>
      </w:r>
      <w:r w:rsidR="00FA34CF">
        <w:rPr>
          <w:rFonts w:cs="Arial"/>
          <w:szCs w:val="20"/>
          <w:lang w:val="sl-SI" w:eastAsia="ar-SA"/>
        </w:rPr>
        <w:t>) Obrazec iz prvega odstavka tega člena predpiše minister.</w:t>
      </w:r>
    </w:p>
    <w:p w:rsidR="00850DCB" w:rsidRPr="00CD05E7" w:rsidRDefault="00850DCB" w:rsidP="00850DCB">
      <w:pPr>
        <w:suppressAutoHyphens/>
        <w:overflowPunct w:val="0"/>
        <w:autoSpaceDE w:val="0"/>
        <w:spacing w:line="240" w:lineRule="auto"/>
        <w:jc w:val="both"/>
        <w:textAlignment w:val="baseline"/>
        <w:rPr>
          <w:rFonts w:cs="Arial"/>
          <w:szCs w:val="20"/>
          <w:lang w:val="sl-SI" w:eastAsia="ar-SA"/>
        </w:rPr>
      </w:pPr>
    </w:p>
    <w:p w:rsidR="00850DCB" w:rsidRPr="00CD05E7" w:rsidRDefault="00E16D6B" w:rsidP="00850DCB">
      <w:pPr>
        <w:spacing w:line="240" w:lineRule="auto"/>
        <w:jc w:val="center"/>
        <w:rPr>
          <w:rFonts w:cs="Arial"/>
          <w:b/>
          <w:szCs w:val="20"/>
          <w:lang w:val="sl-SI" w:eastAsia="ar-SA"/>
        </w:rPr>
      </w:pPr>
      <w:r>
        <w:rPr>
          <w:rFonts w:cs="Arial"/>
          <w:b/>
          <w:szCs w:val="20"/>
          <w:lang w:val="sl-SI" w:eastAsia="ar-SA"/>
        </w:rPr>
        <w:t>65</w:t>
      </w:r>
      <w:r w:rsidR="00850DCB" w:rsidRPr="00CD05E7">
        <w:rPr>
          <w:rFonts w:cs="Arial"/>
          <w:b/>
          <w:szCs w:val="20"/>
          <w:lang w:val="sl-SI" w:eastAsia="ar-SA"/>
        </w:rPr>
        <w:t>. člen</w:t>
      </w:r>
    </w:p>
    <w:p w:rsidR="00850DCB" w:rsidRPr="00CD05E7" w:rsidRDefault="006502EF"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 xml:space="preserve">(obveznosti </w:t>
      </w:r>
      <w:r w:rsidR="008F4011" w:rsidRPr="00CD05E7">
        <w:rPr>
          <w:rFonts w:cs="Arial"/>
          <w:b/>
          <w:szCs w:val="20"/>
          <w:lang w:val="sl-SI" w:eastAsia="ar-SA"/>
        </w:rPr>
        <w:t>nadzornika</w:t>
      </w:r>
      <w:r w:rsidR="00850DCB" w:rsidRPr="00CD05E7">
        <w:rPr>
          <w:rFonts w:cs="Arial"/>
          <w:b/>
          <w:szCs w:val="20"/>
          <w:lang w:val="sl-SI" w:eastAsia="ar-SA"/>
        </w:rPr>
        <w:t>)</w:t>
      </w:r>
    </w:p>
    <w:p w:rsidR="00490185" w:rsidRDefault="00490185" w:rsidP="00850DCB">
      <w:pPr>
        <w:suppressAutoHyphens/>
        <w:overflowPunct w:val="0"/>
        <w:autoSpaceDE w:val="0"/>
        <w:spacing w:line="240" w:lineRule="auto"/>
        <w:jc w:val="both"/>
        <w:textAlignment w:val="baseline"/>
        <w:rPr>
          <w:rFonts w:cs="Arial"/>
          <w:szCs w:val="20"/>
          <w:lang w:val="sl-SI" w:eastAsia="ar-SA"/>
        </w:rPr>
      </w:pPr>
    </w:p>
    <w:p w:rsidR="0097432C" w:rsidRDefault="00804EAF"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w:t>
      </w:r>
      <w:r w:rsidR="00850DCB" w:rsidRPr="00CD05E7">
        <w:rPr>
          <w:rFonts w:cs="Arial"/>
          <w:szCs w:val="20"/>
          <w:lang w:val="sl-SI" w:eastAsia="ar-SA"/>
        </w:rPr>
        <w:t xml:space="preserve">) Če </w:t>
      </w:r>
      <w:r w:rsidR="008F4011" w:rsidRPr="00CD05E7">
        <w:rPr>
          <w:rFonts w:cs="Arial"/>
          <w:szCs w:val="20"/>
          <w:lang w:val="sl-SI" w:eastAsia="ar-SA"/>
        </w:rPr>
        <w:t>nadzornik</w:t>
      </w:r>
      <w:r w:rsidR="00850DCB" w:rsidRPr="00CD05E7">
        <w:rPr>
          <w:rFonts w:cs="Arial"/>
          <w:szCs w:val="20"/>
          <w:lang w:val="sl-SI" w:eastAsia="ar-SA"/>
        </w:rPr>
        <w:t xml:space="preserve"> med izvajanjem gradnje ugotovi neskladje, k</w:t>
      </w:r>
      <w:r w:rsidR="001C5630">
        <w:rPr>
          <w:rFonts w:cs="Arial"/>
          <w:szCs w:val="20"/>
          <w:lang w:val="sl-SI" w:eastAsia="ar-SA"/>
        </w:rPr>
        <w:t>i p</w:t>
      </w:r>
      <w:r w:rsidR="005103E7">
        <w:rPr>
          <w:rFonts w:cs="Arial"/>
          <w:szCs w:val="20"/>
          <w:lang w:val="sl-SI" w:eastAsia="ar-SA"/>
        </w:rPr>
        <w:t>resega dopustna odstopanja iz 67</w:t>
      </w:r>
      <w:r w:rsidR="001C5630">
        <w:rPr>
          <w:rFonts w:cs="Arial"/>
          <w:szCs w:val="20"/>
          <w:lang w:val="sl-SI" w:eastAsia="ar-SA"/>
        </w:rPr>
        <w:t>. člena</w:t>
      </w:r>
      <w:r w:rsidR="00850DCB" w:rsidRPr="00CD05E7">
        <w:rPr>
          <w:rFonts w:cs="Arial"/>
          <w:szCs w:val="20"/>
          <w:lang w:val="sl-SI" w:eastAsia="ar-SA"/>
        </w:rPr>
        <w:t xml:space="preserve"> tega zakona, neskladje z gradbenimi predpisi, ali pa, da vgrajeni gradbeni in drugi proizvodi, inštalacije, tehnološke naprave in oprema ter </w:t>
      </w:r>
      <w:r w:rsidR="00DF28A8">
        <w:rPr>
          <w:rFonts w:cs="Arial"/>
          <w:szCs w:val="20"/>
          <w:lang w:val="sl-SI" w:eastAsia="ar-SA"/>
        </w:rPr>
        <w:t>izvedeni</w:t>
      </w:r>
      <w:r w:rsidR="00850DCB" w:rsidRPr="00CD05E7">
        <w:rPr>
          <w:rFonts w:cs="Arial"/>
          <w:szCs w:val="20"/>
          <w:lang w:val="sl-SI" w:eastAsia="ar-SA"/>
        </w:rPr>
        <w:t xml:space="preserve"> postopki niso dokazani z ustreznimi dokumenti, mora o tem takoj obves</w:t>
      </w:r>
      <w:r w:rsidR="001C5630">
        <w:rPr>
          <w:rFonts w:cs="Arial"/>
          <w:szCs w:val="20"/>
          <w:lang w:val="sl-SI" w:eastAsia="ar-SA"/>
        </w:rPr>
        <w:t xml:space="preserve">titi investitorja in izvajalca ter </w:t>
      </w:r>
      <w:r w:rsidR="00850DCB" w:rsidRPr="00CD05E7">
        <w:rPr>
          <w:rFonts w:cs="Arial"/>
          <w:szCs w:val="20"/>
          <w:lang w:val="sl-SI" w:eastAsia="ar-SA"/>
        </w:rPr>
        <w:t>ugotovitve in predloge, kako stanje popraviti</w:t>
      </w:r>
      <w:r w:rsidR="001C5630">
        <w:rPr>
          <w:rFonts w:cs="Arial"/>
          <w:szCs w:val="20"/>
          <w:lang w:val="sl-SI" w:eastAsia="ar-SA"/>
        </w:rPr>
        <w:t xml:space="preserve">, </w:t>
      </w:r>
      <w:r w:rsidR="00850DCB" w:rsidRPr="00CD05E7">
        <w:rPr>
          <w:rFonts w:cs="Arial"/>
          <w:szCs w:val="20"/>
          <w:lang w:val="sl-SI" w:eastAsia="ar-SA"/>
        </w:rPr>
        <w:t xml:space="preserve">vpisati v gradbeni dnevnik. </w:t>
      </w:r>
    </w:p>
    <w:p w:rsidR="00850DCB" w:rsidRPr="00CD05E7" w:rsidRDefault="00804EAF"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w:t>
      </w:r>
      <w:r w:rsidR="00850DCB" w:rsidRPr="00CD05E7">
        <w:rPr>
          <w:rFonts w:cs="Arial"/>
          <w:szCs w:val="20"/>
          <w:lang w:val="sl-SI" w:eastAsia="ar-SA"/>
        </w:rPr>
        <w:t xml:space="preserve">) </w:t>
      </w:r>
      <w:r w:rsidR="00750571">
        <w:rPr>
          <w:rFonts w:cs="Arial"/>
          <w:szCs w:val="20"/>
          <w:lang w:val="sl-SI" w:eastAsia="ar-SA"/>
        </w:rPr>
        <w:t>Vodja nadzora</w:t>
      </w:r>
      <w:r w:rsidR="00850DCB" w:rsidRPr="00CD05E7">
        <w:rPr>
          <w:rFonts w:cs="Arial"/>
          <w:szCs w:val="20"/>
          <w:lang w:val="sl-SI" w:eastAsia="ar-SA"/>
        </w:rPr>
        <w:t xml:space="preserve"> </w:t>
      </w:r>
      <w:r w:rsidR="001C5630">
        <w:rPr>
          <w:rFonts w:cs="Arial"/>
          <w:szCs w:val="20"/>
          <w:lang w:val="sl-SI" w:eastAsia="ar-SA"/>
        </w:rPr>
        <w:t>svoje ugotovitve vpisuje</w:t>
      </w:r>
      <w:r w:rsidR="00850DCB" w:rsidRPr="00CD05E7">
        <w:rPr>
          <w:rFonts w:cs="Arial"/>
          <w:szCs w:val="20"/>
          <w:lang w:val="sl-SI" w:eastAsia="ar-SA"/>
        </w:rPr>
        <w:t xml:space="preserve"> v gradbeni dnevnik. Z lastnoročnim podpisom gradbenega dnevnika potrjuje, da so podatki oziroma vpisi, vneseni v gradbeni dnevnik, resnični.</w:t>
      </w:r>
    </w:p>
    <w:p w:rsidR="00804EAF" w:rsidRDefault="00804EAF"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w:t>
      </w:r>
      <w:r w:rsidR="00747620">
        <w:rPr>
          <w:rFonts w:cs="Arial"/>
          <w:szCs w:val="20"/>
          <w:lang w:val="sl-SI" w:eastAsia="ar-SA"/>
        </w:rPr>
        <w:t>3</w:t>
      </w:r>
      <w:r w:rsidR="0097432C" w:rsidRPr="001C5630">
        <w:rPr>
          <w:rFonts w:cs="Arial"/>
          <w:szCs w:val="20"/>
          <w:lang w:val="sl-SI" w:eastAsia="ar-SA"/>
        </w:rPr>
        <w:t xml:space="preserve">) Če investitor oziroma izvajalec kljub nadzornikovemu opozorilu </w:t>
      </w:r>
      <w:r w:rsidR="001C5630">
        <w:rPr>
          <w:rFonts w:cs="Arial"/>
          <w:szCs w:val="20"/>
          <w:lang w:val="sl-SI" w:eastAsia="ar-SA"/>
        </w:rPr>
        <w:t>nepravilnosti</w:t>
      </w:r>
      <w:r w:rsidR="0097432C" w:rsidRPr="001C5630">
        <w:rPr>
          <w:rFonts w:cs="Arial"/>
          <w:szCs w:val="20"/>
          <w:lang w:val="sl-SI" w:eastAsia="ar-SA"/>
        </w:rPr>
        <w:t xml:space="preserve"> ne odpravi,</w:t>
      </w:r>
      <w:r w:rsidR="001C5630">
        <w:rPr>
          <w:rFonts w:cs="Arial"/>
          <w:szCs w:val="20"/>
          <w:lang w:val="sl-SI" w:eastAsia="ar-SA"/>
        </w:rPr>
        <w:t xml:space="preserve"> nadzornik gradnjo ustavi oziroma prepreči</w:t>
      </w:r>
      <w:r w:rsidR="00107ACD">
        <w:rPr>
          <w:rFonts w:cs="Arial"/>
          <w:szCs w:val="20"/>
          <w:lang w:val="sl-SI" w:eastAsia="ar-SA"/>
        </w:rPr>
        <w:t xml:space="preserve"> nastanek škode in </w:t>
      </w:r>
      <w:r w:rsidR="001C5630">
        <w:rPr>
          <w:rFonts w:cs="Arial"/>
          <w:szCs w:val="20"/>
          <w:lang w:val="sl-SI" w:eastAsia="ar-SA"/>
        </w:rPr>
        <w:t>nepravilnosti</w:t>
      </w:r>
      <w:r w:rsidR="0097432C" w:rsidRPr="001C5630">
        <w:rPr>
          <w:rFonts w:cs="Arial"/>
          <w:szCs w:val="20"/>
          <w:lang w:val="sl-SI" w:eastAsia="ar-SA"/>
        </w:rPr>
        <w:t xml:space="preserve"> </w:t>
      </w:r>
      <w:r w:rsidR="001C5630">
        <w:rPr>
          <w:rFonts w:cs="Arial"/>
          <w:szCs w:val="20"/>
          <w:lang w:val="sl-SI" w:eastAsia="ar-SA"/>
        </w:rPr>
        <w:t>sporoči</w:t>
      </w:r>
      <w:r w:rsidR="00BE4F9F" w:rsidRPr="001C5630">
        <w:rPr>
          <w:rFonts w:cs="Arial"/>
          <w:szCs w:val="20"/>
          <w:lang w:val="sl-SI" w:eastAsia="ar-SA"/>
        </w:rPr>
        <w:t xml:space="preserve"> </w:t>
      </w:r>
      <w:r w:rsidR="00225F7B">
        <w:rPr>
          <w:rFonts w:cs="Arial"/>
          <w:szCs w:val="20"/>
          <w:lang w:val="sl-SI" w:eastAsia="ar-SA"/>
        </w:rPr>
        <w:t>pristojni</w:t>
      </w:r>
      <w:r w:rsidRPr="00CD05E7">
        <w:rPr>
          <w:rFonts w:cs="Arial"/>
          <w:szCs w:val="20"/>
          <w:lang w:val="sl-SI" w:eastAsia="ar-SA"/>
        </w:rPr>
        <w:t xml:space="preserve"> </w:t>
      </w:r>
      <w:r w:rsidR="00225F7B">
        <w:rPr>
          <w:rFonts w:cs="Arial"/>
          <w:szCs w:val="20"/>
          <w:lang w:val="sl-SI" w:eastAsia="ar-SA"/>
        </w:rPr>
        <w:t>inšpekciji</w:t>
      </w:r>
      <w:r w:rsidR="00107ACD">
        <w:rPr>
          <w:rFonts w:cs="Arial"/>
          <w:szCs w:val="20"/>
          <w:lang w:val="sl-SI" w:eastAsia="ar-SA"/>
        </w:rPr>
        <w:t>.</w:t>
      </w:r>
    </w:p>
    <w:p w:rsidR="0097432C" w:rsidRDefault="00804EAF"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w:t>
      </w:r>
      <w:r w:rsidR="00747620">
        <w:rPr>
          <w:rFonts w:cs="Arial"/>
          <w:szCs w:val="20"/>
          <w:lang w:val="sl-SI" w:eastAsia="ar-SA"/>
        </w:rPr>
        <w:t>4</w:t>
      </w:r>
      <w:r w:rsidRPr="00CD05E7">
        <w:rPr>
          <w:rFonts w:cs="Arial"/>
          <w:szCs w:val="20"/>
          <w:lang w:val="sl-SI" w:eastAsia="ar-SA"/>
        </w:rPr>
        <w:t xml:space="preserve">) Če </w:t>
      </w:r>
      <w:r>
        <w:rPr>
          <w:rFonts w:cs="Arial"/>
          <w:szCs w:val="20"/>
          <w:lang w:val="sl-SI" w:eastAsia="ar-SA"/>
        </w:rPr>
        <w:t>se med gradnjo zamenja</w:t>
      </w:r>
      <w:r w:rsidRPr="00CD05E7">
        <w:rPr>
          <w:rFonts w:cs="Arial"/>
          <w:szCs w:val="20"/>
          <w:lang w:val="sl-SI" w:eastAsia="ar-SA"/>
        </w:rPr>
        <w:t xml:space="preserve"> </w:t>
      </w:r>
      <w:r w:rsidR="00750571">
        <w:rPr>
          <w:rFonts w:cs="Arial"/>
          <w:szCs w:val="20"/>
          <w:lang w:val="sl-SI" w:eastAsia="ar-SA"/>
        </w:rPr>
        <w:t>vodja nadzora</w:t>
      </w:r>
      <w:r w:rsidRPr="00CD05E7">
        <w:rPr>
          <w:rFonts w:cs="Arial"/>
          <w:szCs w:val="20"/>
          <w:lang w:val="sl-SI" w:eastAsia="ar-SA"/>
        </w:rPr>
        <w:t xml:space="preserve">, </w:t>
      </w:r>
      <w:r>
        <w:rPr>
          <w:rFonts w:cs="Arial"/>
          <w:szCs w:val="20"/>
          <w:lang w:val="sl-SI" w:eastAsia="ar-SA"/>
        </w:rPr>
        <w:t xml:space="preserve">se </w:t>
      </w:r>
      <w:r w:rsidR="00326013">
        <w:rPr>
          <w:rFonts w:cs="Arial"/>
          <w:szCs w:val="20"/>
          <w:lang w:val="sl-SI" w:eastAsia="ar-SA"/>
        </w:rPr>
        <w:t xml:space="preserve">gradnja </w:t>
      </w:r>
      <w:r>
        <w:rPr>
          <w:rFonts w:cs="Arial"/>
          <w:szCs w:val="20"/>
          <w:lang w:val="sl-SI" w:eastAsia="ar-SA"/>
        </w:rPr>
        <w:t>ustavi</w:t>
      </w:r>
      <w:r w:rsidR="00CA478C">
        <w:rPr>
          <w:rFonts w:cs="Arial"/>
          <w:szCs w:val="20"/>
          <w:lang w:val="sl-SI" w:eastAsia="ar-SA"/>
        </w:rPr>
        <w:t>, dokler je ne prevzame</w:t>
      </w:r>
      <w:r w:rsidR="00107ACD">
        <w:rPr>
          <w:rFonts w:cs="Arial"/>
          <w:szCs w:val="20"/>
          <w:lang w:val="sl-SI" w:eastAsia="ar-SA"/>
        </w:rPr>
        <w:t xml:space="preserve"> </w:t>
      </w:r>
      <w:r w:rsidR="00CA478C">
        <w:rPr>
          <w:rFonts w:cs="Arial"/>
          <w:szCs w:val="20"/>
          <w:lang w:val="sl-SI" w:eastAsia="ar-SA"/>
        </w:rPr>
        <w:t xml:space="preserve">nov </w:t>
      </w:r>
      <w:r w:rsidR="00750571">
        <w:rPr>
          <w:rFonts w:cs="Arial"/>
          <w:szCs w:val="20"/>
          <w:lang w:val="sl-SI" w:eastAsia="ar-SA"/>
        </w:rPr>
        <w:t>vodja nadzora</w:t>
      </w:r>
      <w:r>
        <w:rPr>
          <w:rFonts w:cs="Arial"/>
          <w:szCs w:val="20"/>
          <w:lang w:val="sl-SI" w:eastAsia="ar-SA"/>
        </w:rPr>
        <w:t>.</w:t>
      </w:r>
      <w:r w:rsidRPr="00CD05E7">
        <w:rPr>
          <w:rFonts w:cs="Arial"/>
          <w:szCs w:val="20"/>
          <w:lang w:val="sl-SI" w:eastAsia="ar-SA"/>
        </w:rPr>
        <w:t xml:space="preserve"> </w:t>
      </w:r>
      <w:r>
        <w:rPr>
          <w:rFonts w:cs="Arial"/>
          <w:szCs w:val="20"/>
          <w:lang w:val="sl-SI" w:eastAsia="ar-SA"/>
        </w:rPr>
        <w:t>Izvajajo se lahko le dela za</w:t>
      </w:r>
      <w:r w:rsidR="00CA478C">
        <w:rPr>
          <w:rFonts w:cs="Arial"/>
          <w:szCs w:val="20"/>
          <w:lang w:val="sl-SI" w:eastAsia="ar-SA"/>
        </w:rPr>
        <w:t xml:space="preserve"> zaščito objekta ter</w:t>
      </w:r>
      <w:r w:rsidRPr="00CD05E7">
        <w:rPr>
          <w:rFonts w:cs="Arial"/>
          <w:szCs w:val="20"/>
          <w:lang w:val="sl-SI" w:eastAsia="ar-SA"/>
        </w:rPr>
        <w:t xml:space="preserve"> okolice zaradi </w:t>
      </w:r>
      <w:r>
        <w:rPr>
          <w:rFonts w:cs="Arial"/>
          <w:szCs w:val="20"/>
          <w:lang w:val="sl-SI" w:eastAsia="ar-SA"/>
        </w:rPr>
        <w:t>zavarovanja</w:t>
      </w:r>
      <w:r w:rsidRPr="00CD05E7">
        <w:rPr>
          <w:rFonts w:cs="Arial"/>
          <w:szCs w:val="20"/>
          <w:lang w:val="sl-SI" w:eastAsia="ar-SA"/>
        </w:rPr>
        <w:t xml:space="preserve"> zdravja in življenja ljudi. </w:t>
      </w:r>
    </w:p>
    <w:p w:rsidR="005C1FF1" w:rsidRDefault="005C1FF1" w:rsidP="004C2965">
      <w:pPr>
        <w:suppressAutoHyphens/>
        <w:overflowPunct w:val="0"/>
        <w:autoSpaceDE w:val="0"/>
        <w:spacing w:line="240" w:lineRule="auto"/>
        <w:textAlignment w:val="baseline"/>
        <w:rPr>
          <w:rFonts w:cs="Arial"/>
          <w:b/>
          <w:bCs/>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bCs/>
          <w:szCs w:val="20"/>
          <w:lang w:val="sl-SI" w:eastAsia="ar-SA"/>
        </w:rPr>
      </w:pPr>
      <w:r>
        <w:rPr>
          <w:rFonts w:cs="Arial"/>
          <w:b/>
          <w:bCs/>
          <w:szCs w:val="20"/>
          <w:lang w:val="sl-SI" w:eastAsia="ar-SA"/>
        </w:rPr>
        <w:t>66</w:t>
      </w:r>
      <w:r w:rsidR="00850DCB" w:rsidRPr="00CD05E7">
        <w:rPr>
          <w:rFonts w:cs="Arial"/>
          <w:b/>
          <w:bCs/>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bCs/>
          <w:szCs w:val="20"/>
          <w:lang w:val="sl-SI" w:eastAsia="ar-SA"/>
        </w:rPr>
      </w:pPr>
      <w:r w:rsidRPr="00CD05E7">
        <w:rPr>
          <w:rFonts w:cs="Arial"/>
          <w:b/>
          <w:bCs/>
          <w:szCs w:val="20"/>
          <w:lang w:val="sl-SI" w:eastAsia="ar-SA"/>
        </w:rPr>
        <w:t>(ureditev in označitev gradbišča)</w:t>
      </w:r>
    </w:p>
    <w:p w:rsidR="00850DCB" w:rsidRPr="00CD05E7" w:rsidRDefault="00850DCB" w:rsidP="00850DCB">
      <w:pPr>
        <w:suppressAutoHyphens/>
        <w:overflowPunct w:val="0"/>
        <w:autoSpaceDE w:val="0"/>
        <w:spacing w:line="240" w:lineRule="auto"/>
        <w:jc w:val="center"/>
        <w:textAlignment w:val="baseline"/>
        <w:rPr>
          <w:rFonts w:eastAsia="Calibri" w:cs="Arial"/>
          <w:b/>
          <w:bCs/>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(1) Pri izvajanju gradnje mora izvajalec skrbeti za to, da je zagotovljena varnost mimoidočih, prometa, sosednjih objektov in okolice.</w:t>
      </w:r>
    </w:p>
    <w:p w:rsidR="00850DCB" w:rsidRPr="00CD05E7" w:rsidRDefault="00161328"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 Izvajalec ali investitor</w:t>
      </w:r>
      <w:r w:rsidR="00850DCB" w:rsidRPr="00CD05E7">
        <w:rPr>
          <w:rFonts w:cs="Arial"/>
          <w:szCs w:val="20"/>
          <w:lang w:val="sl-SI" w:eastAsia="ar-SA"/>
        </w:rPr>
        <w:t xml:space="preserve"> mora</w:t>
      </w:r>
      <w:r w:rsidR="00CA478C">
        <w:rPr>
          <w:rFonts w:cs="Arial"/>
          <w:szCs w:val="20"/>
          <w:lang w:val="sl-SI" w:eastAsia="ar-SA"/>
        </w:rPr>
        <w:t>ta</w:t>
      </w:r>
      <w:r w:rsidR="00850DCB" w:rsidRPr="00CD05E7">
        <w:rPr>
          <w:rFonts w:cs="Arial"/>
          <w:szCs w:val="20"/>
          <w:lang w:val="sl-SI" w:eastAsia="ar-SA"/>
        </w:rPr>
        <w:t xml:space="preserve"> pri gradnji, za katero je predpisano gradbeno dovoljenje, razen pri spremembi namembnosti in nezahtevnih objektih, najpozneje do začetka gradnje poskrbeti za ograditev in označitev gradbišča z gradbiščno tablo. </w:t>
      </w:r>
      <w:r w:rsidR="00CA478C">
        <w:rPr>
          <w:rFonts w:cs="Arial"/>
          <w:szCs w:val="20"/>
          <w:lang w:val="sl-SI" w:eastAsia="ar-SA"/>
        </w:rPr>
        <w:t>Ta</w:t>
      </w:r>
      <w:r w:rsidR="00850DCB" w:rsidRPr="00CD05E7">
        <w:rPr>
          <w:rFonts w:cs="Arial"/>
          <w:szCs w:val="20"/>
          <w:lang w:val="sl-SI" w:eastAsia="ar-SA"/>
        </w:rPr>
        <w:t xml:space="preserve"> mora biti v času od začetka gradnje do pridobitve uporabnega dovoljenja na vidnem mestu nameščena na gradbišču.</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(3) Za preprečevanje nevarnosti na gradbišču in </w:t>
      </w:r>
      <w:r w:rsidR="001C5630">
        <w:rPr>
          <w:rFonts w:cs="Arial"/>
          <w:szCs w:val="20"/>
          <w:lang w:val="sl-SI" w:eastAsia="ar-SA"/>
        </w:rPr>
        <w:t>čezmerne obremenitve</w:t>
      </w:r>
      <w:r w:rsidRPr="00CD05E7">
        <w:rPr>
          <w:rFonts w:cs="Arial"/>
          <w:szCs w:val="20"/>
          <w:lang w:val="sl-SI" w:eastAsia="ar-SA"/>
        </w:rPr>
        <w:t xml:space="preserve"> </w:t>
      </w:r>
      <w:r w:rsidR="001C5630">
        <w:rPr>
          <w:rFonts w:cs="Arial"/>
          <w:szCs w:val="20"/>
          <w:lang w:val="sl-SI" w:eastAsia="ar-SA"/>
        </w:rPr>
        <w:t>okolice</w:t>
      </w:r>
      <w:r w:rsidRPr="00CD05E7">
        <w:rPr>
          <w:rFonts w:cs="Arial"/>
          <w:szCs w:val="20"/>
          <w:lang w:val="sl-SI" w:eastAsia="ar-SA"/>
        </w:rPr>
        <w:t xml:space="preserve"> mora investitor poskrbeti za organizacijo na gradbišču in v</w:t>
      </w:r>
      <w:r w:rsidR="00CA478C">
        <w:rPr>
          <w:rFonts w:cs="Arial"/>
          <w:szCs w:val="20"/>
          <w:lang w:val="sl-SI" w:eastAsia="ar-SA"/>
        </w:rPr>
        <w:t xml:space="preserve"> njegovi</w:t>
      </w:r>
      <w:r w:rsidRPr="00CD05E7">
        <w:rPr>
          <w:rFonts w:cs="Arial"/>
          <w:szCs w:val="20"/>
          <w:lang w:val="sl-SI" w:eastAsia="ar-SA"/>
        </w:rPr>
        <w:t xml:space="preserve"> okolici.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(4) Izvajalec na gradbišču vodi gradbeni dnevnik, v katere</w:t>
      </w:r>
      <w:r w:rsidR="00CA478C">
        <w:rPr>
          <w:rFonts w:cs="Arial"/>
          <w:szCs w:val="20"/>
          <w:lang w:val="sl-SI" w:eastAsia="ar-SA"/>
        </w:rPr>
        <w:t xml:space="preserve">ga vnaša </w:t>
      </w:r>
      <w:r w:rsidRPr="00CD05E7">
        <w:rPr>
          <w:rFonts w:cs="Arial"/>
          <w:szCs w:val="20"/>
          <w:lang w:val="sl-SI" w:eastAsia="ar-SA"/>
        </w:rPr>
        <w:t xml:space="preserve">pomembne podatke o izvajanju gradnje.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(5) Minister podrobneje predpiše način ograditve, označitve, </w:t>
      </w:r>
      <w:r w:rsidR="002C229A">
        <w:rPr>
          <w:rFonts w:cs="Arial"/>
          <w:szCs w:val="20"/>
          <w:lang w:val="sl-SI" w:eastAsia="ar-SA"/>
        </w:rPr>
        <w:t>organizacije ureditve gradbišča, vsebino gradbiščne table</w:t>
      </w:r>
      <w:r w:rsidR="002C229A" w:rsidRPr="00CD05E7">
        <w:rPr>
          <w:rFonts w:cs="Arial"/>
          <w:szCs w:val="20"/>
          <w:lang w:val="sl-SI" w:eastAsia="ar-SA"/>
        </w:rPr>
        <w:t xml:space="preserve"> </w:t>
      </w:r>
      <w:r w:rsidRPr="00CD05E7">
        <w:rPr>
          <w:rFonts w:cs="Arial"/>
          <w:szCs w:val="20"/>
          <w:lang w:val="sl-SI" w:eastAsia="ar-SA"/>
        </w:rPr>
        <w:t>in način vodenja gradbenega dnevnika.</w:t>
      </w:r>
    </w:p>
    <w:p w:rsidR="00850DCB" w:rsidRPr="00CD05E7" w:rsidRDefault="00850DCB" w:rsidP="00850DCB">
      <w:pPr>
        <w:spacing w:after="200" w:line="240" w:lineRule="auto"/>
        <w:contextualSpacing/>
        <w:jc w:val="both"/>
        <w:rPr>
          <w:rFonts w:cs="Arial"/>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67</w:t>
      </w:r>
      <w:r w:rsidR="00850DCB" w:rsidRPr="00CD05E7">
        <w:rPr>
          <w:rFonts w:cs="Arial"/>
          <w:b/>
          <w:szCs w:val="20"/>
          <w:lang w:val="sl-SI" w:eastAsia="ar-SA"/>
        </w:rPr>
        <w:t>. člen</w:t>
      </w:r>
    </w:p>
    <w:p w:rsidR="00850DCB" w:rsidRPr="00CD05E7" w:rsidRDefault="00850DCB" w:rsidP="00850DCB">
      <w:pPr>
        <w:spacing w:after="200" w:line="240" w:lineRule="auto"/>
        <w:jc w:val="center"/>
        <w:rPr>
          <w:rFonts w:cs="Arial"/>
          <w:b/>
          <w:szCs w:val="20"/>
          <w:lang w:val="sl-SI" w:eastAsia="ar-SA"/>
        </w:rPr>
      </w:pPr>
      <w:r w:rsidRPr="00CD05E7">
        <w:rPr>
          <w:rFonts w:cs="Arial"/>
          <w:b/>
          <w:szCs w:val="20"/>
          <w:lang w:val="sl-SI" w:eastAsia="ar-SA"/>
        </w:rPr>
        <w:t>(</w:t>
      </w:r>
      <w:r w:rsidR="000823CE">
        <w:rPr>
          <w:rFonts w:cs="Arial"/>
          <w:b/>
          <w:szCs w:val="20"/>
          <w:lang w:val="sl-SI" w:eastAsia="ar-SA"/>
        </w:rPr>
        <w:t xml:space="preserve">dopustna manjša </w:t>
      </w:r>
      <w:r w:rsidRPr="00CD05E7">
        <w:rPr>
          <w:rFonts w:cs="Arial"/>
          <w:b/>
          <w:szCs w:val="20"/>
          <w:lang w:val="sl-SI" w:eastAsia="ar-SA"/>
        </w:rPr>
        <w:t>odstopanja od gradbenega dovoljenja)</w:t>
      </w:r>
    </w:p>
    <w:p w:rsidR="00906638" w:rsidRPr="00906638" w:rsidRDefault="00850DCB" w:rsidP="00862903">
      <w:pPr>
        <w:overflowPunct w:val="0"/>
        <w:autoSpaceDE w:val="0"/>
        <w:spacing w:line="240" w:lineRule="auto"/>
        <w:jc w:val="both"/>
        <w:textAlignment w:val="baseline"/>
        <w:rPr>
          <w:rFonts w:cs="Arial"/>
          <w:szCs w:val="20"/>
          <w:lang w:val="sl-SI" w:eastAsia="ar-SA"/>
        </w:rPr>
      </w:pPr>
      <w:r w:rsidRPr="00CD05E7">
        <w:rPr>
          <w:rFonts w:cs="Arial"/>
          <w:szCs w:val="20"/>
          <w:lang w:val="sl-SI" w:eastAsia="ar-SA"/>
        </w:rPr>
        <w:lastRenderedPageBreak/>
        <w:t xml:space="preserve">(1) </w:t>
      </w:r>
      <w:r w:rsidR="000823CE" w:rsidRPr="000823CE">
        <w:rPr>
          <w:rFonts w:cs="Arial"/>
          <w:szCs w:val="20"/>
          <w:lang w:val="sl-SI" w:eastAsia="ar-SA"/>
        </w:rPr>
        <w:t xml:space="preserve">Pri izvajanju </w:t>
      </w:r>
      <w:r w:rsidR="000823CE">
        <w:rPr>
          <w:rFonts w:cs="Arial"/>
          <w:szCs w:val="20"/>
          <w:lang w:val="sl-SI" w:eastAsia="ar-SA"/>
        </w:rPr>
        <w:t>gradnje</w:t>
      </w:r>
      <w:r w:rsidR="00225F7B">
        <w:rPr>
          <w:rFonts w:cs="Arial"/>
          <w:szCs w:val="20"/>
          <w:lang w:val="sl-SI" w:eastAsia="ar-SA"/>
        </w:rPr>
        <w:t xml:space="preserve"> so</w:t>
      </w:r>
      <w:r w:rsidR="000823CE" w:rsidRPr="000823CE">
        <w:rPr>
          <w:rFonts w:cs="Arial"/>
          <w:szCs w:val="20"/>
          <w:lang w:val="sl-SI" w:eastAsia="ar-SA"/>
        </w:rPr>
        <w:t xml:space="preserve"> </w:t>
      </w:r>
      <w:r w:rsidR="005E45DB">
        <w:rPr>
          <w:rFonts w:cs="Arial"/>
          <w:szCs w:val="20"/>
          <w:lang w:val="sl-SI" w:eastAsia="ar-SA"/>
        </w:rPr>
        <w:t xml:space="preserve">v času veljavnosti gradbenega dovoljenja </w:t>
      </w:r>
      <w:r w:rsidR="000823CE" w:rsidRPr="000823CE">
        <w:rPr>
          <w:rFonts w:cs="Arial"/>
          <w:szCs w:val="20"/>
          <w:lang w:val="sl-SI" w:eastAsia="ar-SA"/>
        </w:rPr>
        <w:t>dopustna</w:t>
      </w:r>
      <w:r w:rsidR="00DB203A">
        <w:rPr>
          <w:rFonts w:cs="Arial"/>
          <w:szCs w:val="20"/>
          <w:lang w:val="sl-SI" w:eastAsia="ar-SA"/>
        </w:rPr>
        <w:t xml:space="preserve"> manjša</w:t>
      </w:r>
      <w:r w:rsidR="000823CE" w:rsidRPr="000823CE">
        <w:rPr>
          <w:rFonts w:cs="Arial"/>
          <w:szCs w:val="20"/>
          <w:lang w:val="sl-SI" w:eastAsia="ar-SA"/>
        </w:rPr>
        <w:t xml:space="preserve"> odstopanj</w:t>
      </w:r>
      <w:r w:rsidR="00DB203A">
        <w:rPr>
          <w:rFonts w:cs="Arial"/>
          <w:szCs w:val="20"/>
          <w:lang w:val="sl-SI" w:eastAsia="ar-SA"/>
        </w:rPr>
        <w:t>a</w:t>
      </w:r>
      <w:r w:rsidR="000823CE" w:rsidRPr="000823CE">
        <w:rPr>
          <w:rFonts w:cs="Arial"/>
          <w:szCs w:val="20"/>
          <w:lang w:val="sl-SI" w:eastAsia="ar-SA"/>
        </w:rPr>
        <w:t xml:space="preserve"> od gradbenega dovoljenja in potrjene</w:t>
      </w:r>
      <w:r w:rsidR="00EE2C35">
        <w:rPr>
          <w:rFonts w:cs="Arial"/>
          <w:szCs w:val="20"/>
          <w:lang w:val="sl-SI" w:eastAsia="ar-SA"/>
        </w:rPr>
        <w:t xml:space="preserve"> dokumentacije </w:t>
      </w:r>
      <w:r w:rsidR="000823CE" w:rsidRPr="000823CE">
        <w:rPr>
          <w:rFonts w:cs="Arial"/>
          <w:szCs w:val="20"/>
          <w:lang w:val="sl-SI" w:eastAsia="ar-SA"/>
        </w:rPr>
        <w:t xml:space="preserve">za pridobitev gradbenega dovoljenja, če </w:t>
      </w:r>
      <w:r w:rsidR="005E45DB">
        <w:rPr>
          <w:rFonts w:cs="Arial"/>
          <w:szCs w:val="20"/>
          <w:lang w:val="sl-SI" w:eastAsia="ar-SA"/>
        </w:rPr>
        <w:t xml:space="preserve">je </w:t>
      </w:r>
      <w:r w:rsidR="000823CE" w:rsidRPr="000823CE">
        <w:rPr>
          <w:rFonts w:cs="Arial"/>
          <w:szCs w:val="20"/>
          <w:lang w:val="sl-SI" w:eastAsia="ar-SA"/>
        </w:rPr>
        <w:t>odstopanje</w:t>
      </w:r>
      <w:r w:rsidR="005E45DB">
        <w:rPr>
          <w:rFonts w:cs="Arial"/>
          <w:szCs w:val="20"/>
          <w:lang w:val="sl-SI" w:eastAsia="ar-SA"/>
        </w:rPr>
        <w:t xml:space="preserve"> takšno, da</w:t>
      </w:r>
      <w:r w:rsidR="00906638">
        <w:rPr>
          <w:rFonts w:cs="Arial"/>
          <w:szCs w:val="20"/>
          <w:lang w:val="sl-SI" w:eastAsia="ar-SA"/>
        </w:rPr>
        <w:t>:</w:t>
      </w:r>
    </w:p>
    <w:p w:rsidR="00906638"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5E45DB" w:rsidRPr="00317F46">
        <w:rPr>
          <w:rFonts w:cs="Arial"/>
          <w:szCs w:val="20"/>
          <w:lang w:val="sl-SI" w:eastAsia="ar-SA"/>
        </w:rPr>
        <w:t>je skladno z določbami</w:t>
      </w:r>
      <w:r w:rsidR="000823CE" w:rsidRPr="00317F46">
        <w:rPr>
          <w:rFonts w:cs="Arial"/>
          <w:szCs w:val="20"/>
          <w:lang w:val="sl-SI" w:eastAsia="ar-SA"/>
        </w:rPr>
        <w:t xml:space="preserve"> prostorskega </w:t>
      </w:r>
      <w:r w:rsidR="00644F1B">
        <w:rPr>
          <w:rFonts w:cs="Arial"/>
          <w:szCs w:val="20"/>
          <w:lang w:val="sl-SI" w:eastAsia="ar-SA"/>
        </w:rPr>
        <w:t xml:space="preserve">izvedbenega </w:t>
      </w:r>
      <w:r w:rsidR="000823CE" w:rsidRPr="00317F46">
        <w:rPr>
          <w:rFonts w:cs="Arial"/>
          <w:szCs w:val="20"/>
          <w:lang w:val="sl-SI" w:eastAsia="ar-SA"/>
        </w:rPr>
        <w:t xml:space="preserve">akta, </w:t>
      </w:r>
      <w:r w:rsidR="0066105E">
        <w:rPr>
          <w:rFonts w:cs="Arial"/>
          <w:szCs w:val="20"/>
          <w:lang w:val="sl-SI" w:eastAsia="ar-SA"/>
        </w:rPr>
        <w:t>ki je veljal v času izdaje gradbenega dovoljenja</w:t>
      </w:r>
      <w:r w:rsidR="00644F1B">
        <w:rPr>
          <w:rFonts w:cs="Arial"/>
          <w:szCs w:val="20"/>
          <w:lang w:val="sl-SI" w:eastAsia="ar-SA"/>
        </w:rPr>
        <w:t xml:space="preserve"> ali s pogoji, določenimi v lokacijski preveritvi</w:t>
      </w:r>
      <w:r w:rsidR="0066105E">
        <w:rPr>
          <w:rFonts w:cs="Arial"/>
          <w:szCs w:val="20"/>
          <w:lang w:val="sl-SI" w:eastAsia="ar-SA"/>
        </w:rPr>
        <w:t>,</w:t>
      </w:r>
    </w:p>
    <w:p w:rsidR="0066105E"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66105E">
        <w:rPr>
          <w:rFonts w:cs="Arial"/>
          <w:szCs w:val="20"/>
          <w:lang w:val="sl-SI" w:eastAsia="x-none"/>
        </w:rPr>
        <w:t xml:space="preserve">se posamezne </w:t>
      </w:r>
      <w:r w:rsidR="00161328" w:rsidRPr="00317F46">
        <w:rPr>
          <w:rFonts w:cs="Arial"/>
          <w:szCs w:val="20"/>
          <w:lang w:val="sl-SI" w:eastAsia="ar-SA"/>
        </w:rPr>
        <w:t>zunanje</w:t>
      </w:r>
      <w:r w:rsidR="00906638" w:rsidRPr="00317F46">
        <w:rPr>
          <w:rFonts w:cs="Arial"/>
          <w:szCs w:val="20"/>
          <w:lang w:val="sl-SI" w:eastAsia="ar-SA"/>
        </w:rPr>
        <w:t xml:space="preserve"> mere</w:t>
      </w:r>
      <w:r w:rsidR="00161328" w:rsidRPr="00317F46">
        <w:rPr>
          <w:rFonts w:cs="Arial"/>
          <w:szCs w:val="20"/>
          <w:lang w:val="sl-SI" w:eastAsia="ar-SA"/>
        </w:rPr>
        <w:t xml:space="preserve"> </w:t>
      </w:r>
      <w:r w:rsidR="007B4C3B">
        <w:rPr>
          <w:rFonts w:cs="Arial"/>
          <w:szCs w:val="20"/>
          <w:lang w:val="sl-SI" w:eastAsia="ar-SA"/>
        </w:rPr>
        <w:t>stavbe</w:t>
      </w:r>
      <w:r w:rsidR="00906638" w:rsidRPr="00317F46">
        <w:rPr>
          <w:rFonts w:cs="Arial"/>
          <w:szCs w:val="20"/>
          <w:lang w:val="sl-SI" w:eastAsia="ar-SA"/>
        </w:rPr>
        <w:t>, določene v gradbenem do</w:t>
      </w:r>
      <w:r w:rsidR="00161328" w:rsidRPr="00317F46">
        <w:rPr>
          <w:rFonts w:cs="Arial"/>
          <w:szCs w:val="20"/>
          <w:lang w:val="sl-SI" w:eastAsia="ar-SA"/>
        </w:rPr>
        <w:t xml:space="preserve">voljenju (širina, višina, </w:t>
      </w:r>
      <w:r w:rsidR="00906638" w:rsidRPr="00317F46">
        <w:rPr>
          <w:rFonts w:cs="Arial"/>
          <w:szCs w:val="20"/>
          <w:lang w:val="sl-SI" w:eastAsia="ar-SA"/>
        </w:rPr>
        <w:t>dolžina</w:t>
      </w:r>
      <w:r w:rsidR="00161328" w:rsidRPr="00317F46">
        <w:rPr>
          <w:rFonts w:cs="Arial"/>
          <w:szCs w:val="20"/>
          <w:lang w:val="sl-SI" w:eastAsia="ar-SA"/>
        </w:rPr>
        <w:t xml:space="preserve">, globina, polmer in podobno) </w:t>
      </w:r>
      <w:r w:rsidR="00EF7BC3">
        <w:rPr>
          <w:rFonts w:cs="Arial"/>
          <w:szCs w:val="20"/>
          <w:lang w:val="sl-SI" w:eastAsia="ar-SA"/>
        </w:rPr>
        <w:t xml:space="preserve">ne </w:t>
      </w:r>
      <w:r w:rsidR="0066105E">
        <w:rPr>
          <w:rFonts w:cs="Arial"/>
          <w:szCs w:val="20"/>
          <w:lang w:val="sl-SI" w:eastAsia="ar-SA"/>
        </w:rPr>
        <w:t>povečajo</w:t>
      </w:r>
      <w:r w:rsidR="00EF7BC3">
        <w:rPr>
          <w:rFonts w:cs="Arial"/>
          <w:szCs w:val="20"/>
          <w:lang w:val="sl-SI" w:eastAsia="ar-SA"/>
        </w:rPr>
        <w:t xml:space="preserve"> za več kot</w:t>
      </w:r>
      <w:r w:rsidR="00161328" w:rsidRPr="00317F46">
        <w:rPr>
          <w:rFonts w:cs="Arial"/>
          <w:szCs w:val="20"/>
          <w:lang w:val="sl-SI" w:eastAsia="ar-SA"/>
        </w:rPr>
        <w:t xml:space="preserve"> </w:t>
      </w:r>
      <w:r w:rsidR="00906638" w:rsidRPr="00317F46">
        <w:rPr>
          <w:rFonts w:cs="Arial"/>
          <w:szCs w:val="20"/>
          <w:lang w:val="sl-SI" w:eastAsia="ar-SA"/>
        </w:rPr>
        <w:t>0,3 m</w:t>
      </w:r>
      <w:r w:rsidR="002A6DFA">
        <w:rPr>
          <w:rFonts w:cs="Arial"/>
          <w:szCs w:val="20"/>
          <w:lang w:val="sl-SI" w:eastAsia="ar-SA"/>
        </w:rPr>
        <w:t xml:space="preserve"> ali</w:t>
      </w:r>
      <w:r w:rsidR="0066105E">
        <w:rPr>
          <w:rFonts w:cs="Arial"/>
          <w:szCs w:val="20"/>
          <w:lang w:val="sl-SI" w:eastAsia="ar-SA"/>
        </w:rPr>
        <w:t xml:space="preserve"> se posamezne</w:t>
      </w:r>
      <w:r w:rsidR="004F31F9">
        <w:rPr>
          <w:rFonts w:cs="Arial"/>
          <w:szCs w:val="20"/>
          <w:lang w:val="sl-SI" w:eastAsia="ar-SA"/>
        </w:rPr>
        <w:t xml:space="preserve"> </w:t>
      </w:r>
      <w:r w:rsidR="00EF7BC3">
        <w:rPr>
          <w:rFonts w:cs="Arial"/>
          <w:szCs w:val="20"/>
          <w:lang w:val="sl-SI" w:eastAsia="ar-SA"/>
        </w:rPr>
        <w:t xml:space="preserve">dimenzije </w:t>
      </w:r>
      <w:r w:rsidR="004F31F9">
        <w:rPr>
          <w:rFonts w:cs="Arial"/>
          <w:szCs w:val="20"/>
          <w:lang w:val="sl-SI" w:eastAsia="ar-SA"/>
        </w:rPr>
        <w:t>zmanjšajo</w:t>
      </w:r>
      <w:r w:rsidR="0066105E">
        <w:rPr>
          <w:rFonts w:cs="Arial"/>
          <w:szCs w:val="20"/>
          <w:lang w:val="sl-SI" w:eastAsia="ar-SA"/>
        </w:rPr>
        <w:t>;</w:t>
      </w:r>
    </w:p>
    <w:p w:rsidR="000823CE"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0823CE" w:rsidRPr="00317F46">
        <w:rPr>
          <w:rFonts w:cs="Arial"/>
          <w:szCs w:val="20"/>
          <w:lang w:val="sl-SI" w:eastAsia="ar-SA"/>
        </w:rPr>
        <w:t>ne vpliva na mnenja pristojnih organov in njihove pogoje, določene v gradbenem dovoljenju</w:t>
      </w:r>
      <w:r w:rsidR="00225F7B">
        <w:rPr>
          <w:rFonts w:cs="Arial"/>
          <w:szCs w:val="20"/>
          <w:lang w:val="sl-SI" w:eastAsia="ar-SA"/>
        </w:rPr>
        <w:t>,</w:t>
      </w:r>
      <w:r w:rsidR="00BA27EF" w:rsidRPr="00317F46">
        <w:rPr>
          <w:rFonts w:cs="Arial"/>
          <w:szCs w:val="20"/>
          <w:lang w:val="sl-SI" w:eastAsia="ar-SA"/>
        </w:rPr>
        <w:t xml:space="preserve"> in </w:t>
      </w:r>
      <w:r w:rsidR="005E45DB" w:rsidRPr="00317F46">
        <w:rPr>
          <w:rFonts w:cs="Arial"/>
          <w:szCs w:val="20"/>
          <w:lang w:val="sl-SI" w:eastAsia="ar-SA"/>
        </w:rPr>
        <w:t xml:space="preserve">je skladno s predpisi s področja </w:t>
      </w:r>
      <w:proofErr w:type="spellStart"/>
      <w:r w:rsidR="005E45DB" w:rsidRPr="00317F46">
        <w:rPr>
          <w:rFonts w:cs="Arial"/>
          <w:szCs w:val="20"/>
          <w:lang w:val="sl-SI" w:eastAsia="ar-SA"/>
        </w:rPr>
        <w:t>mnenjedajalca</w:t>
      </w:r>
      <w:proofErr w:type="spellEnd"/>
      <w:r w:rsidR="000041B9" w:rsidRPr="00317F46">
        <w:rPr>
          <w:rFonts w:cs="Arial"/>
          <w:szCs w:val="20"/>
          <w:lang w:val="sl-SI" w:eastAsia="ar-SA"/>
        </w:rPr>
        <w:t>,</w:t>
      </w:r>
    </w:p>
    <w:p w:rsidR="00653CE0"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5E45DB" w:rsidRPr="00317F46">
        <w:rPr>
          <w:rFonts w:cs="Arial"/>
          <w:szCs w:val="20"/>
          <w:lang w:val="sl-SI" w:eastAsia="ar-SA"/>
        </w:rPr>
        <w:t>so</w:t>
      </w:r>
      <w:r w:rsidR="000823CE" w:rsidRPr="00317F46">
        <w:rPr>
          <w:rFonts w:cs="Arial"/>
          <w:szCs w:val="20"/>
          <w:lang w:val="sl-SI" w:eastAsia="ar-SA"/>
        </w:rPr>
        <w:t xml:space="preserve"> </w:t>
      </w:r>
      <w:r w:rsidR="00C77DAE">
        <w:rPr>
          <w:rFonts w:cs="Arial"/>
          <w:szCs w:val="20"/>
          <w:lang w:val="sl-SI" w:eastAsia="ar-SA"/>
        </w:rPr>
        <w:t xml:space="preserve">ne glede na drugačno tehnično rešitev od potrjene v gradbenem dovoljenju, </w:t>
      </w:r>
      <w:r w:rsidR="005E45DB" w:rsidRPr="00317F46">
        <w:rPr>
          <w:rFonts w:cs="Arial"/>
          <w:szCs w:val="20"/>
          <w:lang w:val="sl-SI" w:eastAsia="ar-SA"/>
        </w:rPr>
        <w:t>izpolnjene bistvene</w:t>
      </w:r>
      <w:r w:rsidR="000823CE" w:rsidRPr="00317F46">
        <w:rPr>
          <w:rFonts w:cs="Arial"/>
          <w:szCs w:val="20"/>
          <w:lang w:val="sl-SI" w:eastAsia="ar-SA"/>
        </w:rPr>
        <w:t xml:space="preserve"> </w:t>
      </w:r>
      <w:r w:rsidR="004F31F9">
        <w:rPr>
          <w:rFonts w:cs="Arial"/>
          <w:szCs w:val="20"/>
          <w:lang w:val="sl-SI" w:eastAsia="ar-SA"/>
        </w:rPr>
        <w:t xml:space="preserve">in druge </w:t>
      </w:r>
      <w:r w:rsidR="000823CE" w:rsidRPr="00317F46">
        <w:rPr>
          <w:rFonts w:cs="Arial"/>
          <w:szCs w:val="20"/>
          <w:lang w:val="sl-SI" w:eastAsia="ar-SA"/>
        </w:rPr>
        <w:t>zahtev</w:t>
      </w:r>
      <w:r w:rsidR="005E45DB" w:rsidRPr="00317F46">
        <w:rPr>
          <w:rFonts w:cs="Arial"/>
          <w:szCs w:val="20"/>
          <w:lang w:val="sl-SI" w:eastAsia="ar-SA"/>
        </w:rPr>
        <w:t>e</w:t>
      </w:r>
      <w:r w:rsidR="0078615F">
        <w:rPr>
          <w:rFonts w:cs="Arial"/>
          <w:szCs w:val="20"/>
          <w:lang w:val="sl-SI" w:eastAsia="ar-SA"/>
        </w:rPr>
        <w:t xml:space="preserve"> po predpisih, ki so veljali v času izdaje gradbenega dovoljenja</w:t>
      </w:r>
      <w:r w:rsidR="00D73DFE">
        <w:rPr>
          <w:rFonts w:cs="Arial"/>
          <w:szCs w:val="20"/>
          <w:lang w:val="sl-SI" w:eastAsia="ar-SA"/>
        </w:rPr>
        <w:t xml:space="preserve"> in</w:t>
      </w:r>
    </w:p>
    <w:p w:rsidR="005D0136" w:rsidRPr="00317F46" w:rsidRDefault="00571D57" w:rsidP="00862903">
      <w:pPr>
        <w:suppressAutoHyphens/>
        <w:overflowPunct w:val="0"/>
        <w:autoSpaceDE w:val="0"/>
        <w:spacing w:line="240" w:lineRule="auto"/>
        <w:jc w:val="both"/>
        <w:textAlignment w:val="baseline"/>
        <w:rPr>
          <w:rFonts w:cs="Arial"/>
          <w:szCs w:val="20"/>
          <w:lang w:val="sl-SI" w:eastAsia="ar-SA"/>
        </w:rPr>
      </w:pPr>
      <w:r w:rsidRPr="00571D57">
        <w:rPr>
          <w:rFonts w:cs="Arial"/>
          <w:szCs w:val="20"/>
          <w:lang w:val="sl-SI" w:eastAsia="x-none"/>
        </w:rPr>
        <w:t>–</w:t>
      </w:r>
      <w:r w:rsidRPr="00317F46">
        <w:rPr>
          <w:rFonts w:cs="Arial"/>
          <w:szCs w:val="20"/>
          <w:lang w:val="sl-SI" w:eastAsia="x-none"/>
        </w:rPr>
        <w:t xml:space="preserve"> </w:t>
      </w:r>
      <w:r w:rsidR="005D0136" w:rsidRPr="00317F46">
        <w:rPr>
          <w:rFonts w:cs="Arial"/>
          <w:szCs w:val="20"/>
          <w:lang w:val="sl-SI" w:eastAsia="ar-SA"/>
        </w:rPr>
        <w:t>v samem bistvu ne spremeni objekta in njegove namembnosti.</w:t>
      </w:r>
    </w:p>
    <w:p w:rsidR="00850DCB" w:rsidRPr="00CD05E7" w:rsidRDefault="008F7E64" w:rsidP="00862903">
      <w:pPr>
        <w:spacing w:after="200" w:line="240" w:lineRule="auto"/>
        <w:contextualSpacing/>
        <w:jc w:val="both"/>
        <w:rPr>
          <w:rFonts w:cs="Arial"/>
          <w:szCs w:val="20"/>
          <w:lang w:val="sl-SI" w:eastAsia="ar-SA"/>
        </w:rPr>
      </w:pPr>
      <w:r>
        <w:rPr>
          <w:rFonts w:cs="Arial"/>
          <w:szCs w:val="20"/>
          <w:lang w:val="sl-SI" w:eastAsia="ar-SA"/>
        </w:rPr>
        <w:t xml:space="preserve">(2) Pred izvedbo sprememb </w:t>
      </w:r>
      <w:r w:rsidR="00850DCB" w:rsidRPr="00CD05E7">
        <w:rPr>
          <w:rFonts w:cs="Arial"/>
          <w:szCs w:val="20"/>
          <w:lang w:val="sl-SI" w:eastAsia="ar-SA"/>
        </w:rPr>
        <w:t xml:space="preserve">iz prejšnjega odstavka mora </w:t>
      </w:r>
      <w:r w:rsidR="00AF3C40">
        <w:rPr>
          <w:rFonts w:cs="Arial"/>
          <w:szCs w:val="20"/>
          <w:lang w:val="sl-SI" w:eastAsia="ar-SA"/>
        </w:rPr>
        <w:t xml:space="preserve">projektant </w:t>
      </w:r>
      <w:r w:rsidR="00680FA3">
        <w:rPr>
          <w:rFonts w:cs="Arial"/>
          <w:szCs w:val="20"/>
          <w:lang w:val="sl-SI" w:eastAsia="ar-SA"/>
        </w:rPr>
        <w:t xml:space="preserve">pisno </w:t>
      </w:r>
      <w:r w:rsidR="00AF3C40">
        <w:rPr>
          <w:rFonts w:cs="Arial"/>
          <w:szCs w:val="20"/>
          <w:lang w:val="sl-SI" w:eastAsia="ar-SA"/>
        </w:rPr>
        <w:t xml:space="preserve">potrditi, da gre za dopustna manjša odstopanja in </w:t>
      </w:r>
      <w:r w:rsidR="00680FA3">
        <w:rPr>
          <w:rFonts w:cs="Arial"/>
          <w:szCs w:val="20"/>
          <w:lang w:val="sl-SI" w:eastAsia="ar-SA"/>
        </w:rPr>
        <w:t>jih mora nadzornik vpisati</w:t>
      </w:r>
      <w:r>
        <w:rPr>
          <w:rFonts w:cs="Arial"/>
          <w:szCs w:val="20"/>
          <w:lang w:val="sl-SI" w:eastAsia="ar-SA"/>
        </w:rPr>
        <w:t xml:space="preserve"> v gradbeni dnevnik.</w:t>
      </w:r>
      <w:r w:rsidR="00161328">
        <w:rPr>
          <w:rFonts w:cs="Arial"/>
          <w:szCs w:val="20"/>
          <w:lang w:val="sl-SI" w:eastAsia="ar-SA"/>
        </w:rPr>
        <w:t xml:space="preserve"> Spremembe v konstrukciji, inštalacijskih sistemih, tehnoloških rešitvah mora odobriti </w:t>
      </w:r>
      <w:r w:rsidR="00F462D8">
        <w:rPr>
          <w:rFonts w:cs="Arial"/>
          <w:szCs w:val="20"/>
          <w:lang w:val="sl-SI" w:eastAsia="ar-SA"/>
        </w:rPr>
        <w:t>vodja projekta</w:t>
      </w:r>
      <w:r w:rsidR="00161328">
        <w:rPr>
          <w:rFonts w:cs="Arial"/>
          <w:szCs w:val="20"/>
          <w:lang w:val="sl-SI" w:eastAsia="ar-SA"/>
        </w:rPr>
        <w:t xml:space="preserve"> in morajo biti preverjene z novimi deli projekta za izvedbo.</w:t>
      </w:r>
    </w:p>
    <w:p w:rsidR="00850DCB" w:rsidRDefault="00850DCB" w:rsidP="00862903">
      <w:pPr>
        <w:spacing w:after="200" w:line="240" w:lineRule="auto"/>
        <w:contextualSpacing/>
        <w:jc w:val="both"/>
        <w:rPr>
          <w:rFonts w:cs="Arial"/>
          <w:szCs w:val="20"/>
          <w:lang w:val="sl-SI" w:eastAsia="ar-SA"/>
        </w:rPr>
      </w:pPr>
      <w:r w:rsidRPr="00CD05E7">
        <w:rPr>
          <w:rFonts w:cs="Arial"/>
          <w:szCs w:val="20"/>
          <w:lang w:val="sl-SI" w:eastAsia="ar-SA"/>
        </w:rPr>
        <w:t xml:space="preserve">(3) </w:t>
      </w:r>
      <w:r w:rsidR="002C229A">
        <w:rPr>
          <w:rFonts w:cs="Arial"/>
          <w:szCs w:val="20"/>
          <w:lang w:val="sl-SI" w:eastAsia="ar-SA"/>
        </w:rPr>
        <w:t xml:space="preserve">Pri izvajanju gradnje </w:t>
      </w:r>
      <w:r w:rsidR="002C229A" w:rsidRPr="000823CE">
        <w:rPr>
          <w:rFonts w:cs="Arial"/>
          <w:szCs w:val="20"/>
          <w:lang w:val="sl-SI" w:eastAsia="ar-SA"/>
        </w:rPr>
        <w:t xml:space="preserve">je </w:t>
      </w:r>
      <w:r w:rsidR="002C229A">
        <w:rPr>
          <w:rFonts w:cs="Arial"/>
          <w:szCs w:val="20"/>
          <w:lang w:val="sl-SI" w:eastAsia="ar-SA"/>
        </w:rPr>
        <w:t xml:space="preserve">v času veljavnosti gradbenega dovoljenja </w:t>
      </w:r>
      <w:r w:rsidR="002C229A" w:rsidRPr="000823CE">
        <w:rPr>
          <w:rFonts w:cs="Arial"/>
          <w:szCs w:val="20"/>
          <w:lang w:val="sl-SI" w:eastAsia="ar-SA"/>
        </w:rPr>
        <w:t xml:space="preserve">dopustna </w:t>
      </w:r>
      <w:r w:rsidR="002C229A">
        <w:rPr>
          <w:rFonts w:cs="Arial"/>
          <w:szCs w:val="20"/>
          <w:lang w:val="sl-SI" w:eastAsia="ar-SA"/>
        </w:rPr>
        <w:t>sprememba</w:t>
      </w:r>
      <w:r w:rsidRPr="00CD05E7">
        <w:rPr>
          <w:rFonts w:cs="Arial"/>
          <w:szCs w:val="20"/>
          <w:lang w:val="sl-SI" w:eastAsia="ar-SA"/>
        </w:rPr>
        <w:t xml:space="preserve"> investitor</w:t>
      </w:r>
      <w:r w:rsidR="002C229A">
        <w:rPr>
          <w:rFonts w:cs="Arial"/>
          <w:szCs w:val="20"/>
          <w:lang w:val="sl-SI" w:eastAsia="ar-SA"/>
        </w:rPr>
        <w:t>ja</w:t>
      </w:r>
      <w:r w:rsidRPr="00CD05E7">
        <w:rPr>
          <w:rFonts w:cs="Arial"/>
          <w:szCs w:val="20"/>
          <w:lang w:val="sl-SI" w:eastAsia="ar-SA"/>
        </w:rPr>
        <w:t xml:space="preserve">, </w:t>
      </w:r>
      <w:r w:rsidR="002C229A">
        <w:rPr>
          <w:rFonts w:cs="Arial"/>
          <w:szCs w:val="20"/>
          <w:lang w:val="sl-SI" w:eastAsia="ar-SA"/>
        </w:rPr>
        <w:t xml:space="preserve">pri čemer </w:t>
      </w:r>
      <w:r w:rsidRPr="00CD05E7">
        <w:rPr>
          <w:rFonts w:cs="Arial"/>
          <w:szCs w:val="20"/>
          <w:lang w:val="sl-SI" w:eastAsia="ar-SA"/>
        </w:rPr>
        <w:t>je treba spremembo prijaviti pri pristojnem upravnem organu za gradbene zadeve. Novi investitor prevzame pravice in obveznosti dotedanjega investitorja po tem zakonu.</w:t>
      </w:r>
    </w:p>
    <w:p w:rsidR="00C77DAE" w:rsidRPr="00F94C44" w:rsidRDefault="00C77DAE" w:rsidP="00F94C44">
      <w:pPr>
        <w:suppressAutoHyphens/>
        <w:overflowPunct w:val="0"/>
        <w:autoSpaceDE w:val="0"/>
        <w:spacing w:line="240" w:lineRule="auto"/>
        <w:textAlignment w:val="baseline"/>
        <w:rPr>
          <w:rFonts w:cs="Arial"/>
          <w:color w:val="FF0000"/>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68</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w:t>
      </w:r>
      <w:r w:rsidR="00AD2A93">
        <w:rPr>
          <w:rFonts w:cs="Arial"/>
          <w:b/>
          <w:szCs w:val="20"/>
          <w:lang w:val="sl-SI" w:eastAsia="ar-SA"/>
        </w:rPr>
        <w:t>sprememba</w:t>
      </w:r>
      <w:r w:rsidRPr="00CD05E7">
        <w:rPr>
          <w:rFonts w:cs="Arial"/>
          <w:b/>
          <w:szCs w:val="20"/>
          <w:lang w:val="sl-SI" w:eastAsia="ar-SA"/>
        </w:rPr>
        <w:t xml:space="preserve"> gradbenega dovoljenja </w:t>
      </w:r>
    </w:p>
    <w:p w:rsidR="00850DCB" w:rsidRDefault="00850DCB" w:rsidP="000823CE">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 xml:space="preserve">zaradi </w:t>
      </w:r>
      <w:r w:rsidR="000823CE">
        <w:rPr>
          <w:rFonts w:cs="Arial"/>
          <w:b/>
          <w:szCs w:val="20"/>
          <w:lang w:val="sl-SI" w:eastAsia="ar-SA"/>
        </w:rPr>
        <w:t>večjih odstopanj od gradbenega dovoljenja)</w:t>
      </w:r>
    </w:p>
    <w:p w:rsidR="000823CE" w:rsidRPr="000823CE" w:rsidRDefault="000823CE" w:rsidP="000823CE">
      <w:pPr>
        <w:suppressAutoHyphens/>
        <w:overflowPunct w:val="0"/>
        <w:autoSpaceDE w:val="0"/>
        <w:spacing w:line="240" w:lineRule="auto"/>
        <w:jc w:val="center"/>
        <w:textAlignment w:val="baseline"/>
        <w:rPr>
          <w:rFonts w:cs="Arial"/>
          <w:b/>
          <w:szCs w:val="20"/>
          <w:lang w:val="sl-SI" w:eastAsia="ar-SA"/>
        </w:rPr>
      </w:pPr>
    </w:p>
    <w:p w:rsidR="006D0BC4" w:rsidRPr="00406653" w:rsidRDefault="006D0BC4" w:rsidP="0040665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(1) </w:t>
      </w:r>
      <w:r w:rsidR="000823CE" w:rsidRPr="006D0BC4">
        <w:rPr>
          <w:rFonts w:cs="Arial"/>
          <w:szCs w:val="20"/>
          <w:lang w:val="sl-SI" w:eastAsia="ar-SA"/>
        </w:rPr>
        <w:t xml:space="preserve">Če </w:t>
      </w:r>
      <w:r w:rsidR="00DB203A">
        <w:rPr>
          <w:rFonts w:cs="Arial"/>
          <w:szCs w:val="20"/>
          <w:lang w:val="sl-SI" w:eastAsia="ar-SA"/>
        </w:rPr>
        <w:t>gre za</w:t>
      </w:r>
      <w:r w:rsidR="000823CE" w:rsidRPr="006D0BC4">
        <w:rPr>
          <w:rFonts w:cs="Arial"/>
          <w:szCs w:val="20"/>
          <w:lang w:val="sl-SI" w:eastAsia="ar-SA"/>
        </w:rPr>
        <w:t xml:space="preserve"> odstopanja, ki ne izpolnjujejo pogojev iz prvega odstavka prejšnjega člena, mora</w:t>
      </w:r>
      <w:r w:rsidR="00DB203A">
        <w:rPr>
          <w:rFonts w:cs="Arial"/>
          <w:szCs w:val="20"/>
          <w:lang w:val="sl-SI" w:eastAsia="ar-SA"/>
        </w:rPr>
        <w:t xml:space="preserve"> investitor</w:t>
      </w:r>
      <w:r w:rsidR="000823CE" w:rsidRPr="006D0BC4">
        <w:rPr>
          <w:rFonts w:cs="Arial"/>
          <w:szCs w:val="20"/>
          <w:lang w:val="sl-SI" w:eastAsia="ar-SA"/>
        </w:rPr>
        <w:t xml:space="preserve"> pridobiti </w:t>
      </w:r>
      <w:r w:rsidR="00DB203A">
        <w:rPr>
          <w:rFonts w:cs="Arial"/>
          <w:szCs w:val="20"/>
          <w:lang w:val="sl-SI" w:eastAsia="ar-SA"/>
        </w:rPr>
        <w:t>spremenjeno gradbeno dovoljenje</w:t>
      </w:r>
      <w:r w:rsidR="00406653">
        <w:rPr>
          <w:rFonts w:cs="Arial"/>
          <w:szCs w:val="20"/>
          <w:lang w:val="sl-SI" w:eastAsia="ar-SA"/>
        </w:rPr>
        <w:t>, razen če se s temi odstopanji v samem bistvu spremeni</w:t>
      </w:r>
      <w:r w:rsidR="00225F7B">
        <w:rPr>
          <w:rFonts w:cs="Arial"/>
          <w:szCs w:val="20"/>
          <w:lang w:val="sl-SI" w:eastAsia="ar-SA"/>
        </w:rPr>
        <w:t>ta</w:t>
      </w:r>
      <w:r w:rsidR="00406653">
        <w:rPr>
          <w:rFonts w:cs="Arial"/>
          <w:szCs w:val="20"/>
          <w:lang w:val="sl-SI" w:eastAsia="ar-SA"/>
        </w:rPr>
        <w:t xml:space="preserve"> objekt in njegova namembnost. V tem primeru je treba pridobiti novo gradbeno dovoljenje.</w:t>
      </w:r>
    </w:p>
    <w:p w:rsidR="00DB203A" w:rsidRDefault="006D0BC4" w:rsidP="00862903">
      <w:pPr>
        <w:spacing w:after="200" w:line="240" w:lineRule="auto"/>
        <w:contextualSpacing/>
        <w:jc w:val="both"/>
        <w:rPr>
          <w:rFonts w:cs="Arial"/>
          <w:szCs w:val="20"/>
          <w:lang w:val="sl-SI" w:eastAsia="ar-SA"/>
        </w:rPr>
      </w:pPr>
      <w:r>
        <w:rPr>
          <w:rFonts w:cs="Arial"/>
          <w:szCs w:val="20"/>
          <w:lang w:val="sl-SI" w:eastAsia="ar-SA"/>
        </w:rPr>
        <w:t xml:space="preserve">(2) </w:t>
      </w:r>
      <w:r w:rsidR="00AD2A93">
        <w:rPr>
          <w:rFonts w:cs="Arial"/>
          <w:szCs w:val="20"/>
          <w:lang w:val="sl-SI" w:eastAsia="ar-SA"/>
        </w:rPr>
        <w:t xml:space="preserve">Zahteva za spremembo gradbenega dovoljenja mora biti vložena </w:t>
      </w:r>
      <w:r w:rsidRPr="006D0BC4">
        <w:rPr>
          <w:rFonts w:cs="Arial"/>
          <w:szCs w:val="20"/>
          <w:lang w:val="sl-SI" w:eastAsia="ar-SA"/>
        </w:rPr>
        <w:t>v času veljavnosti gradbenega dovoljenja</w:t>
      </w:r>
      <w:r w:rsidR="00FE5C52">
        <w:rPr>
          <w:rFonts w:cs="Arial"/>
          <w:szCs w:val="20"/>
          <w:lang w:val="sl-SI" w:eastAsia="ar-SA"/>
        </w:rPr>
        <w:t xml:space="preserve">, </w:t>
      </w:r>
      <w:r w:rsidR="00A45891">
        <w:rPr>
          <w:rFonts w:cs="Arial"/>
          <w:szCs w:val="20"/>
          <w:lang w:val="sl-SI" w:eastAsia="ar-SA"/>
        </w:rPr>
        <w:t>vendar naj</w:t>
      </w:r>
      <w:r w:rsidR="00225F7B">
        <w:rPr>
          <w:rFonts w:cs="Arial"/>
          <w:szCs w:val="20"/>
          <w:lang w:val="sl-SI" w:eastAsia="ar-SA"/>
        </w:rPr>
        <w:t>pozneje</w:t>
      </w:r>
      <w:r w:rsidR="00A45891">
        <w:rPr>
          <w:rFonts w:cs="Arial"/>
          <w:szCs w:val="20"/>
          <w:lang w:val="sl-SI" w:eastAsia="ar-SA"/>
        </w:rPr>
        <w:t xml:space="preserve"> </w:t>
      </w:r>
      <w:r w:rsidR="00A45891" w:rsidRPr="00DB203A">
        <w:rPr>
          <w:rFonts w:cs="Arial"/>
          <w:szCs w:val="20"/>
          <w:lang w:val="sl-SI" w:eastAsia="ar-SA"/>
        </w:rPr>
        <w:t>v desetih let</w:t>
      </w:r>
      <w:r w:rsidR="00CA478C" w:rsidRPr="00DB203A">
        <w:rPr>
          <w:rFonts w:cs="Arial"/>
          <w:szCs w:val="20"/>
          <w:lang w:val="sl-SI" w:eastAsia="ar-SA"/>
        </w:rPr>
        <w:t>ih</w:t>
      </w:r>
      <w:r w:rsidR="00A45891">
        <w:rPr>
          <w:rFonts w:cs="Arial"/>
          <w:szCs w:val="20"/>
          <w:lang w:val="sl-SI" w:eastAsia="ar-SA"/>
        </w:rPr>
        <w:t xml:space="preserve"> po pravnomočnosti gradbenega dovoljenja</w:t>
      </w:r>
      <w:r w:rsidR="00AD2A93">
        <w:rPr>
          <w:rFonts w:cs="Arial"/>
          <w:szCs w:val="20"/>
          <w:lang w:val="sl-SI" w:eastAsia="ar-SA"/>
        </w:rPr>
        <w:t xml:space="preserve">. Investitor </w:t>
      </w:r>
      <w:r w:rsidR="00225F7B">
        <w:rPr>
          <w:rFonts w:cs="Arial"/>
          <w:szCs w:val="20"/>
          <w:lang w:val="sl-SI" w:eastAsia="ar-SA"/>
        </w:rPr>
        <w:t>zahtevi</w:t>
      </w:r>
      <w:r w:rsidR="00AD2A93">
        <w:rPr>
          <w:rFonts w:cs="Arial"/>
          <w:szCs w:val="20"/>
          <w:lang w:val="sl-SI" w:eastAsia="ar-SA"/>
        </w:rPr>
        <w:t xml:space="preserve"> priloži </w:t>
      </w:r>
      <w:r w:rsidR="00EE2C35">
        <w:rPr>
          <w:rFonts w:cs="Arial"/>
          <w:szCs w:val="20"/>
          <w:lang w:val="sl-SI" w:eastAsia="ar-SA"/>
        </w:rPr>
        <w:t>dokumentacijo</w:t>
      </w:r>
      <w:r w:rsidR="00AD2A93">
        <w:rPr>
          <w:rFonts w:cs="Arial"/>
          <w:szCs w:val="20"/>
          <w:lang w:val="sl-SI" w:eastAsia="ar-SA"/>
        </w:rPr>
        <w:t xml:space="preserve"> za pridobitev gradbenega dovoljenja</w:t>
      </w:r>
      <w:r w:rsidR="00FE5C52">
        <w:rPr>
          <w:rFonts w:cs="Arial"/>
          <w:szCs w:val="20"/>
          <w:lang w:val="sl-SI" w:eastAsia="ar-SA"/>
        </w:rPr>
        <w:t>, dopolnjen</w:t>
      </w:r>
      <w:r w:rsidR="00EE2C35">
        <w:rPr>
          <w:rFonts w:cs="Arial"/>
          <w:szCs w:val="20"/>
          <w:lang w:val="sl-SI" w:eastAsia="ar-SA"/>
        </w:rPr>
        <w:t>o</w:t>
      </w:r>
      <w:r w:rsidR="00FE5C52">
        <w:rPr>
          <w:rFonts w:cs="Arial"/>
          <w:szCs w:val="20"/>
          <w:lang w:val="sl-SI" w:eastAsia="ar-SA"/>
        </w:rPr>
        <w:t xml:space="preserve"> s spremembami</w:t>
      </w:r>
      <w:r w:rsidR="00EE2C35">
        <w:rPr>
          <w:rFonts w:cs="Arial"/>
          <w:szCs w:val="20"/>
          <w:lang w:val="sl-SI" w:eastAsia="ar-SA"/>
        </w:rPr>
        <w:t xml:space="preserve"> ali novo dokumentacijo </w:t>
      </w:r>
      <w:r w:rsidR="00AD2A93">
        <w:rPr>
          <w:rFonts w:cs="Arial"/>
          <w:szCs w:val="20"/>
          <w:lang w:val="sl-SI" w:eastAsia="ar-SA"/>
        </w:rPr>
        <w:t>za pridobitev gradbenega dovoljenja, če so spremembe</w:t>
      </w:r>
      <w:r w:rsidR="008E16F0">
        <w:rPr>
          <w:rFonts w:cs="Arial"/>
          <w:szCs w:val="20"/>
          <w:lang w:val="sl-SI" w:eastAsia="ar-SA"/>
        </w:rPr>
        <w:t xml:space="preserve"> t</w:t>
      </w:r>
      <w:r w:rsidR="00CA478C">
        <w:rPr>
          <w:rFonts w:cs="Arial"/>
          <w:szCs w:val="20"/>
          <w:lang w:val="sl-SI" w:eastAsia="ar-SA"/>
        </w:rPr>
        <w:t>olikšne</w:t>
      </w:r>
      <w:r w:rsidR="008E16F0">
        <w:rPr>
          <w:rFonts w:cs="Arial"/>
          <w:szCs w:val="20"/>
          <w:lang w:val="sl-SI" w:eastAsia="ar-SA"/>
        </w:rPr>
        <w:t>, da je treba zaradi večje preglednosti izdelati nov</w:t>
      </w:r>
      <w:r w:rsidR="00EE2C35">
        <w:rPr>
          <w:rFonts w:cs="Arial"/>
          <w:szCs w:val="20"/>
          <w:lang w:val="sl-SI" w:eastAsia="ar-SA"/>
        </w:rPr>
        <w:t>o</w:t>
      </w:r>
      <w:r w:rsidR="008E16F0">
        <w:rPr>
          <w:rFonts w:cs="Arial"/>
          <w:szCs w:val="20"/>
          <w:lang w:val="sl-SI" w:eastAsia="ar-SA"/>
        </w:rPr>
        <w:t xml:space="preserve"> </w:t>
      </w:r>
      <w:r w:rsidR="00EE2C35">
        <w:rPr>
          <w:rFonts w:cs="Arial"/>
          <w:szCs w:val="20"/>
          <w:lang w:val="sl-SI" w:eastAsia="ar-SA"/>
        </w:rPr>
        <w:t>dokumentacijo</w:t>
      </w:r>
      <w:r w:rsidR="008E16F0">
        <w:rPr>
          <w:rFonts w:cs="Arial"/>
          <w:szCs w:val="20"/>
          <w:lang w:val="sl-SI" w:eastAsia="ar-SA"/>
        </w:rPr>
        <w:t xml:space="preserve"> za pridobitev gradbenega dovoljenja in druge potrebne listine.</w:t>
      </w:r>
      <w:r w:rsidR="00AD2A93">
        <w:rPr>
          <w:rFonts w:cs="Arial"/>
          <w:szCs w:val="20"/>
          <w:lang w:val="sl-SI" w:eastAsia="ar-SA"/>
        </w:rPr>
        <w:t xml:space="preserve"> </w:t>
      </w:r>
    </w:p>
    <w:p w:rsidR="00850DCB" w:rsidRDefault="008E16F0" w:rsidP="00862903">
      <w:pPr>
        <w:spacing w:after="200" w:line="240" w:lineRule="auto"/>
        <w:contextualSpacing/>
        <w:jc w:val="both"/>
        <w:rPr>
          <w:rFonts w:cs="Arial"/>
          <w:szCs w:val="20"/>
          <w:lang w:val="sl-SI" w:eastAsia="ar-SA"/>
        </w:rPr>
      </w:pPr>
      <w:r>
        <w:rPr>
          <w:rFonts w:cs="Arial"/>
          <w:szCs w:val="20"/>
          <w:lang w:val="sl-SI" w:eastAsia="ar-SA"/>
        </w:rPr>
        <w:t>(3) P</w:t>
      </w:r>
      <w:r w:rsidR="00850DCB" w:rsidRPr="006D0BC4">
        <w:rPr>
          <w:rFonts w:cs="Arial"/>
          <w:szCs w:val="20"/>
          <w:lang w:val="sl-SI" w:eastAsia="ar-SA"/>
        </w:rPr>
        <w:t xml:space="preserve">ri </w:t>
      </w:r>
      <w:r w:rsidR="00AD2A93">
        <w:rPr>
          <w:rFonts w:cs="Arial"/>
          <w:szCs w:val="20"/>
          <w:lang w:val="sl-SI" w:eastAsia="ar-SA"/>
        </w:rPr>
        <w:t>spremembi</w:t>
      </w:r>
      <w:r w:rsidR="00850DCB" w:rsidRPr="006D0BC4">
        <w:rPr>
          <w:rFonts w:cs="Arial"/>
          <w:szCs w:val="20"/>
          <w:lang w:val="sl-SI" w:eastAsia="ar-SA"/>
        </w:rPr>
        <w:t xml:space="preserve"> gradbenega dovoljenja </w:t>
      </w:r>
      <w:r>
        <w:rPr>
          <w:rFonts w:cs="Arial"/>
          <w:szCs w:val="20"/>
          <w:lang w:val="sl-SI" w:eastAsia="ar-SA"/>
        </w:rPr>
        <w:t xml:space="preserve">se </w:t>
      </w:r>
      <w:r w:rsidR="00850DCB" w:rsidRPr="006D0BC4">
        <w:rPr>
          <w:rFonts w:cs="Arial"/>
          <w:szCs w:val="20"/>
          <w:lang w:val="sl-SI" w:eastAsia="ar-SA"/>
        </w:rPr>
        <w:t>upošteva</w:t>
      </w:r>
      <w:r w:rsidR="00CA478C">
        <w:rPr>
          <w:rFonts w:cs="Arial"/>
          <w:szCs w:val="20"/>
          <w:lang w:val="sl-SI" w:eastAsia="ar-SA"/>
        </w:rPr>
        <w:t>ta</w:t>
      </w:r>
      <w:r w:rsidR="00850DCB" w:rsidRPr="006D0BC4">
        <w:rPr>
          <w:rFonts w:cs="Arial"/>
          <w:szCs w:val="20"/>
          <w:lang w:val="sl-SI" w:eastAsia="ar-SA"/>
        </w:rPr>
        <w:t xml:space="preserve"> že </w:t>
      </w:r>
      <w:r w:rsidR="000823CE" w:rsidRPr="006D0BC4">
        <w:rPr>
          <w:rFonts w:cs="Arial"/>
          <w:szCs w:val="20"/>
          <w:lang w:val="sl-SI" w:eastAsia="ar-SA"/>
        </w:rPr>
        <w:t>izdelana</w:t>
      </w:r>
      <w:r w:rsidR="00850DCB" w:rsidRPr="006D0BC4">
        <w:rPr>
          <w:rFonts w:cs="Arial"/>
          <w:szCs w:val="20"/>
          <w:lang w:val="sl-SI" w:eastAsia="ar-SA"/>
        </w:rPr>
        <w:t xml:space="preserve"> dokumentacija</w:t>
      </w:r>
      <w:r>
        <w:rPr>
          <w:rFonts w:cs="Arial"/>
          <w:szCs w:val="20"/>
          <w:lang w:val="sl-SI" w:eastAsia="ar-SA"/>
        </w:rPr>
        <w:t xml:space="preserve">, </w:t>
      </w:r>
      <w:r w:rsidRPr="00FE5C52">
        <w:rPr>
          <w:rFonts w:cs="Arial"/>
          <w:szCs w:val="20"/>
          <w:lang w:val="sl-SI" w:eastAsia="ar-SA"/>
        </w:rPr>
        <w:t>izveden postopek za pridobitev gradbenega dovoljenja</w:t>
      </w:r>
      <w:r w:rsidR="00850DCB" w:rsidRPr="00FE5C52">
        <w:rPr>
          <w:rFonts w:cs="Arial"/>
          <w:szCs w:val="20"/>
          <w:lang w:val="sl-SI" w:eastAsia="ar-SA"/>
        </w:rPr>
        <w:t xml:space="preserve"> in se preveri zgolj skladnost odstop</w:t>
      </w:r>
      <w:r w:rsidR="00EE2C35">
        <w:rPr>
          <w:rFonts w:cs="Arial"/>
          <w:szCs w:val="20"/>
          <w:lang w:val="sl-SI" w:eastAsia="ar-SA"/>
        </w:rPr>
        <w:t>anj od potrjene</w:t>
      </w:r>
      <w:r w:rsidR="00850DCB" w:rsidRPr="006D0BC4">
        <w:rPr>
          <w:rFonts w:cs="Arial"/>
          <w:szCs w:val="20"/>
          <w:lang w:val="sl-SI" w:eastAsia="ar-SA"/>
        </w:rPr>
        <w:t xml:space="preserve"> </w:t>
      </w:r>
      <w:r w:rsidR="00EE2C35">
        <w:rPr>
          <w:rFonts w:cs="Arial"/>
          <w:szCs w:val="20"/>
          <w:lang w:val="sl-SI" w:eastAsia="ar-SA"/>
        </w:rPr>
        <w:t>dokumentacije</w:t>
      </w:r>
      <w:r w:rsidR="00850DCB" w:rsidRPr="006D0BC4">
        <w:rPr>
          <w:rFonts w:cs="Arial"/>
          <w:szCs w:val="20"/>
          <w:lang w:val="sl-SI" w:eastAsia="ar-SA"/>
        </w:rPr>
        <w:t xml:space="preserve"> za pridobitev gradbenega dovoljenja</w:t>
      </w:r>
      <w:r w:rsidR="00FA1DD4">
        <w:rPr>
          <w:rFonts w:cs="Arial"/>
          <w:szCs w:val="20"/>
          <w:lang w:val="sl-SI" w:eastAsia="ar-SA"/>
        </w:rPr>
        <w:t xml:space="preserve">. Če </w:t>
      </w:r>
      <w:r w:rsidR="00FE5C52">
        <w:rPr>
          <w:rFonts w:cs="Arial"/>
          <w:szCs w:val="20"/>
          <w:lang w:val="sl-SI" w:eastAsia="ar-SA"/>
        </w:rPr>
        <w:t>sprememba gradbenega dovoljenja</w:t>
      </w:r>
      <w:r w:rsidR="00FA1DD4">
        <w:rPr>
          <w:rFonts w:cs="Arial"/>
          <w:szCs w:val="20"/>
          <w:lang w:val="sl-SI" w:eastAsia="ar-SA"/>
        </w:rPr>
        <w:t xml:space="preserve"> vpliva na pravice</w:t>
      </w:r>
      <w:r w:rsidR="00850DCB" w:rsidRPr="006D0BC4">
        <w:rPr>
          <w:rFonts w:cs="Arial"/>
          <w:szCs w:val="20"/>
          <w:lang w:val="sl-SI" w:eastAsia="ar-SA"/>
        </w:rPr>
        <w:t xml:space="preserve"> strank</w:t>
      </w:r>
      <w:r w:rsidR="00FE5C52">
        <w:rPr>
          <w:rFonts w:cs="Arial"/>
          <w:szCs w:val="20"/>
          <w:lang w:val="sl-SI" w:eastAsia="ar-SA"/>
        </w:rPr>
        <w:t xml:space="preserve"> ali skladnost s predpisi s področja </w:t>
      </w:r>
      <w:proofErr w:type="spellStart"/>
      <w:r w:rsidR="00FE5C52">
        <w:rPr>
          <w:rFonts w:cs="Arial"/>
          <w:szCs w:val="20"/>
          <w:lang w:val="sl-SI" w:eastAsia="ar-SA"/>
        </w:rPr>
        <w:t>mnenjedajalcev</w:t>
      </w:r>
      <w:proofErr w:type="spellEnd"/>
      <w:r w:rsidR="00850DCB" w:rsidRPr="006D0BC4">
        <w:rPr>
          <w:rFonts w:cs="Arial"/>
          <w:szCs w:val="20"/>
          <w:lang w:val="sl-SI" w:eastAsia="ar-SA"/>
        </w:rPr>
        <w:t xml:space="preserve">, </w:t>
      </w:r>
      <w:r w:rsidR="00FA1DD4">
        <w:rPr>
          <w:rFonts w:cs="Arial"/>
          <w:szCs w:val="20"/>
          <w:lang w:val="sl-SI" w:eastAsia="ar-SA"/>
        </w:rPr>
        <w:t xml:space="preserve">se jih vključi v postopek </w:t>
      </w:r>
      <w:r>
        <w:rPr>
          <w:rFonts w:cs="Arial"/>
          <w:szCs w:val="20"/>
          <w:lang w:val="sl-SI" w:eastAsia="ar-SA"/>
        </w:rPr>
        <w:t>spremembe</w:t>
      </w:r>
      <w:r w:rsidR="00FA1DD4">
        <w:rPr>
          <w:rFonts w:cs="Arial"/>
          <w:szCs w:val="20"/>
          <w:lang w:val="sl-SI" w:eastAsia="ar-SA"/>
        </w:rPr>
        <w:t xml:space="preserve"> gradbenega dovoljenja</w:t>
      </w:r>
      <w:r w:rsidR="00850DCB" w:rsidRPr="006D0BC4">
        <w:rPr>
          <w:rFonts w:cs="Arial"/>
          <w:szCs w:val="20"/>
          <w:lang w:val="sl-SI" w:eastAsia="ar-SA"/>
        </w:rPr>
        <w:t xml:space="preserve">. </w:t>
      </w:r>
    </w:p>
    <w:p w:rsidR="00CF06F7" w:rsidRDefault="00FE5C52" w:rsidP="00862903">
      <w:pPr>
        <w:spacing w:after="200" w:line="240" w:lineRule="auto"/>
        <w:contextualSpacing/>
        <w:jc w:val="both"/>
        <w:rPr>
          <w:rFonts w:cs="Arial"/>
          <w:szCs w:val="20"/>
          <w:lang w:val="sl-SI" w:eastAsia="ar-SA"/>
        </w:rPr>
      </w:pPr>
      <w:r>
        <w:rPr>
          <w:rFonts w:cs="Arial"/>
          <w:szCs w:val="20"/>
          <w:lang w:val="sl-SI" w:eastAsia="ar-SA"/>
        </w:rPr>
        <w:t>(4</w:t>
      </w:r>
      <w:r w:rsidR="00CF06F7">
        <w:rPr>
          <w:rFonts w:cs="Arial"/>
          <w:szCs w:val="20"/>
          <w:lang w:val="sl-SI" w:eastAsia="ar-SA"/>
        </w:rPr>
        <w:t xml:space="preserve">) </w:t>
      </w:r>
      <w:r>
        <w:rPr>
          <w:rFonts w:cs="Arial"/>
          <w:szCs w:val="20"/>
          <w:lang w:val="sl-SI" w:eastAsia="ar-SA"/>
        </w:rPr>
        <w:t>Sprememba gradbenega dovoljenja delno ali</w:t>
      </w:r>
      <w:r w:rsidR="00CF06F7">
        <w:rPr>
          <w:rFonts w:cs="Arial"/>
          <w:szCs w:val="20"/>
          <w:lang w:val="sl-SI" w:eastAsia="ar-SA"/>
        </w:rPr>
        <w:t xml:space="preserve"> v celoti nadomesti že izdano gradbeno dovoljenje.</w:t>
      </w:r>
    </w:p>
    <w:p w:rsidR="000823CE" w:rsidRDefault="000823CE" w:rsidP="000823CE">
      <w:pPr>
        <w:spacing w:line="240" w:lineRule="auto"/>
        <w:rPr>
          <w:rFonts w:cs="Arial"/>
          <w:szCs w:val="20"/>
          <w:lang w:val="sl-SI" w:eastAsia="ar-SA"/>
        </w:rPr>
      </w:pPr>
    </w:p>
    <w:p w:rsidR="004E4514" w:rsidRDefault="004E4514" w:rsidP="000823CE">
      <w:pPr>
        <w:spacing w:line="240" w:lineRule="auto"/>
        <w:rPr>
          <w:rFonts w:cs="Arial"/>
          <w:szCs w:val="20"/>
          <w:lang w:val="sl-SI" w:eastAsia="ar-SA"/>
        </w:rPr>
      </w:pPr>
    </w:p>
    <w:p w:rsidR="00850DCB" w:rsidRPr="00CD05E7" w:rsidRDefault="00850DCB" w:rsidP="000823CE">
      <w:pPr>
        <w:spacing w:line="240" w:lineRule="auto"/>
        <w:rPr>
          <w:rFonts w:cs="Arial"/>
          <w:szCs w:val="20"/>
          <w:lang w:val="sl-SI" w:eastAsia="ar-SA"/>
        </w:rPr>
      </w:pPr>
      <w:r w:rsidRPr="00CD05E7">
        <w:rPr>
          <w:rFonts w:cs="Arial"/>
          <w:szCs w:val="20"/>
          <w:lang w:val="sl-SI" w:eastAsia="ar-SA"/>
        </w:rPr>
        <w:t>Šesti del: UPORABNO DOVOLJENJE</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69</w:t>
      </w:r>
      <w:r w:rsidR="00850DCB" w:rsidRPr="00CD05E7">
        <w:rPr>
          <w:rFonts w:cs="Arial"/>
          <w:b/>
          <w:szCs w:val="20"/>
          <w:lang w:val="sl-SI" w:eastAsia="ar-SA"/>
        </w:rPr>
        <w:t>. člen</w:t>
      </w:r>
    </w:p>
    <w:p w:rsidR="00850DCB" w:rsidRPr="00CD05E7" w:rsidRDefault="00850DCB" w:rsidP="00780E59">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w:t>
      </w:r>
      <w:r w:rsidR="00753364">
        <w:rPr>
          <w:rFonts w:cs="Arial"/>
          <w:b/>
          <w:szCs w:val="20"/>
          <w:lang w:val="sl-SI" w:eastAsia="ar-SA"/>
        </w:rPr>
        <w:t>zahteva za izdajo</w:t>
      </w:r>
      <w:r w:rsidR="00780E59">
        <w:rPr>
          <w:rFonts w:cs="Arial"/>
          <w:b/>
          <w:szCs w:val="20"/>
          <w:lang w:val="sl-SI" w:eastAsia="ar-SA"/>
        </w:rPr>
        <w:t xml:space="preserve"> uporabnega dovoljenja</w:t>
      </w:r>
      <w:r w:rsidRPr="00CD05E7">
        <w:rPr>
          <w:rFonts w:cs="Arial"/>
          <w:b/>
          <w:szCs w:val="20"/>
          <w:lang w:val="sl-SI" w:eastAsia="ar-SA"/>
        </w:rPr>
        <w:t>)</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 xml:space="preserve">(1) </w:t>
      </w:r>
      <w:r w:rsidR="00780E59">
        <w:rPr>
          <w:rFonts w:cs="Arial"/>
          <w:szCs w:val="20"/>
          <w:lang w:val="sl-SI" w:eastAsia="ar-SA"/>
        </w:rPr>
        <w:t>I</w:t>
      </w:r>
      <w:r w:rsidRPr="00CD05E7">
        <w:rPr>
          <w:rFonts w:cs="Arial"/>
          <w:szCs w:val="20"/>
          <w:lang w:val="sl-SI" w:eastAsia="ar-SA"/>
        </w:rPr>
        <w:t xml:space="preserve">nvestitor </w:t>
      </w:r>
      <w:r w:rsidR="005111DE">
        <w:rPr>
          <w:rFonts w:cs="Arial"/>
          <w:szCs w:val="20"/>
          <w:lang w:val="sl-SI" w:eastAsia="ar-SA"/>
        </w:rPr>
        <w:t xml:space="preserve">mora po dokončanju gradnje </w:t>
      </w:r>
      <w:r w:rsidR="00753364">
        <w:rPr>
          <w:rFonts w:cs="Arial"/>
          <w:szCs w:val="20"/>
          <w:lang w:val="sl-SI" w:eastAsia="ar-SA"/>
        </w:rPr>
        <w:t>vložiti zahtevo</w:t>
      </w:r>
      <w:r w:rsidR="00780E59">
        <w:rPr>
          <w:rFonts w:cs="Arial"/>
          <w:szCs w:val="20"/>
          <w:lang w:val="sl-SI" w:eastAsia="ar-SA"/>
        </w:rPr>
        <w:t xml:space="preserve"> za izdajo uporabnega dovoljenja</w:t>
      </w:r>
      <w:r w:rsidR="00225F7B">
        <w:rPr>
          <w:rFonts w:cs="Arial"/>
          <w:szCs w:val="20"/>
          <w:lang w:val="sl-SI" w:eastAsia="ar-SA"/>
        </w:rPr>
        <w:t xml:space="preserve">, ki se </w:t>
      </w:r>
      <w:r w:rsidR="006C29F4">
        <w:rPr>
          <w:rFonts w:cs="Arial"/>
          <w:szCs w:val="20"/>
          <w:lang w:val="sl-SI" w:eastAsia="ar-SA"/>
        </w:rPr>
        <w:t>vloži na obrazcu.</w:t>
      </w:r>
    </w:p>
    <w:p w:rsidR="00850DCB" w:rsidRDefault="0075336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(2) </w:t>
      </w:r>
      <w:r w:rsidR="00DF28A8">
        <w:rPr>
          <w:rFonts w:cs="Arial"/>
          <w:szCs w:val="20"/>
          <w:lang w:val="sl-SI" w:eastAsia="ar-SA"/>
        </w:rPr>
        <w:t>Zahtevi za izdajo uporabnega dovoljenja se priloži</w:t>
      </w:r>
      <w:r w:rsidR="00603A81">
        <w:rPr>
          <w:rFonts w:cs="Arial"/>
          <w:szCs w:val="20"/>
          <w:lang w:val="sl-SI" w:eastAsia="ar-SA"/>
        </w:rPr>
        <w:t>jo</w:t>
      </w:r>
      <w:r w:rsidR="00850DCB" w:rsidRPr="00CD05E7">
        <w:rPr>
          <w:rFonts w:cs="Arial"/>
          <w:szCs w:val="20"/>
          <w:lang w:val="sl-SI" w:eastAsia="ar-SA"/>
        </w:rPr>
        <w:t>:</w:t>
      </w:r>
    </w:p>
    <w:p w:rsidR="006C29F4" w:rsidRPr="00CD05E7" w:rsidRDefault="006C29F4"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sidR="00862903">
        <w:rPr>
          <w:rFonts w:cs="Arial"/>
          <w:szCs w:val="20"/>
          <w:lang w:val="sl-SI" w:eastAsia="ar-SA"/>
        </w:rPr>
        <w:t xml:space="preserve"> </w:t>
      </w:r>
      <w:r w:rsidR="00146E15">
        <w:rPr>
          <w:rFonts w:cs="Arial"/>
          <w:szCs w:val="20"/>
          <w:lang w:val="sl-SI" w:eastAsia="ar-SA"/>
        </w:rPr>
        <w:t>izjave</w:t>
      </w:r>
      <w:r>
        <w:rPr>
          <w:rFonts w:cs="Arial"/>
          <w:szCs w:val="20"/>
          <w:lang w:val="sl-SI" w:eastAsia="ar-SA"/>
        </w:rPr>
        <w:t xml:space="preserve"> projektanta, nadzornika in izvajalca, da </w:t>
      </w:r>
      <w:r w:rsidR="0039498D">
        <w:rPr>
          <w:rFonts w:cs="Arial"/>
          <w:szCs w:val="20"/>
          <w:lang w:val="sl-SI" w:eastAsia="ar-SA"/>
        </w:rPr>
        <w:t>so dela dokončana</w:t>
      </w:r>
      <w:r>
        <w:rPr>
          <w:rFonts w:cs="Arial"/>
          <w:szCs w:val="20"/>
          <w:lang w:val="sl-SI" w:eastAsia="ar-SA"/>
        </w:rPr>
        <w:t xml:space="preserve">, </w:t>
      </w:r>
      <w:r w:rsidR="0039498D">
        <w:rPr>
          <w:rFonts w:cs="Arial"/>
          <w:szCs w:val="20"/>
          <w:lang w:val="sl-SI" w:eastAsia="ar-SA"/>
        </w:rPr>
        <w:t>skladna</w:t>
      </w:r>
      <w:r>
        <w:rPr>
          <w:rFonts w:cs="Arial"/>
          <w:szCs w:val="20"/>
          <w:lang w:val="sl-SI" w:eastAsia="ar-SA"/>
        </w:rPr>
        <w:t xml:space="preserve"> z izda</w:t>
      </w:r>
      <w:r w:rsidR="0039498D">
        <w:rPr>
          <w:rFonts w:cs="Arial"/>
          <w:szCs w:val="20"/>
          <w:lang w:val="sl-SI" w:eastAsia="ar-SA"/>
        </w:rPr>
        <w:t>nim gradbenim dovoljenjem in da so izpolnjene</w:t>
      </w:r>
      <w:r>
        <w:rPr>
          <w:rFonts w:cs="Arial"/>
          <w:szCs w:val="20"/>
          <w:lang w:val="sl-SI" w:eastAsia="ar-SA"/>
        </w:rPr>
        <w:t xml:space="preserve"> predpisane bistvene zahteve;</w:t>
      </w:r>
    </w:p>
    <w:p w:rsidR="00850DCB" w:rsidRPr="00CD05E7" w:rsidRDefault="00B917CA" w:rsidP="00862903">
      <w:pPr>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w:t>
      </w:r>
      <w:r w:rsidR="00146E15">
        <w:rPr>
          <w:rFonts w:cs="Arial"/>
          <w:szCs w:val="20"/>
          <w:lang w:val="sl-SI" w:eastAsia="ar-SA"/>
        </w:rPr>
        <w:t xml:space="preserve"> </w:t>
      </w:r>
      <w:r w:rsidR="00A77B5B">
        <w:rPr>
          <w:rFonts w:cs="Arial"/>
          <w:szCs w:val="20"/>
          <w:lang w:val="sl-SI" w:eastAsia="ar-SA"/>
        </w:rPr>
        <w:t>dokumentacija za pridobitev uporabnega dovoljenja</w:t>
      </w:r>
      <w:r w:rsidR="00680FA3">
        <w:rPr>
          <w:rFonts w:cs="Arial"/>
          <w:szCs w:val="20"/>
          <w:lang w:val="sl-SI" w:eastAsia="ar-SA"/>
        </w:rPr>
        <w:t xml:space="preserve"> z označenimi odstopanji od dokumentacije za pridobitev gradbenega dovoljenja</w:t>
      </w:r>
      <w:r w:rsidR="00603A81">
        <w:rPr>
          <w:rFonts w:cs="Arial"/>
          <w:szCs w:val="20"/>
          <w:lang w:val="sl-SI" w:eastAsia="ar-SA"/>
        </w:rPr>
        <w:t>;</w:t>
      </w:r>
    </w:p>
    <w:p w:rsidR="00850DCB" w:rsidRPr="00CD05E7" w:rsidRDefault="00B917CA"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sidR="00850DCB" w:rsidRPr="00CD05E7">
        <w:rPr>
          <w:rFonts w:cs="Arial"/>
          <w:szCs w:val="20"/>
          <w:lang w:val="sl-SI" w:eastAsia="ar-SA"/>
        </w:rPr>
        <w:t xml:space="preserve"> d</w:t>
      </w:r>
      <w:r w:rsidR="005111DE">
        <w:rPr>
          <w:rFonts w:cs="Arial"/>
          <w:szCs w:val="20"/>
          <w:lang w:val="sl-SI" w:eastAsia="ar-SA"/>
        </w:rPr>
        <w:t>okazilo o zanesljivosti objekta</w:t>
      </w:r>
      <w:r w:rsidR="006C29F4">
        <w:rPr>
          <w:rFonts w:cs="Arial"/>
          <w:szCs w:val="20"/>
          <w:lang w:val="sl-SI" w:eastAsia="ar-SA"/>
        </w:rPr>
        <w:t>, razen pri manj zahtevnih objektih</w:t>
      </w:r>
      <w:r w:rsidR="00603A81">
        <w:rPr>
          <w:rFonts w:cs="Arial"/>
          <w:szCs w:val="20"/>
          <w:lang w:val="sl-SI" w:eastAsia="ar-SA"/>
        </w:rPr>
        <w:t>;</w:t>
      </w:r>
    </w:p>
    <w:p w:rsidR="00850DCB" w:rsidRDefault="00850DCB" w:rsidP="00862903">
      <w:pPr>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 če so bili v gradbenem dovolj</w:t>
      </w:r>
      <w:r w:rsidR="005111DE">
        <w:rPr>
          <w:rFonts w:cs="Arial"/>
          <w:szCs w:val="20"/>
          <w:lang w:val="sl-SI" w:eastAsia="ar-SA"/>
        </w:rPr>
        <w:t>enju določeni izravnalni ukrepi:</w:t>
      </w:r>
      <w:r w:rsidRPr="00CD05E7">
        <w:rPr>
          <w:rFonts w:cs="Arial"/>
          <w:szCs w:val="20"/>
          <w:lang w:val="sl-SI" w:eastAsia="ar-SA"/>
        </w:rPr>
        <w:t xml:space="preserve"> opis njihove izvedbe</w:t>
      </w:r>
      <w:r w:rsidR="004D7584">
        <w:rPr>
          <w:rFonts w:cs="Arial"/>
          <w:szCs w:val="20"/>
          <w:lang w:val="sl-SI" w:eastAsia="ar-SA"/>
        </w:rPr>
        <w:t xml:space="preserve"> in mnenje organizacije, pristojne za ohranjanje narave, o njihovem </w:t>
      </w:r>
      <w:r w:rsidR="004D7584" w:rsidRPr="002B17D0">
        <w:rPr>
          <w:rFonts w:cs="Arial"/>
          <w:szCs w:val="20"/>
          <w:lang w:val="sl-SI" w:eastAsia="ar-SA"/>
        </w:rPr>
        <w:t>delovanju</w:t>
      </w:r>
      <w:r w:rsidR="00603A81">
        <w:rPr>
          <w:rFonts w:cs="Arial"/>
          <w:szCs w:val="20"/>
          <w:lang w:val="sl-SI" w:eastAsia="ar-SA"/>
        </w:rPr>
        <w:t>;</w:t>
      </w:r>
    </w:p>
    <w:p w:rsidR="00B917CA" w:rsidRDefault="00B917CA" w:rsidP="00FC4D3D">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program prvih meritev, če gre za objekt z vplivi na okolje</w:t>
      </w:r>
      <w:r w:rsidR="00680FA3">
        <w:rPr>
          <w:rFonts w:cs="Arial"/>
          <w:szCs w:val="20"/>
          <w:lang w:val="sl-SI" w:eastAsia="ar-SA"/>
        </w:rPr>
        <w:t xml:space="preserve"> </w:t>
      </w:r>
      <w:r>
        <w:rPr>
          <w:rFonts w:cs="Arial"/>
          <w:szCs w:val="20"/>
          <w:lang w:val="sl-SI" w:eastAsia="ar-SA"/>
        </w:rPr>
        <w:t>in</w:t>
      </w:r>
    </w:p>
    <w:p w:rsidR="00850DCB" w:rsidRPr="00B917CA" w:rsidRDefault="00B917CA" w:rsidP="00862903">
      <w:pPr>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lastRenderedPageBreak/>
        <w:t>–</w:t>
      </w:r>
      <w:r>
        <w:rPr>
          <w:rFonts w:cs="Arial"/>
          <w:szCs w:val="20"/>
          <w:lang w:val="sl-SI" w:eastAsia="ar-SA"/>
        </w:rPr>
        <w:t xml:space="preserve"> </w:t>
      </w:r>
      <w:r w:rsidR="00603A81">
        <w:rPr>
          <w:rFonts w:cs="Arial"/>
          <w:szCs w:val="20"/>
          <w:lang w:val="sl-SI" w:eastAsia="ar-SA"/>
        </w:rPr>
        <w:t>pri jedrskih in sevalnih objektih</w:t>
      </w:r>
      <w:r w:rsidR="008F44B3" w:rsidRPr="00870F29">
        <w:rPr>
          <w:rFonts w:cs="Arial"/>
          <w:szCs w:val="20"/>
          <w:lang w:val="sl-SI" w:eastAsia="ar-SA"/>
        </w:rPr>
        <w:t xml:space="preserve"> soglasje organa,</w:t>
      </w:r>
      <w:r w:rsidR="00FF0840" w:rsidRPr="00870F29">
        <w:rPr>
          <w:rFonts w:cs="Arial"/>
          <w:szCs w:val="20"/>
          <w:lang w:val="sl-SI" w:eastAsia="ar-SA"/>
        </w:rPr>
        <w:t xml:space="preserve"> pristojnega za jedrsko varnost</w:t>
      </w:r>
      <w:r w:rsidR="00603A81">
        <w:rPr>
          <w:rFonts w:cs="Arial"/>
          <w:szCs w:val="20"/>
          <w:lang w:val="sl-SI" w:eastAsia="ar-SA"/>
        </w:rPr>
        <w:t>,</w:t>
      </w:r>
      <w:r w:rsidR="00FF0840" w:rsidRPr="00870F29">
        <w:rPr>
          <w:rFonts w:cs="Arial"/>
          <w:szCs w:val="20"/>
          <w:lang w:val="sl-SI" w:eastAsia="ar-SA"/>
        </w:rPr>
        <w:t xml:space="preserve"> za začetek poskusnega obratovanja, kot ga določa </w:t>
      </w:r>
      <w:r w:rsidR="006A393F" w:rsidRPr="00870F29">
        <w:rPr>
          <w:rFonts w:cs="Arial"/>
          <w:szCs w:val="20"/>
          <w:lang w:val="sl-SI" w:eastAsia="ar-SA"/>
        </w:rPr>
        <w:t>predpis</w:t>
      </w:r>
      <w:r w:rsidR="00FF0840" w:rsidRPr="00870F29">
        <w:rPr>
          <w:rFonts w:cs="Arial"/>
          <w:szCs w:val="20"/>
          <w:lang w:val="sl-SI" w:eastAsia="ar-SA"/>
        </w:rPr>
        <w:t>, ki ureja varstvo pred ionizirajočimi sevanji in jedrsko varnost.</w:t>
      </w:r>
    </w:p>
    <w:p w:rsidR="00850DCB" w:rsidRPr="00CD05E7" w:rsidRDefault="00B917CA" w:rsidP="00862903">
      <w:pPr>
        <w:tabs>
          <w:tab w:val="left" w:pos="567"/>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850DCB" w:rsidRPr="00CD05E7">
        <w:rPr>
          <w:rFonts w:cs="Arial"/>
          <w:szCs w:val="20"/>
          <w:lang w:val="sl-SI" w:eastAsia="ar-SA"/>
        </w:rPr>
        <w:t xml:space="preserve">) </w:t>
      </w:r>
      <w:r w:rsidR="005111DE">
        <w:rPr>
          <w:rFonts w:cs="Arial"/>
          <w:szCs w:val="20"/>
          <w:lang w:val="sl-SI" w:eastAsia="ar-SA"/>
        </w:rPr>
        <w:t xml:space="preserve">Ne glede na </w:t>
      </w:r>
      <w:r w:rsidR="00225F7B">
        <w:rPr>
          <w:rFonts w:cs="Arial"/>
          <w:szCs w:val="20"/>
          <w:lang w:val="sl-SI" w:eastAsia="ar-SA"/>
        </w:rPr>
        <w:t>prejšnji</w:t>
      </w:r>
      <w:r w:rsidR="005111DE">
        <w:rPr>
          <w:rFonts w:cs="Arial"/>
          <w:szCs w:val="20"/>
          <w:lang w:val="sl-SI" w:eastAsia="ar-SA"/>
        </w:rPr>
        <w:t xml:space="preserve"> odstavek se z</w:t>
      </w:r>
      <w:r w:rsidR="00753364">
        <w:rPr>
          <w:rFonts w:cs="Arial"/>
          <w:szCs w:val="20"/>
          <w:lang w:val="sl-SI" w:eastAsia="ar-SA"/>
        </w:rPr>
        <w:t>ahtevi za izdajo uporabnega dovoljenja</w:t>
      </w:r>
      <w:r w:rsidR="00DF28A8">
        <w:rPr>
          <w:rFonts w:cs="Arial"/>
          <w:szCs w:val="20"/>
          <w:lang w:val="sl-SI" w:eastAsia="ar-SA"/>
        </w:rPr>
        <w:t xml:space="preserve"> za</w:t>
      </w:r>
      <w:r w:rsidR="005111DE">
        <w:rPr>
          <w:rFonts w:cs="Arial"/>
          <w:szCs w:val="20"/>
          <w:lang w:val="sl-SI" w:eastAsia="ar-SA"/>
        </w:rPr>
        <w:t xml:space="preserve"> spremembo namembnosti</w:t>
      </w:r>
      <w:r w:rsidR="00850DCB" w:rsidRPr="00CD05E7">
        <w:rPr>
          <w:rFonts w:cs="Arial"/>
          <w:szCs w:val="20"/>
          <w:lang w:val="sl-SI" w:eastAsia="ar-SA"/>
        </w:rPr>
        <w:t xml:space="preserve"> </w:t>
      </w:r>
      <w:r w:rsidR="00DF28A8">
        <w:rPr>
          <w:rFonts w:cs="Arial"/>
          <w:szCs w:val="20"/>
          <w:lang w:val="sl-SI" w:eastAsia="ar-SA"/>
        </w:rPr>
        <w:t>priloži</w:t>
      </w:r>
      <w:r w:rsidR="00CF3BFB">
        <w:rPr>
          <w:rFonts w:cs="Arial"/>
          <w:szCs w:val="20"/>
          <w:lang w:val="sl-SI" w:eastAsia="ar-SA"/>
        </w:rPr>
        <w:t xml:space="preserve"> </w:t>
      </w:r>
      <w:r w:rsidR="00FA0804">
        <w:rPr>
          <w:rFonts w:cs="Arial"/>
          <w:szCs w:val="20"/>
          <w:lang w:val="sl-SI" w:eastAsia="ar-SA"/>
        </w:rPr>
        <w:t xml:space="preserve">samo </w:t>
      </w:r>
      <w:r w:rsidR="00603A81">
        <w:rPr>
          <w:rFonts w:cs="Arial"/>
          <w:szCs w:val="20"/>
          <w:lang w:val="sl-SI" w:eastAsia="ar-SA"/>
        </w:rPr>
        <w:t>izjava</w:t>
      </w:r>
      <w:r w:rsidR="00850DCB" w:rsidRPr="00CD05E7">
        <w:rPr>
          <w:rFonts w:cs="Arial"/>
          <w:szCs w:val="20"/>
          <w:lang w:val="sl-SI" w:eastAsia="ar-SA"/>
        </w:rPr>
        <w:t xml:space="preserve"> </w:t>
      </w:r>
      <w:r w:rsidR="0039498D">
        <w:rPr>
          <w:rFonts w:cs="Arial"/>
          <w:szCs w:val="20"/>
          <w:lang w:val="sl-SI" w:eastAsia="ar-SA"/>
        </w:rPr>
        <w:t xml:space="preserve">iz prve alineje </w:t>
      </w:r>
      <w:r w:rsidR="00225F7B">
        <w:rPr>
          <w:rFonts w:cs="Arial"/>
          <w:szCs w:val="20"/>
          <w:lang w:val="sl-SI" w:eastAsia="ar-SA"/>
        </w:rPr>
        <w:t xml:space="preserve">prejšnjega </w:t>
      </w:r>
      <w:r w:rsidR="0039498D">
        <w:rPr>
          <w:rFonts w:cs="Arial"/>
          <w:szCs w:val="20"/>
          <w:lang w:val="sl-SI" w:eastAsia="ar-SA"/>
        </w:rPr>
        <w:t xml:space="preserve"> odstavka</w:t>
      </w:r>
      <w:r w:rsidR="00850DCB" w:rsidRPr="00CD05E7">
        <w:rPr>
          <w:rFonts w:cs="Arial"/>
          <w:szCs w:val="20"/>
          <w:lang w:val="sl-SI" w:eastAsia="ar-SA"/>
        </w:rPr>
        <w:t>.</w:t>
      </w:r>
    </w:p>
    <w:p w:rsidR="0093727E" w:rsidRDefault="00B917CA"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w:t>
      </w:r>
      <w:r w:rsidR="00850DCB" w:rsidRPr="00CD05E7">
        <w:rPr>
          <w:rFonts w:cs="Arial"/>
          <w:szCs w:val="20"/>
          <w:lang w:val="sl-SI" w:eastAsia="ar-SA"/>
        </w:rPr>
        <w:t>) Če z</w:t>
      </w:r>
      <w:r w:rsidR="0093727E">
        <w:rPr>
          <w:rFonts w:cs="Arial"/>
          <w:szCs w:val="20"/>
          <w:lang w:val="sl-SI" w:eastAsia="ar-SA"/>
        </w:rPr>
        <w:t xml:space="preserve">aradi </w:t>
      </w:r>
      <w:r>
        <w:rPr>
          <w:rFonts w:cs="Arial"/>
          <w:szCs w:val="20"/>
          <w:lang w:val="sl-SI" w:eastAsia="ar-SA"/>
        </w:rPr>
        <w:t xml:space="preserve">smrti </w:t>
      </w:r>
      <w:r w:rsidRPr="00CD05E7">
        <w:rPr>
          <w:rFonts w:cs="Arial"/>
          <w:szCs w:val="20"/>
          <w:lang w:val="sl-SI" w:eastAsia="ar-SA"/>
        </w:rPr>
        <w:t>udeležencev pri</w:t>
      </w:r>
      <w:r>
        <w:rPr>
          <w:rFonts w:cs="Arial"/>
          <w:szCs w:val="20"/>
          <w:lang w:val="sl-SI" w:eastAsia="ar-SA"/>
        </w:rPr>
        <w:t xml:space="preserve"> graditvi, </w:t>
      </w:r>
      <w:r w:rsidR="00603A81">
        <w:rPr>
          <w:rFonts w:cs="Arial"/>
          <w:szCs w:val="20"/>
          <w:lang w:val="sl-SI" w:eastAsia="ar-SA"/>
        </w:rPr>
        <w:t>starosti objekta</w:t>
      </w:r>
      <w:r w:rsidR="0093727E">
        <w:rPr>
          <w:rFonts w:cs="Arial"/>
          <w:szCs w:val="20"/>
          <w:lang w:val="sl-SI" w:eastAsia="ar-SA"/>
        </w:rPr>
        <w:t xml:space="preserve"> ali</w:t>
      </w:r>
      <w:r w:rsidR="00850DCB" w:rsidRPr="00CD05E7">
        <w:rPr>
          <w:rFonts w:cs="Arial"/>
          <w:szCs w:val="20"/>
          <w:lang w:val="sl-SI" w:eastAsia="ar-SA"/>
        </w:rPr>
        <w:t xml:space="preserve"> drugih izjemnih okoliščin </w:t>
      </w:r>
      <w:r w:rsidR="00DF28A8">
        <w:rPr>
          <w:rFonts w:cs="Arial"/>
          <w:szCs w:val="20"/>
          <w:lang w:val="sl-SI" w:eastAsia="ar-SA"/>
        </w:rPr>
        <w:t>ni mogoče predložiti</w:t>
      </w:r>
      <w:r w:rsidR="00850DCB" w:rsidRPr="00CD05E7">
        <w:rPr>
          <w:rFonts w:cs="Arial"/>
          <w:szCs w:val="20"/>
          <w:lang w:val="sl-SI" w:eastAsia="ar-SA"/>
        </w:rPr>
        <w:t xml:space="preserve"> dokumentacije, s katero se dokazuje izpolnjevanje bistvenih in drugih zahtev iz gradbenega do</w:t>
      </w:r>
      <w:r w:rsidR="00DF28A8">
        <w:rPr>
          <w:rFonts w:cs="Arial"/>
          <w:szCs w:val="20"/>
          <w:lang w:val="sl-SI" w:eastAsia="ar-SA"/>
        </w:rPr>
        <w:t>voljenja, se te lahko dokazuje</w:t>
      </w:r>
      <w:r w:rsidR="00603A81">
        <w:rPr>
          <w:rFonts w:cs="Arial"/>
          <w:szCs w:val="20"/>
          <w:lang w:val="sl-SI" w:eastAsia="ar-SA"/>
        </w:rPr>
        <w:t>jo</w:t>
      </w:r>
      <w:r w:rsidR="00850DCB" w:rsidRPr="00CD05E7">
        <w:rPr>
          <w:rFonts w:cs="Arial"/>
          <w:szCs w:val="20"/>
          <w:lang w:val="sl-SI" w:eastAsia="ar-SA"/>
        </w:rPr>
        <w:t xml:space="preserve"> drug</w:t>
      </w:r>
      <w:r w:rsidR="00603A81">
        <w:rPr>
          <w:rFonts w:cs="Arial"/>
          <w:szCs w:val="20"/>
          <w:lang w:val="sl-SI" w:eastAsia="ar-SA"/>
        </w:rPr>
        <w:t>ače. To</w:t>
      </w:r>
      <w:r w:rsidR="00850DCB" w:rsidRPr="00CD05E7">
        <w:rPr>
          <w:rFonts w:cs="Arial"/>
          <w:szCs w:val="20"/>
          <w:lang w:val="sl-SI" w:eastAsia="ar-SA"/>
        </w:rPr>
        <w:t xml:space="preserve"> potrdi udeleženec, ki izpolnjuje pogoje </w:t>
      </w:r>
      <w:r w:rsidR="00100B1B">
        <w:rPr>
          <w:rFonts w:cs="Arial"/>
          <w:szCs w:val="20"/>
          <w:lang w:val="sl-SI" w:eastAsia="ar-SA"/>
        </w:rPr>
        <w:t>po tem zakonu</w:t>
      </w:r>
      <w:r w:rsidR="00850DCB" w:rsidRPr="00CD05E7">
        <w:rPr>
          <w:rFonts w:cs="Arial"/>
          <w:szCs w:val="20"/>
          <w:lang w:val="sl-SI" w:eastAsia="ar-SA"/>
        </w:rPr>
        <w:t>.</w:t>
      </w:r>
    </w:p>
    <w:p w:rsidR="00FA0804" w:rsidRDefault="000800EB"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 Projektant, nadzornik in izvajalec so za resničnost izjav iz tega člena kazensko in odškodninsko odgovorni.</w:t>
      </w:r>
    </w:p>
    <w:p w:rsidR="00DF28A8" w:rsidRDefault="000800EB"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(6</w:t>
      </w:r>
      <w:r w:rsidR="00DF28A8">
        <w:rPr>
          <w:rFonts w:cs="Arial"/>
          <w:szCs w:val="20"/>
          <w:lang w:val="sl-SI" w:eastAsia="ar-SA"/>
        </w:rPr>
        <w:t>) V postopku izdaje uporabnega dovoljenja je stranka le investitor.</w:t>
      </w:r>
    </w:p>
    <w:p w:rsidR="005111DE" w:rsidRDefault="000800EB"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(7</w:t>
      </w:r>
      <w:r w:rsidR="005111DE">
        <w:rPr>
          <w:rFonts w:cs="Arial"/>
          <w:szCs w:val="20"/>
          <w:lang w:val="sl-SI" w:eastAsia="ar-SA"/>
        </w:rPr>
        <w:t xml:space="preserve">) </w:t>
      </w:r>
      <w:r w:rsidR="0039498D">
        <w:rPr>
          <w:rFonts w:cs="Arial"/>
          <w:szCs w:val="20"/>
          <w:lang w:val="sl-SI" w:eastAsia="ar-SA"/>
        </w:rPr>
        <w:t>Obrazec iz prvega odstavka</w:t>
      </w:r>
      <w:r w:rsidR="00225F7B">
        <w:rPr>
          <w:rFonts w:cs="Arial"/>
          <w:szCs w:val="20"/>
          <w:lang w:val="sl-SI" w:eastAsia="ar-SA"/>
        </w:rPr>
        <w:t xml:space="preserve"> tega člena</w:t>
      </w:r>
      <w:r w:rsidR="0039498D">
        <w:rPr>
          <w:rFonts w:cs="Arial"/>
          <w:szCs w:val="20"/>
          <w:lang w:val="sl-SI" w:eastAsia="ar-SA"/>
        </w:rPr>
        <w:t xml:space="preserve"> in v</w:t>
      </w:r>
      <w:r w:rsidR="005111DE">
        <w:rPr>
          <w:rFonts w:cs="Arial"/>
          <w:szCs w:val="20"/>
          <w:lang w:val="sl-SI" w:eastAsia="ar-SA"/>
        </w:rPr>
        <w:t xml:space="preserve">sebino dokazila o zanesljivosti objekta </w:t>
      </w:r>
      <w:r w:rsidR="0093727E">
        <w:rPr>
          <w:rFonts w:cs="Arial"/>
          <w:szCs w:val="20"/>
          <w:lang w:val="sl-SI" w:eastAsia="ar-SA"/>
        </w:rPr>
        <w:t xml:space="preserve">iz </w:t>
      </w:r>
      <w:r w:rsidR="00225F7B">
        <w:rPr>
          <w:rFonts w:cs="Arial"/>
          <w:szCs w:val="20"/>
          <w:lang w:val="sl-SI" w:eastAsia="ar-SA"/>
        </w:rPr>
        <w:t xml:space="preserve">tretje alineje </w:t>
      </w:r>
      <w:r w:rsidR="0093727E">
        <w:rPr>
          <w:rFonts w:cs="Arial"/>
          <w:szCs w:val="20"/>
          <w:lang w:val="sl-SI" w:eastAsia="ar-SA"/>
        </w:rPr>
        <w:t xml:space="preserve">drugega odstavka tega člena </w:t>
      </w:r>
      <w:r w:rsidR="005111DE">
        <w:rPr>
          <w:rFonts w:cs="Arial"/>
          <w:szCs w:val="20"/>
          <w:lang w:val="sl-SI" w:eastAsia="ar-SA"/>
        </w:rPr>
        <w:t>predpiše minister.</w:t>
      </w:r>
    </w:p>
    <w:p w:rsidR="00753364" w:rsidRDefault="00753364" w:rsidP="00850DCB">
      <w:pPr>
        <w:suppressAutoHyphens/>
        <w:overflowPunct w:val="0"/>
        <w:autoSpaceDE w:val="0"/>
        <w:spacing w:line="240" w:lineRule="auto"/>
        <w:textAlignment w:val="baseline"/>
        <w:rPr>
          <w:rFonts w:cs="Arial"/>
          <w:szCs w:val="20"/>
          <w:lang w:val="sl-SI" w:eastAsia="ar-SA"/>
        </w:rPr>
      </w:pPr>
    </w:p>
    <w:p w:rsidR="00753364" w:rsidRDefault="00E16D6B" w:rsidP="00753364">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70</w:t>
      </w:r>
      <w:r w:rsidR="00753364">
        <w:rPr>
          <w:rFonts w:cs="Arial"/>
          <w:b/>
          <w:szCs w:val="20"/>
          <w:lang w:val="sl-SI" w:eastAsia="ar-SA"/>
        </w:rPr>
        <w:t>. člen</w:t>
      </w:r>
    </w:p>
    <w:p w:rsidR="00753364" w:rsidRDefault="00753364" w:rsidP="00753364">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w:t>
      </w:r>
      <w:r w:rsidR="00225F7B">
        <w:rPr>
          <w:rFonts w:cs="Arial"/>
          <w:b/>
          <w:szCs w:val="20"/>
          <w:lang w:val="sl-SI" w:eastAsia="ar-SA"/>
        </w:rPr>
        <w:t>postopek izdaje</w:t>
      </w:r>
      <w:r>
        <w:rPr>
          <w:rFonts w:cs="Arial"/>
          <w:b/>
          <w:szCs w:val="20"/>
          <w:lang w:val="sl-SI" w:eastAsia="ar-SA"/>
        </w:rPr>
        <w:t xml:space="preserve"> uporabnega dovoljenja)</w:t>
      </w:r>
    </w:p>
    <w:p w:rsidR="00753364" w:rsidRPr="00753364" w:rsidRDefault="00753364" w:rsidP="00753364">
      <w:pPr>
        <w:suppressAutoHyphens/>
        <w:overflowPunct w:val="0"/>
        <w:autoSpaceDE w:val="0"/>
        <w:spacing w:line="240" w:lineRule="auto"/>
        <w:jc w:val="center"/>
        <w:textAlignment w:val="baseline"/>
        <w:rPr>
          <w:rFonts w:cs="Arial"/>
          <w:b/>
          <w:szCs w:val="20"/>
          <w:lang w:val="sl-SI" w:eastAsia="ar-SA"/>
        </w:rPr>
      </w:pPr>
    </w:p>
    <w:p w:rsidR="00780E59" w:rsidRPr="00780E59" w:rsidRDefault="0075336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w:t>
      </w:r>
      <w:r w:rsidR="00780E59">
        <w:rPr>
          <w:rFonts w:cs="Arial"/>
          <w:szCs w:val="20"/>
          <w:lang w:val="sl-SI" w:eastAsia="ar-SA"/>
        </w:rPr>
        <w:t>) Upora</w:t>
      </w:r>
      <w:r w:rsidR="00780E59" w:rsidRPr="00780E59">
        <w:rPr>
          <w:rFonts w:cs="Arial"/>
          <w:szCs w:val="20"/>
          <w:lang w:val="sl-SI" w:eastAsia="ar-SA"/>
        </w:rPr>
        <w:t xml:space="preserve">bno dovoljenje za </w:t>
      </w:r>
      <w:r>
        <w:rPr>
          <w:rFonts w:cs="Arial"/>
          <w:szCs w:val="20"/>
          <w:lang w:val="sl-SI" w:eastAsia="ar-SA"/>
        </w:rPr>
        <w:t>zahtevni objekt in objekt</w:t>
      </w:r>
      <w:r w:rsidR="00173CA1">
        <w:rPr>
          <w:rFonts w:cs="Arial"/>
          <w:szCs w:val="20"/>
          <w:lang w:val="sl-SI" w:eastAsia="ar-SA"/>
        </w:rPr>
        <w:t xml:space="preserve"> z vplivi na okolje</w:t>
      </w:r>
      <w:r w:rsidR="00780E59" w:rsidRPr="00780E59">
        <w:rPr>
          <w:rFonts w:cs="Arial"/>
          <w:szCs w:val="20"/>
          <w:lang w:val="sl-SI" w:eastAsia="ar-SA"/>
        </w:rPr>
        <w:t xml:space="preserve"> se </w:t>
      </w:r>
      <w:r w:rsidR="00225F7B">
        <w:rPr>
          <w:rFonts w:cs="Arial"/>
          <w:szCs w:val="20"/>
          <w:lang w:val="sl-SI" w:eastAsia="ar-SA"/>
        </w:rPr>
        <w:t>izda</w:t>
      </w:r>
      <w:r w:rsidR="00780E59" w:rsidRPr="00780E59">
        <w:rPr>
          <w:rFonts w:cs="Arial"/>
          <w:szCs w:val="20"/>
          <w:lang w:val="sl-SI" w:eastAsia="ar-SA"/>
        </w:rPr>
        <w:t xml:space="preserve"> v pose</w:t>
      </w:r>
      <w:r w:rsidR="00041065">
        <w:rPr>
          <w:rFonts w:cs="Arial"/>
          <w:szCs w:val="20"/>
          <w:lang w:val="sl-SI" w:eastAsia="ar-SA"/>
        </w:rPr>
        <w:t>bnem ugotovitvenem postopku</w:t>
      </w:r>
      <w:r w:rsidR="00780E59" w:rsidRPr="00780E59">
        <w:rPr>
          <w:rFonts w:cs="Arial"/>
          <w:szCs w:val="20"/>
          <w:lang w:val="sl-SI" w:eastAsia="ar-SA"/>
        </w:rPr>
        <w:t xml:space="preserve"> na podlagi o</w:t>
      </w:r>
      <w:r w:rsidR="0093727E">
        <w:rPr>
          <w:rFonts w:cs="Arial"/>
          <w:szCs w:val="20"/>
          <w:lang w:val="sl-SI" w:eastAsia="ar-SA"/>
        </w:rPr>
        <w:t>pravljenega tehničnega pregleda</w:t>
      </w:r>
      <w:r w:rsidR="00780E59" w:rsidRPr="00780E59">
        <w:rPr>
          <w:rFonts w:cs="Arial"/>
          <w:szCs w:val="20"/>
          <w:lang w:val="sl-SI" w:eastAsia="ar-SA"/>
        </w:rPr>
        <w:t>.</w:t>
      </w:r>
    </w:p>
    <w:p w:rsidR="00D06A56" w:rsidRPr="00D06A56" w:rsidRDefault="00753364" w:rsidP="00862903">
      <w:pPr>
        <w:suppressAutoHyphens/>
        <w:overflowPunct w:val="0"/>
        <w:autoSpaceDE w:val="0"/>
        <w:spacing w:line="240" w:lineRule="auto"/>
        <w:jc w:val="both"/>
        <w:textAlignment w:val="baseline"/>
        <w:rPr>
          <w:rFonts w:eastAsiaTheme="minorHAnsi" w:cs="Arial"/>
          <w:szCs w:val="20"/>
          <w:lang w:val="sl-SI"/>
        </w:rPr>
      </w:pPr>
      <w:r w:rsidRPr="00D06A56">
        <w:rPr>
          <w:rFonts w:cs="Arial"/>
          <w:szCs w:val="20"/>
          <w:lang w:val="sl-SI" w:eastAsia="ar-SA"/>
        </w:rPr>
        <w:t>(2</w:t>
      </w:r>
      <w:r w:rsidR="00780E59" w:rsidRPr="00D06A56">
        <w:rPr>
          <w:rFonts w:cs="Arial"/>
          <w:szCs w:val="20"/>
          <w:lang w:val="sl-SI" w:eastAsia="ar-SA"/>
        </w:rPr>
        <w:t xml:space="preserve">) </w:t>
      </w:r>
      <w:r w:rsidR="00D06A56" w:rsidRPr="00D06A56">
        <w:rPr>
          <w:rFonts w:eastAsiaTheme="minorHAnsi" w:cs="Arial"/>
          <w:szCs w:val="20"/>
          <w:lang w:val="sl-SI"/>
        </w:rPr>
        <w:t>Uporabno dovoljenje za objekte, ki niso objekti iz prejšnjega odstavka, se izda brez posebnega ugotovitvenega postopka in opravljenega tehničnega pregleda. Pogoj za izdajo uporabnega dovoljenja je popolna zahteva</w:t>
      </w:r>
      <w:r w:rsidR="00D06A56">
        <w:rPr>
          <w:rFonts w:eastAsiaTheme="minorHAnsi" w:cs="Arial"/>
          <w:szCs w:val="20"/>
          <w:lang w:val="sl-SI"/>
        </w:rPr>
        <w:t xml:space="preserve"> za izdajo uporabnega dovoljenja</w:t>
      </w:r>
      <w:r w:rsidR="00D06A56" w:rsidRPr="00D06A56">
        <w:rPr>
          <w:rFonts w:eastAsiaTheme="minorHAnsi" w:cs="Arial"/>
          <w:szCs w:val="20"/>
          <w:lang w:val="sl-SI"/>
        </w:rPr>
        <w:t xml:space="preserve">. Upravni organ izda uporabno dovoljenje v </w:t>
      </w:r>
      <w:r w:rsidR="00603A81">
        <w:rPr>
          <w:rFonts w:eastAsiaTheme="minorHAnsi" w:cs="Arial"/>
          <w:szCs w:val="20"/>
          <w:lang w:val="sl-SI"/>
        </w:rPr>
        <w:t>15 dneh</w:t>
      </w:r>
      <w:r w:rsidR="00D06A56" w:rsidRPr="00D06A56">
        <w:rPr>
          <w:rFonts w:eastAsiaTheme="minorHAnsi" w:cs="Arial"/>
          <w:szCs w:val="20"/>
          <w:lang w:val="sl-SI"/>
        </w:rPr>
        <w:t xml:space="preserve"> od vložitve popolne zahteve</w:t>
      </w:r>
      <w:r w:rsidR="00D06A56">
        <w:rPr>
          <w:rFonts w:eastAsiaTheme="minorHAnsi" w:cs="Arial"/>
          <w:szCs w:val="20"/>
          <w:lang w:val="sl-SI"/>
        </w:rPr>
        <w:t xml:space="preserve"> za izdajo uporabnega dovoljenja</w:t>
      </w:r>
      <w:r w:rsidR="00D06A56" w:rsidRPr="00D06A56">
        <w:rPr>
          <w:rFonts w:eastAsiaTheme="minorHAnsi" w:cs="Arial"/>
          <w:szCs w:val="20"/>
          <w:lang w:val="sl-SI"/>
        </w:rPr>
        <w:t xml:space="preserve">. </w:t>
      </w:r>
      <w:r w:rsidR="00225F7B">
        <w:rPr>
          <w:rFonts w:eastAsiaTheme="minorHAnsi" w:cs="Arial"/>
          <w:szCs w:val="20"/>
          <w:lang w:val="sl-SI"/>
        </w:rPr>
        <w:t xml:space="preserve">(3) </w:t>
      </w:r>
      <w:r w:rsidR="00326013">
        <w:rPr>
          <w:rFonts w:eastAsiaTheme="minorHAnsi" w:cs="Arial"/>
          <w:szCs w:val="20"/>
          <w:lang w:val="sl-SI"/>
        </w:rPr>
        <w:t>I</w:t>
      </w:r>
      <w:r w:rsidR="00D06A56" w:rsidRPr="00D06A56">
        <w:rPr>
          <w:rFonts w:eastAsiaTheme="minorHAnsi" w:cs="Arial"/>
          <w:szCs w:val="20"/>
          <w:lang w:val="sl-SI"/>
        </w:rPr>
        <w:t xml:space="preserve">nvestitor </w:t>
      </w:r>
      <w:r w:rsidR="00326013">
        <w:rPr>
          <w:rFonts w:eastAsiaTheme="minorHAnsi" w:cs="Arial"/>
          <w:szCs w:val="20"/>
          <w:lang w:val="sl-SI"/>
        </w:rPr>
        <w:t xml:space="preserve">lahko </w:t>
      </w:r>
      <w:r w:rsidR="00D06A56" w:rsidRPr="00D06A56">
        <w:rPr>
          <w:rFonts w:eastAsiaTheme="minorHAnsi" w:cs="Arial"/>
          <w:szCs w:val="20"/>
          <w:lang w:val="sl-SI"/>
        </w:rPr>
        <w:t>na lastno zahtevo pridobi uporabno dovoljenje na način iz prejšnjega odstavka.</w:t>
      </w:r>
    </w:p>
    <w:p w:rsidR="00B43068" w:rsidRPr="005C1FF1" w:rsidRDefault="00225F7B"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(4</w:t>
      </w:r>
      <w:r w:rsidR="00780E59" w:rsidRPr="00780E59">
        <w:rPr>
          <w:rFonts w:cs="Arial"/>
          <w:szCs w:val="20"/>
          <w:lang w:val="sl-SI" w:eastAsia="ar-SA"/>
        </w:rPr>
        <w:t xml:space="preserve">) </w:t>
      </w:r>
      <w:r>
        <w:rPr>
          <w:rFonts w:cs="Arial"/>
          <w:szCs w:val="20"/>
          <w:lang w:val="sl-SI" w:eastAsia="ar-SA"/>
        </w:rPr>
        <w:t xml:space="preserve">Če je predpisana pridobitev uporabnega dovoljenja, je to </w:t>
      </w:r>
      <w:r w:rsidR="00780E59" w:rsidRPr="00780E59">
        <w:rPr>
          <w:rFonts w:cs="Arial"/>
          <w:szCs w:val="20"/>
          <w:lang w:val="sl-SI" w:eastAsia="ar-SA"/>
        </w:rPr>
        <w:t>pogoj za do</w:t>
      </w:r>
      <w:r>
        <w:rPr>
          <w:rFonts w:cs="Arial"/>
          <w:szCs w:val="20"/>
          <w:lang w:val="sl-SI" w:eastAsia="ar-SA"/>
        </w:rPr>
        <w:t>ločitev</w:t>
      </w:r>
      <w:r w:rsidR="00780E59" w:rsidRPr="00780E59">
        <w:rPr>
          <w:rFonts w:cs="Arial"/>
          <w:szCs w:val="20"/>
          <w:lang w:val="sl-SI" w:eastAsia="ar-SA"/>
        </w:rPr>
        <w:t xml:space="preserve"> hišne številke.</w:t>
      </w:r>
    </w:p>
    <w:p w:rsidR="00B43068" w:rsidRDefault="00B43068"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szCs w:val="20"/>
          <w:lang w:val="sl-SI" w:eastAsia="ar-SA"/>
        </w:rPr>
      </w:pPr>
      <w:r>
        <w:rPr>
          <w:rFonts w:cs="Arial"/>
          <w:b/>
          <w:szCs w:val="20"/>
          <w:lang w:val="sl-SI" w:eastAsia="ar-SA"/>
        </w:rPr>
        <w:t>71</w:t>
      </w:r>
      <w:r w:rsidR="00850DCB" w:rsidRPr="00CD05E7">
        <w:rPr>
          <w:rFonts w:cs="Arial"/>
          <w:b/>
          <w:szCs w:val="20"/>
          <w:lang w:val="sl-SI" w:eastAsia="ar-SA"/>
        </w:rPr>
        <w:t>. člen</w:t>
      </w:r>
    </w:p>
    <w:p w:rsidR="00850DCB" w:rsidRPr="00CD05E7" w:rsidRDefault="00850DCB" w:rsidP="00DF28A8">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(komisija za tehnični pregled)</w:t>
      </w:r>
    </w:p>
    <w:p w:rsidR="00850DCB" w:rsidRPr="00CD05E7" w:rsidRDefault="00850DCB" w:rsidP="00850DCB">
      <w:pPr>
        <w:suppressAutoHyphens/>
        <w:overflowPunct w:val="0"/>
        <w:autoSpaceDE w:val="0"/>
        <w:spacing w:line="240" w:lineRule="auto"/>
        <w:textAlignment w:val="baseline"/>
        <w:rPr>
          <w:rFonts w:cs="Arial"/>
          <w:color w:val="FF0000"/>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Pristojni upravni organ </w:t>
      </w:r>
      <w:r w:rsidR="00225F7B">
        <w:rPr>
          <w:rFonts w:cs="Arial"/>
          <w:szCs w:val="20"/>
          <w:lang w:val="sl-SI" w:eastAsia="ar-SA"/>
        </w:rPr>
        <w:t xml:space="preserve">za gradbene zadeve </w:t>
      </w:r>
      <w:r w:rsidRPr="00CD05E7">
        <w:rPr>
          <w:rFonts w:cs="Arial"/>
          <w:szCs w:val="20"/>
          <w:lang w:val="sl-SI" w:eastAsia="ar-SA"/>
        </w:rPr>
        <w:t>po popolnosti zahteve za izdajo u</w:t>
      </w:r>
      <w:r w:rsidR="00DF28A8">
        <w:rPr>
          <w:rFonts w:cs="Arial"/>
          <w:szCs w:val="20"/>
          <w:lang w:val="sl-SI" w:eastAsia="ar-SA"/>
        </w:rPr>
        <w:t>porabnega dovoljenja s sklepom</w:t>
      </w:r>
      <w:r w:rsidRPr="00CD05E7">
        <w:rPr>
          <w:rFonts w:cs="Arial"/>
          <w:szCs w:val="20"/>
          <w:lang w:val="sl-SI" w:eastAsia="ar-SA"/>
        </w:rPr>
        <w:t xml:space="preserve"> imenuje komisijo za tehnični pregled (v nadaljnjem besedilu: komisija) in določi datum</w:t>
      </w:r>
      <w:r w:rsidR="00225F7B">
        <w:rPr>
          <w:rFonts w:cs="Arial"/>
          <w:szCs w:val="20"/>
          <w:lang w:val="sl-SI" w:eastAsia="ar-SA"/>
        </w:rPr>
        <w:t xml:space="preserve"> tehničnega pregleda</w:t>
      </w:r>
      <w:r w:rsidRPr="00CD05E7">
        <w:rPr>
          <w:rFonts w:cs="Arial"/>
          <w:szCs w:val="20"/>
          <w:lang w:val="sl-SI" w:eastAsia="ar-SA"/>
        </w:rPr>
        <w:t>.</w:t>
      </w:r>
      <w:r w:rsidR="00DF28A8">
        <w:rPr>
          <w:rFonts w:cs="Arial"/>
          <w:szCs w:val="20"/>
          <w:lang w:val="sl-SI" w:eastAsia="ar-SA"/>
        </w:rPr>
        <w:t xml:space="preserve"> Zoper sklep </w:t>
      </w:r>
      <w:r w:rsidR="0093727E">
        <w:rPr>
          <w:rFonts w:cs="Arial"/>
          <w:szCs w:val="20"/>
          <w:lang w:val="sl-SI" w:eastAsia="ar-SA"/>
        </w:rPr>
        <w:t xml:space="preserve">o imenovanju komisije </w:t>
      </w:r>
      <w:r w:rsidR="00DF28A8">
        <w:rPr>
          <w:rFonts w:cs="Arial"/>
          <w:szCs w:val="20"/>
          <w:lang w:val="sl-SI" w:eastAsia="ar-SA"/>
        </w:rPr>
        <w:t>ni dovoljena pritožba.</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w:t>
      </w:r>
      <w:r w:rsidR="00DF28A8">
        <w:rPr>
          <w:rFonts w:cs="Arial"/>
          <w:szCs w:val="20"/>
          <w:lang w:val="sl-SI" w:eastAsia="ar-SA"/>
        </w:rPr>
        <w:t>Za člane komisije se imenujejo</w:t>
      </w:r>
      <w:r w:rsidRPr="00CD05E7">
        <w:rPr>
          <w:rFonts w:cs="Arial"/>
          <w:szCs w:val="20"/>
          <w:lang w:val="sl-SI" w:eastAsia="ar-SA"/>
        </w:rPr>
        <w:t xml:space="preserve"> predstavniki pristojnih </w:t>
      </w:r>
      <w:proofErr w:type="spellStart"/>
      <w:r w:rsidRPr="00CD05E7">
        <w:rPr>
          <w:rFonts w:cs="Arial"/>
          <w:szCs w:val="20"/>
          <w:lang w:val="sl-SI" w:eastAsia="ar-SA"/>
        </w:rPr>
        <w:t>mnenjedajalcev</w:t>
      </w:r>
      <w:proofErr w:type="spellEnd"/>
      <w:r w:rsidRPr="00CD05E7">
        <w:rPr>
          <w:rFonts w:cs="Arial"/>
          <w:szCs w:val="20"/>
          <w:lang w:val="sl-SI" w:eastAsia="ar-SA"/>
        </w:rPr>
        <w:t xml:space="preserve"> </w:t>
      </w:r>
      <w:r w:rsidR="000800EB">
        <w:rPr>
          <w:rFonts w:cs="Arial"/>
          <w:szCs w:val="20"/>
          <w:lang w:val="sl-SI" w:eastAsia="ar-SA"/>
        </w:rPr>
        <w:t>ter po potrebi tudi izvedence, glede na vrsto objekta</w:t>
      </w:r>
      <w:r w:rsidRPr="00CD05E7">
        <w:rPr>
          <w:rFonts w:cs="Arial"/>
          <w:szCs w:val="20"/>
          <w:lang w:val="sl-SI" w:eastAsia="ar-SA"/>
        </w:rPr>
        <w:t xml:space="preserve">. </w:t>
      </w:r>
      <w:r w:rsidR="00F570AA">
        <w:rPr>
          <w:rFonts w:cs="Arial"/>
          <w:szCs w:val="20"/>
          <w:lang w:val="sl-SI" w:eastAsia="ar-SA"/>
        </w:rPr>
        <w:t xml:space="preserve">Če so pristojni </w:t>
      </w:r>
      <w:proofErr w:type="spellStart"/>
      <w:r w:rsidR="00F570AA">
        <w:rPr>
          <w:rFonts w:cs="Arial"/>
          <w:szCs w:val="20"/>
          <w:lang w:val="sl-SI" w:eastAsia="ar-SA"/>
        </w:rPr>
        <w:t>mnenjedajalci</w:t>
      </w:r>
      <w:proofErr w:type="spellEnd"/>
      <w:r w:rsidR="00F570AA">
        <w:rPr>
          <w:rFonts w:cs="Arial"/>
          <w:szCs w:val="20"/>
          <w:lang w:val="sl-SI" w:eastAsia="ar-SA"/>
        </w:rPr>
        <w:t xml:space="preserve"> do imenovanja komisije že podali svoje izjave, iz katerih izhaja, da so izpolnjen</w:t>
      </w:r>
      <w:r w:rsidR="005103E7">
        <w:rPr>
          <w:rFonts w:cs="Arial"/>
          <w:szCs w:val="20"/>
          <w:lang w:val="sl-SI" w:eastAsia="ar-SA"/>
        </w:rPr>
        <w:t>i pogoji iz četrtega odstavka 72</w:t>
      </w:r>
      <w:r w:rsidR="00F570AA">
        <w:rPr>
          <w:rFonts w:cs="Arial"/>
          <w:szCs w:val="20"/>
          <w:lang w:val="sl-SI" w:eastAsia="ar-SA"/>
        </w:rPr>
        <w:t>. člena tega zakona z vidika njihove pristojnosti,</w:t>
      </w:r>
      <w:r w:rsidR="00041065">
        <w:rPr>
          <w:rFonts w:cs="Arial"/>
          <w:szCs w:val="20"/>
          <w:lang w:val="sl-SI" w:eastAsia="ar-SA"/>
        </w:rPr>
        <w:t xml:space="preserve"> </w:t>
      </w:r>
      <w:r w:rsidR="00F570AA">
        <w:rPr>
          <w:rFonts w:cs="Arial"/>
          <w:szCs w:val="20"/>
          <w:lang w:val="sl-SI" w:eastAsia="ar-SA"/>
        </w:rPr>
        <w:t xml:space="preserve">se jih v komisijo ne </w:t>
      </w:r>
      <w:r w:rsidR="00225F7B">
        <w:rPr>
          <w:rFonts w:cs="Arial"/>
          <w:szCs w:val="20"/>
          <w:lang w:val="sl-SI" w:eastAsia="ar-SA"/>
        </w:rPr>
        <w:t>imenuje</w:t>
      </w:r>
      <w:r w:rsidR="00F570AA">
        <w:rPr>
          <w:rFonts w:cs="Arial"/>
          <w:szCs w:val="20"/>
          <w:lang w:val="sl-SI" w:eastAsia="ar-SA"/>
        </w:rPr>
        <w:t>.</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(3) Tehnični pregled in delo komisije vodi uradna oseba </w:t>
      </w:r>
      <w:r w:rsidR="0093727E">
        <w:rPr>
          <w:rFonts w:cs="Arial"/>
          <w:szCs w:val="20"/>
          <w:lang w:val="sl-SI" w:eastAsia="ar-SA"/>
        </w:rPr>
        <w:t xml:space="preserve">pristojnega </w:t>
      </w:r>
      <w:r w:rsidRPr="00CD05E7">
        <w:rPr>
          <w:rFonts w:cs="Arial"/>
          <w:szCs w:val="20"/>
          <w:lang w:val="sl-SI" w:eastAsia="ar-SA"/>
        </w:rPr>
        <w:t>upravnega organa za gradbene zadeve. Če je zaradi tehnične ali druge specifičnosti objekta potrebno ali če pristojni upravni organ z</w:t>
      </w:r>
      <w:r w:rsidR="00041065">
        <w:rPr>
          <w:rFonts w:cs="Arial"/>
          <w:szCs w:val="20"/>
          <w:lang w:val="sl-SI" w:eastAsia="ar-SA"/>
        </w:rPr>
        <w:t>a gradbene zadeve nima potrebnega in zadostnega</w:t>
      </w:r>
      <w:r w:rsidRPr="00CD05E7">
        <w:rPr>
          <w:rFonts w:cs="Arial"/>
          <w:szCs w:val="20"/>
          <w:lang w:val="sl-SI" w:eastAsia="ar-SA"/>
        </w:rPr>
        <w:t xml:space="preserve"> znanj</w:t>
      </w:r>
      <w:r w:rsidR="00041065">
        <w:rPr>
          <w:rFonts w:cs="Arial"/>
          <w:szCs w:val="20"/>
          <w:lang w:val="sl-SI" w:eastAsia="ar-SA"/>
        </w:rPr>
        <w:t>a</w:t>
      </w:r>
      <w:r w:rsidRPr="00CD05E7">
        <w:rPr>
          <w:rFonts w:cs="Arial"/>
          <w:szCs w:val="20"/>
          <w:lang w:val="sl-SI" w:eastAsia="ar-SA"/>
        </w:rPr>
        <w:t xml:space="preserve">, se lahko v komisijo imenujejo tudi izvedenci v skladu </w:t>
      </w:r>
      <w:r w:rsidR="0093727E">
        <w:rPr>
          <w:rFonts w:cs="Arial"/>
          <w:szCs w:val="20"/>
          <w:lang w:val="sl-SI" w:eastAsia="ar-SA"/>
        </w:rPr>
        <w:t>s</w:t>
      </w:r>
      <w:r w:rsidRPr="00CD05E7">
        <w:rPr>
          <w:rFonts w:cs="Arial"/>
          <w:szCs w:val="20"/>
          <w:lang w:val="sl-SI" w:eastAsia="ar-SA"/>
        </w:rPr>
        <w:t xml:space="preserve"> </w:t>
      </w:r>
      <w:r w:rsidR="0093727E">
        <w:rPr>
          <w:rFonts w:cs="Arial"/>
          <w:szCs w:val="20"/>
          <w:lang w:val="sl-SI" w:eastAsia="ar-SA"/>
        </w:rPr>
        <w:t>predpisom</w:t>
      </w:r>
      <w:r w:rsidRPr="00CD05E7">
        <w:rPr>
          <w:rFonts w:cs="Arial"/>
          <w:szCs w:val="20"/>
          <w:lang w:val="sl-SI" w:eastAsia="ar-SA"/>
        </w:rPr>
        <w:t>, ki ureja splošni upravni postopek. Za izvedence s področja arhitekturnih in inženirskih storitev se imenujejo poo</w:t>
      </w:r>
      <w:r w:rsidR="0093727E">
        <w:rPr>
          <w:rFonts w:cs="Arial"/>
          <w:szCs w:val="20"/>
          <w:lang w:val="sl-SI" w:eastAsia="ar-SA"/>
        </w:rPr>
        <w:t>blaščeni arhitekti in inženirji</w:t>
      </w:r>
      <w:r w:rsidRPr="00CD05E7">
        <w:rPr>
          <w:rFonts w:cs="Arial"/>
          <w:szCs w:val="20"/>
          <w:lang w:val="sl-SI" w:eastAsia="ar-SA"/>
        </w:rPr>
        <w:t>.</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(4) Sklep o imenovanju komisije se vroči investitorju in članom komisije.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(5) O </w:t>
      </w:r>
      <w:r w:rsidR="0093727E">
        <w:rPr>
          <w:rFonts w:cs="Arial"/>
          <w:szCs w:val="20"/>
          <w:lang w:val="sl-SI" w:eastAsia="ar-SA"/>
        </w:rPr>
        <w:t xml:space="preserve">datumu </w:t>
      </w:r>
      <w:r w:rsidRPr="00CD05E7">
        <w:rPr>
          <w:rFonts w:cs="Arial"/>
          <w:szCs w:val="20"/>
          <w:lang w:val="sl-SI" w:eastAsia="ar-SA"/>
        </w:rPr>
        <w:t>teh</w:t>
      </w:r>
      <w:r w:rsidR="0093727E">
        <w:rPr>
          <w:rFonts w:cs="Arial"/>
          <w:szCs w:val="20"/>
          <w:lang w:val="sl-SI" w:eastAsia="ar-SA"/>
        </w:rPr>
        <w:t>ničnega pregleda pristojni upravni organ za gradbene zadeve</w:t>
      </w:r>
      <w:r w:rsidRPr="00CD05E7">
        <w:rPr>
          <w:rFonts w:cs="Arial"/>
          <w:szCs w:val="20"/>
          <w:lang w:val="sl-SI" w:eastAsia="ar-SA"/>
        </w:rPr>
        <w:t xml:space="preserve"> obvesti pristojne inšpekcijske službe.</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(6) Investitor o </w:t>
      </w:r>
      <w:r w:rsidR="0093727E">
        <w:rPr>
          <w:rFonts w:cs="Arial"/>
          <w:szCs w:val="20"/>
          <w:lang w:val="sl-SI" w:eastAsia="ar-SA"/>
        </w:rPr>
        <w:t>datumu</w:t>
      </w:r>
      <w:r w:rsidRPr="00CD05E7">
        <w:rPr>
          <w:rFonts w:cs="Arial"/>
          <w:szCs w:val="20"/>
          <w:lang w:val="sl-SI" w:eastAsia="ar-SA"/>
        </w:rPr>
        <w:t xml:space="preserve"> tehničnega pr</w:t>
      </w:r>
      <w:r w:rsidR="00225F7B">
        <w:rPr>
          <w:rFonts w:cs="Arial"/>
          <w:szCs w:val="20"/>
          <w:lang w:val="sl-SI" w:eastAsia="ar-SA"/>
        </w:rPr>
        <w:t>egleda obvesti</w:t>
      </w:r>
      <w:r w:rsidR="002F488E">
        <w:rPr>
          <w:rFonts w:cs="Arial"/>
          <w:szCs w:val="20"/>
          <w:lang w:val="sl-SI" w:eastAsia="ar-SA"/>
        </w:rPr>
        <w:t xml:space="preserve"> udeležence </w:t>
      </w:r>
      <w:r w:rsidRPr="00CD05E7">
        <w:rPr>
          <w:rFonts w:cs="Arial"/>
          <w:szCs w:val="20"/>
          <w:lang w:val="sl-SI" w:eastAsia="ar-SA"/>
        </w:rPr>
        <w:t>pri graditvi i</w:t>
      </w:r>
      <w:r w:rsidR="00225F7B">
        <w:rPr>
          <w:rFonts w:cs="Arial"/>
          <w:szCs w:val="20"/>
          <w:lang w:val="sl-SI" w:eastAsia="ar-SA"/>
        </w:rPr>
        <w:t>n zagotovi</w:t>
      </w:r>
      <w:r w:rsidRPr="00CD05E7">
        <w:rPr>
          <w:rFonts w:cs="Arial"/>
          <w:szCs w:val="20"/>
          <w:lang w:val="sl-SI" w:eastAsia="ar-SA"/>
        </w:rPr>
        <w:t xml:space="preserve"> nj</w:t>
      </w:r>
      <w:r w:rsidR="00041065">
        <w:rPr>
          <w:rFonts w:cs="Arial"/>
          <w:szCs w:val="20"/>
          <w:lang w:val="sl-SI" w:eastAsia="ar-SA"/>
        </w:rPr>
        <w:t>ihovo udeležbo pri</w:t>
      </w:r>
      <w:r w:rsidRPr="00CD05E7">
        <w:rPr>
          <w:rFonts w:cs="Arial"/>
          <w:szCs w:val="20"/>
          <w:lang w:val="sl-SI" w:eastAsia="ar-SA"/>
        </w:rPr>
        <w:t xml:space="preserve"> tehničnem pregledu.</w:t>
      </w:r>
    </w:p>
    <w:p w:rsidR="005C1FF1" w:rsidRDefault="005C1FF1" w:rsidP="002F488E">
      <w:pPr>
        <w:suppressAutoHyphens/>
        <w:overflowPunct w:val="0"/>
        <w:autoSpaceDE w:val="0"/>
        <w:spacing w:line="240" w:lineRule="auto"/>
        <w:textAlignment w:val="baseline"/>
        <w:rPr>
          <w:rFonts w:cs="Arial"/>
          <w:b/>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color w:val="FF0000"/>
          <w:szCs w:val="20"/>
          <w:lang w:val="sl-SI" w:eastAsia="ar-SA"/>
        </w:rPr>
      </w:pPr>
      <w:r>
        <w:rPr>
          <w:rFonts w:cs="Arial"/>
          <w:b/>
          <w:szCs w:val="20"/>
          <w:lang w:val="sl-SI" w:eastAsia="ar-SA"/>
        </w:rPr>
        <w:t>72</w:t>
      </w:r>
      <w:r w:rsidR="00850DCB" w:rsidRPr="00CD05E7">
        <w:rPr>
          <w:rFonts w:cs="Arial"/>
          <w:b/>
          <w:szCs w:val="20"/>
          <w:lang w:val="sl-SI" w:eastAsia="ar-SA"/>
        </w:rPr>
        <w:t xml:space="preserve">. člen </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(tehnični pregled)</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w:t>
      </w:r>
      <w:r w:rsidR="002F488E">
        <w:rPr>
          <w:rFonts w:cs="Arial"/>
          <w:szCs w:val="20"/>
          <w:lang w:val="sl-SI" w:eastAsia="ar-SA"/>
        </w:rPr>
        <w:t>P</w:t>
      </w:r>
      <w:r w:rsidRPr="00CD05E7">
        <w:rPr>
          <w:rFonts w:cs="Arial"/>
          <w:szCs w:val="20"/>
          <w:lang w:val="sl-SI" w:eastAsia="ar-SA"/>
        </w:rPr>
        <w:t xml:space="preserve">red </w:t>
      </w:r>
      <w:r w:rsidR="00225F7B">
        <w:rPr>
          <w:rFonts w:cs="Arial"/>
          <w:szCs w:val="20"/>
          <w:lang w:val="sl-SI" w:eastAsia="ar-SA"/>
        </w:rPr>
        <w:t>izvedbo tehničnega pregleda</w:t>
      </w:r>
      <w:r w:rsidRPr="00CD05E7">
        <w:rPr>
          <w:rFonts w:cs="Arial"/>
          <w:szCs w:val="20"/>
          <w:lang w:val="sl-SI" w:eastAsia="ar-SA"/>
        </w:rPr>
        <w:t xml:space="preserve"> lahko </w:t>
      </w:r>
      <w:proofErr w:type="spellStart"/>
      <w:r w:rsidRPr="00CD05E7">
        <w:rPr>
          <w:rFonts w:cs="Arial"/>
          <w:szCs w:val="20"/>
          <w:lang w:val="sl-SI" w:eastAsia="ar-SA"/>
        </w:rPr>
        <w:t>mnenjedajalec</w:t>
      </w:r>
      <w:proofErr w:type="spellEnd"/>
      <w:r w:rsidRPr="00CD05E7">
        <w:rPr>
          <w:rFonts w:cs="Arial"/>
          <w:szCs w:val="20"/>
          <w:lang w:val="sl-SI" w:eastAsia="ar-SA"/>
        </w:rPr>
        <w:t xml:space="preserve"> pristojnemu upravnemu organu za gradbene zadeve pisno sporoči, da nima pripomb in da </w:t>
      </w:r>
      <w:r w:rsidR="002F488E">
        <w:rPr>
          <w:rFonts w:cs="Arial"/>
          <w:szCs w:val="20"/>
          <w:lang w:val="sl-SI" w:eastAsia="ar-SA"/>
        </w:rPr>
        <w:t>ne bo sodeloval</w:t>
      </w:r>
      <w:r w:rsidR="00041065">
        <w:rPr>
          <w:rFonts w:cs="Arial"/>
          <w:szCs w:val="20"/>
          <w:lang w:val="sl-SI" w:eastAsia="ar-SA"/>
        </w:rPr>
        <w:t xml:space="preserve"> pri</w:t>
      </w:r>
      <w:r w:rsidRPr="00CD05E7">
        <w:rPr>
          <w:rFonts w:cs="Arial"/>
          <w:szCs w:val="20"/>
          <w:lang w:val="sl-SI" w:eastAsia="ar-SA"/>
        </w:rPr>
        <w:t xml:space="preserve"> tehničnem pregledu.</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Če se predstavnik </w:t>
      </w:r>
      <w:proofErr w:type="spellStart"/>
      <w:r w:rsidRPr="00CD05E7">
        <w:rPr>
          <w:rFonts w:cs="Arial"/>
          <w:szCs w:val="20"/>
          <w:lang w:val="sl-SI" w:eastAsia="ar-SA"/>
        </w:rPr>
        <w:t>mnenjedajalca</w:t>
      </w:r>
      <w:proofErr w:type="spellEnd"/>
      <w:r w:rsidRPr="00CD05E7">
        <w:rPr>
          <w:rFonts w:cs="Arial"/>
          <w:szCs w:val="20"/>
          <w:lang w:val="sl-SI" w:eastAsia="ar-SA"/>
        </w:rPr>
        <w:t>, ki je bil imenovan v komisijo, tehničnega pregleda ne udeleži, se šteje, da nima pripomb.</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(3) Tehničnega pregleda se lahko udeležijo tudi pristojne inšpekcijske službe. Če pristojna inšpekcijska slu</w:t>
      </w:r>
      <w:r w:rsidR="00041065">
        <w:rPr>
          <w:rFonts w:cs="Arial"/>
          <w:szCs w:val="20"/>
          <w:lang w:val="sl-SI" w:eastAsia="ar-SA"/>
        </w:rPr>
        <w:t>žba v zvezi z objektom ugotovi</w:t>
      </w:r>
      <w:r w:rsidRPr="00CD05E7">
        <w:rPr>
          <w:rFonts w:cs="Arial"/>
          <w:szCs w:val="20"/>
          <w:lang w:val="sl-SI" w:eastAsia="ar-SA"/>
        </w:rPr>
        <w:t xml:space="preserve"> določene </w:t>
      </w:r>
      <w:r w:rsidR="007376E8">
        <w:rPr>
          <w:rFonts w:cs="Arial"/>
          <w:szCs w:val="20"/>
          <w:lang w:val="sl-SI" w:eastAsia="ar-SA"/>
        </w:rPr>
        <w:t>nepravilnosti</w:t>
      </w:r>
      <w:r w:rsidRPr="00CD05E7">
        <w:rPr>
          <w:rFonts w:cs="Arial"/>
          <w:szCs w:val="20"/>
          <w:lang w:val="sl-SI" w:eastAsia="ar-SA"/>
        </w:rPr>
        <w:t>, ki niso bile odpravljene do tehničnega pregleda</w:t>
      </w:r>
      <w:r w:rsidR="007376E8">
        <w:rPr>
          <w:rFonts w:cs="Arial"/>
          <w:szCs w:val="20"/>
          <w:lang w:val="sl-SI" w:eastAsia="ar-SA"/>
        </w:rPr>
        <w:t>,</w:t>
      </w:r>
      <w:r w:rsidRPr="00CD05E7">
        <w:rPr>
          <w:rFonts w:cs="Arial"/>
          <w:szCs w:val="20"/>
          <w:lang w:val="sl-SI" w:eastAsia="ar-SA"/>
        </w:rPr>
        <w:t xml:space="preserve"> mora na to opozoriti </w:t>
      </w:r>
      <w:r w:rsidR="007376E8">
        <w:rPr>
          <w:rFonts w:cs="Arial"/>
          <w:szCs w:val="20"/>
          <w:lang w:val="sl-SI" w:eastAsia="ar-SA"/>
        </w:rPr>
        <w:t xml:space="preserve">pristojni </w:t>
      </w:r>
      <w:r w:rsidRPr="00CD05E7">
        <w:rPr>
          <w:rFonts w:cs="Arial"/>
          <w:szCs w:val="20"/>
          <w:lang w:val="sl-SI" w:eastAsia="ar-SA"/>
        </w:rPr>
        <w:t>upravni organ</w:t>
      </w:r>
      <w:r w:rsidR="007376E8">
        <w:rPr>
          <w:rFonts w:cs="Arial"/>
          <w:szCs w:val="20"/>
          <w:lang w:val="sl-SI" w:eastAsia="ar-SA"/>
        </w:rPr>
        <w:t xml:space="preserve"> za gradbene zadeve</w:t>
      </w:r>
      <w:r w:rsidRPr="00CD05E7">
        <w:rPr>
          <w:rFonts w:cs="Arial"/>
          <w:szCs w:val="20"/>
          <w:lang w:val="sl-SI" w:eastAsia="ar-SA"/>
        </w:rPr>
        <w:t xml:space="preserve">. </w:t>
      </w:r>
    </w:p>
    <w:p w:rsidR="00850DCB" w:rsidRPr="00CD05E7" w:rsidRDefault="00041065"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(4) </w:t>
      </w:r>
      <w:r w:rsidR="00225F7B">
        <w:rPr>
          <w:rFonts w:cs="Arial"/>
          <w:szCs w:val="20"/>
          <w:lang w:val="sl-SI" w:eastAsia="ar-SA"/>
        </w:rPr>
        <w:t>S tehničnim pregledom</w:t>
      </w:r>
      <w:r w:rsidR="00850DCB" w:rsidRPr="00CD05E7">
        <w:rPr>
          <w:rFonts w:cs="Arial"/>
          <w:szCs w:val="20"/>
          <w:lang w:val="sl-SI" w:eastAsia="ar-SA"/>
        </w:rPr>
        <w:t xml:space="preserve"> </w:t>
      </w:r>
      <w:r w:rsidR="00225F7B">
        <w:rPr>
          <w:rFonts w:cs="Arial"/>
          <w:szCs w:val="20"/>
          <w:lang w:val="sl-SI" w:eastAsia="ar-SA"/>
        </w:rPr>
        <w:t>se</w:t>
      </w:r>
      <w:r w:rsidR="00EF494B">
        <w:rPr>
          <w:rFonts w:cs="Arial"/>
          <w:szCs w:val="20"/>
          <w:lang w:val="sl-SI" w:eastAsia="ar-SA"/>
        </w:rPr>
        <w:t xml:space="preserve"> preveri, ali</w:t>
      </w:r>
      <w:r w:rsidR="00850DCB" w:rsidRPr="00CD05E7">
        <w:rPr>
          <w:rFonts w:cs="Arial"/>
          <w:szCs w:val="20"/>
          <w:lang w:val="sl-SI" w:eastAsia="ar-SA"/>
        </w:rPr>
        <w:t>:</w:t>
      </w:r>
    </w:p>
    <w:p w:rsidR="00850DCB" w:rsidRPr="00CD05E7" w:rsidRDefault="00041065"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lastRenderedPageBreak/>
        <w:t xml:space="preserve">– </w:t>
      </w:r>
      <w:r w:rsidR="00850DCB" w:rsidRPr="00CD05E7">
        <w:rPr>
          <w:rFonts w:cs="Arial"/>
          <w:szCs w:val="20"/>
          <w:lang w:val="sl-SI" w:eastAsia="ar-SA"/>
        </w:rPr>
        <w:t>je objekt izveden v skladu z gradbenim dovoljenjem, ob upoštevanju dovoljenih ods</w:t>
      </w:r>
      <w:r w:rsidR="005103E7">
        <w:rPr>
          <w:rFonts w:cs="Arial"/>
          <w:szCs w:val="20"/>
          <w:lang w:val="sl-SI" w:eastAsia="ar-SA"/>
        </w:rPr>
        <w:t>topanj iz 67</w:t>
      </w:r>
      <w:r>
        <w:rPr>
          <w:rFonts w:cs="Arial"/>
          <w:szCs w:val="20"/>
          <w:lang w:val="sl-SI" w:eastAsia="ar-SA"/>
        </w:rPr>
        <w:t>. člena tega zakona;</w:t>
      </w:r>
    </w:p>
    <w:p w:rsidR="00850DCB" w:rsidRPr="00CD05E7" w:rsidRDefault="00041065"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 </w:t>
      </w:r>
      <w:r w:rsidR="00850DCB" w:rsidRPr="00CD05E7">
        <w:rPr>
          <w:rFonts w:cs="Arial"/>
          <w:szCs w:val="20"/>
          <w:lang w:val="sl-SI" w:eastAsia="ar-SA"/>
        </w:rPr>
        <w:t xml:space="preserve">sta </w:t>
      </w:r>
      <w:r w:rsidR="00A77B5B">
        <w:rPr>
          <w:rFonts w:cs="Arial"/>
          <w:szCs w:val="20"/>
          <w:lang w:val="sl-SI" w:eastAsia="ar-SA"/>
        </w:rPr>
        <w:t>dokumentacija za pridobitev uporabnega dovoljenja</w:t>
      </w:r>
      <w:r w:rsidR="00850DCB" w:rsidRPr="00CD05E7">
        <w:rPr>
          <w:rFonts w:cs="Arial"/>
          <w:szCs w:val="20"/>
          <w:lang w:val="sl-SI" w:eastAsia="ar-SA"/>
        </w:rPr>
        <w:t xml:space="preserve"> in dokazilo o zanesljivosti objek</w:t>
      </w:r>
      <w:r>
        <w:rPr>
          <w:rFonts w:cs="Arial"/>
          <w:szCs w:val="20"/>
          <w:lang w:val="sl-SI" w:eastAsia="ar-SA"/>
        </w:rPr>
        <w:t>ta izdelana v skladu s predpisi;</w:t>
      </w:r>
    </w:p>
    <w:p w:rsidR="00850DCB" w:rsidRDefault="00041065"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w:t>
      </w:r>
      <w:r w:rsidR="00850DCB" w:rsidRPr="00CD05E7">
        <w:rPr>
          <w:rFonts w:cs="Arial"/>
          <w:szCs w:val="20"/>
          <w:lang w:val="sl-SI" w:eastAsia="ar-SA"/>
        </w:rPr>
        <w:t xml:space="preserve">so bili upoštevani </w:t>
      </w:r>
      <w:r w:rsidR="00685048">
        <w:rPr>
          <w:rFonts w:cs="Arial"/>
          <w:szCs w:val="20"/>
          <w:lang w:val="sl-SI" w:eastAsia="ar-SA"/>
        </w:rPr>
        <w:t xml:space="preserve">pogoji in </w:t>
      </w:r>
      <w:r w:rsidR="00850DCB" w:rsidRPr="00CD05E7">
        <w:rPr>
          <w:rFonts w:cs="Arial"/>
          <w:szCs w:val="20"/>
          <w:lang w:val="sl-SI" w:eastAsia="ar-SA"/>
        </w:rPr>
        <w:t xml:space="preserve">ukrepi, </w:t>
      </w:r>
      <w:r w:rsidR="00225F7B">
        <w:rPr>
          <w:rFonts w:cs="Arial"/>
          <w:szCs w:val="20"/>
          <w:lang w:val="sl-SI" w:eastAsia="ar-SA"/>
        </w:rPr>
        <w:t>določeni</w:t>
      </w:r>
      <w:r w:rsidR="00685048">
        <w:rPr>
          <w:rFonts w:cs="Arial"/>
          <w:szCs w:val="20"/>
          <w:lang w:val="sl-SI" w:eastAsia="ar-SA"/>
        </w:rPr>
        <w:t xml:space="preserve"> v gradbenem dovoljenju</w:t>
      </w:r>
      <w:r>
        <w:rPr>
          <w:rFonts w:cs="Arial"/>
          <w:szCs w:val="20"/>
          <w:lang w:val="sl-SI" w:eastAsia="ar-SA"/>
        </w:rPr>
        <w:t>;</w:t>
      </w:r>
    </w:p>
    <w:p w:rsidR="00850DCB" w:rsidRPr="00CD05E7" w:rsidRDefault="004D7584"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w:t>
      </w:r>
      <w:r w:rsidR="00EF494B">
        <w:rPr>
          <w:rFonts w:cs="Arial"/>
          <w:szCs w:val="20"/>
          <w:lang w:val="sl-SI" w:eastAsia="ar-SA"/>
        </w:rPr>
        <w:t xml:space="preserve"> </w:t>
      </w:r>
      <w:r w:rsidR="00850DCB" w:rsidRPr="00CD05E7">
        <w:rPr>
          <w:rFonts w:cs="Arial"/>
          <w:szCs w:val="20"/>
          <w:lang w:val="sl-SI" w:eastAsia="ar-SA"/>
        </w:rPr>
        <w:t xml:space="preserve">je </w:t>
      </w:r>
      <w:r w:rsidR="009841E5">
        <w:rPr>
          <w:rFonts w:cs="Arial"/>
          <w:szCs w:val="20"/>
          <w:lang w:val="sl-SI" w:eastAsia="ar-SA"/>
        </w:rPr>
        <w:t>iz predložene dokumentacije razvidno, da je objekt</w:t>
      </w:r>
      <w:r w:rsidR="00850DCB" w:rsidRPr="00CD05E7">
        <w:rPr>
          <w:rFonts w:cs="Arial"/>
          <w:szCs w:val="20"/>
          <w:lang w:val="sl-SI" w:eastAsia="ar-SA"/>
        </w:rPr>
        <w:t xml:space="preserve"> izveden tako, da</w:t>
      </w:r>
      <w:r w:rsidR="00041065">
        <w:rPr>
          <w:rFonts w:cs="Arial"/>
          <w:szCs w:val="20"/>
          <w:lang w:val="sl-SI" w:eastAsia="ar-SA"/>
        </w:rPr>
        <w:t xml:space="preserve"> so izpolnjene bistvene zahteve;</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je izvedena minimalna komunalna oskrba objekta.</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(5) O tehničnem pregledu se vodi zapisnik.</w:t>
      </w:r>
    </w:p>
    <w:p w:rsidR="00804196" w:rsidRPr="00A15F56" w:rsidRDefault="00041065"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(6) Če komisija pri</w:t>
      </w:r>
      <w:r w:rsidR="00850DCB" w:rsidRPr="00CD05E7">
        <w:rPr>
          <w:rFonts w:cs="Arial"/>
          <w:szCs w:val="20"/>
          <w:lang w:val="sl-SI" w:eastAsia="ar-SA"/>
        </w:rPr>
        <w:t xml:space="preserve"> tehničnem pregledu ugotovi </w:t>
      </w:r>
      <w:r w:rsidR="00EF494B">
        <w:rPr>
          <w:rFonts w:cs="Arial"/>
          <w:szCs w:val="20"/>
          <w:lang w:val="sl-SI" w:eastAsia="ar-SA"/>
        </w:rPr>
        <w:t>nepravilnosti</w:t>
      </w:r>
      <w:r w:rsidR="00850DCB" w:rsidRPr="00CD05E7">
        <w:rPr>
          <w:rFonts w:cs="Arial"/>
          <w:szCs w:val="20"/>
          <w:lang w:val="sl-SI" w:eastAsia="ar-SA"/>
        </w:rPr>
        <w:t xml:space="preserve">, se v zapisniku določi rok, v katerem morajo biti te odpravljene. </w:t>
      </w:r>
      <w:r w:rsidR="00650AD7">
        <w:rPr>
          <w:rFonts w:cs="Arial"/>
          <w:szCs w:val="20"/>
          <w:lang w:val="sl-SI" w:eastAsia="ar-SA"/>
        </w:rPr>
        <w:t>P</w:t>
      </w:r>
      <w:r w:rsidR="00850DCB" w:rsidRPr="00CD05E7">
        <w:rPr>
          <w:rFonts w:cs="Arial"/>
          <w:szCs w:val="20"/>
          <w:lang w:val="sl-SI" w:eastAsia="ar-SA"/>
        </w:rPr>
        <w:t>ristojni upravni organ</w:t>
      </w:r>
      <w:r w:rsidR="00EF494B">
        <w:rPr>
          <w:rFonts w:cs="Arial"/>
          <w:szCs w:val="20"/>
          <w:lang w:val="sl-SI" w:eastAsia="ar-SA"/>
        </w:rPr>
        <w:t xml:space="preserve"> za gradbene zadeve</w:t>
      </w:r>
      <w:r w:rsidR="00850DCB" w:rsidRPr="00CD05E7">
        <w:rPr>
          <w:rFonts w:cs="Arial"/>
          <w:szCs w:val="20"/>
          <w:lang w:val="sl-SI" w:eastAsia="ar-SA"/>
        </w:rPr>
        <w:t xml:space="preserve"> </w:t>
      </w:r>
      <w:r w:rsidR="00650AD7">
        <w:rPr>
          <w:rFonts w:cs="Arial"/>
          <w:szCs w:val="20"/>
          <w:lang w:val="sl-SI" w:eastAsia="ar-SA"/>
        </w:rPr>
        <w:t xml:space="preserve">lahko </w:t>
      </w:r>
      <w:r w:rsidR="00850DCB" w:rsidRPr="00CD05E7">
        <w:rPr>
          <w:rFonts w:cs="Arial"/>
          <w:szCs w:val="20"/>
          <w:lang w:val="sl-SI" w:eastAsia="ar-SA"/>
        </w:rPr>
        <w:t xml:space="preserve">sam ugotovi, ali so bile </w:t>
      </w:r>
      <w:r w:rsidR="00EF494B">
        <w:rPr>
          <w:rFonts w:cs="Arial"/>
          <w:szCs w:val="20"/>
          <w:lang w:val="sl-SI" w:eastAsia="ar-SA"/>
        </w:rPr>
        <w:t>nepravilnosti</w:t>
      </w:r>
      <w:r w:rsidR="00850DCB" w:rsidRPr="00CD05E7">
        <w:rPr>
          <w:rFonts w:cs="Arial"/>
          <w:szCs w:val="20"/>
          <w:lang w:val="sl-SI" w:eastAsia="ar-SA"/>
        </w:rPr>
        <w:t xml:space="preserve"> odpravljene ali pa ponovi tehnični pregled samo s tistimi člani komisije, ki so na te </w:t>
      </w:r>
      <w:r w:rsidR="00EF494B">
        <w:rPr>
          <w:rFonts w:cs="Arial"/>
          <w:szCs w:val="20"/>
          <w:lang w:val="sl-SI" w:eastAsia="ar-SA"/>
        </w:rPr>
        <w:t>nepravilnosti</w:t>
      </w:r>
      <w:r w:rsidR="00850DCB" w:rsidRPr="00CD05E7">
        <w:rPr>
          <w:rFonts w:cs="Arial"/>
          <w:szCs w:val="20"/>
          <w:lang w:val="sl-SI" w:eastAsia="ar-SA"/>
        </w:rPr>
        <w:t xml:space="preserve"> opozorili.</w:t>
      </w:r>
    </w:p>
    <w:p w:rsidR="00804196" w:rsidRDefault="00804196" w:rsidP="00850DCB">
      <w:pPr>
        <w:spacing w:line="240" w:lineRule="auto"/>
        <w:jc w:val="center"/>
        <w:rPr>
          <w:rFonts w:cs="Arial"/>
          <w:b/>
          <w:szCs w:val="20"/>
          <w:lang w:val="sl-SI" w:eastAsia="ar-SA"/>
        </w:rPr>
      </w:pPr>
    </w:p>
    <w:p w:rsidR="00850DCB" w:rsidRPr="00CD05E7" w:rsidRDefault="00E16D6B" w:rsidP="00850DCB">
      <w:pPr>
        <w:spacing w:line="240" w:lineRule="auto"/>
        <w:jc w:val="center"/>
        <w:rPr>
          <w:rFonts w:cs="Arial"/>
          <w:b/>
          <w:szCs w:val="20"/>
          <w:lang w:val="sl-SI" w:eastAsia="ar-SA"/>
        </w:rPr>
      </w:pPr>
      <w:r>
        <w:rPr>
          <w:rFonts w:cs="Arial"/>
          <w:b/>
          <w:szCs w:val="20"/>
          <w:lang w:val="sl-SI" w:eastAsia="ar-SA"/>
        </w:rPr>
        <w:t>73</w:t>
      </w:r>
      <w:r w:rsidR="00850DCB" w:rsidRPr="00CD05E7">
        <w:rPr>
          <w:rFonts w:cs="Arial"/>
          <w:b/>
          <w:szCs w:val="20"/>
          <w:lang w:val="sl-SI" w:eastAsia="ar-SA"/>
        </w:rPr>
        <w:t>. člen</w:t>
      </w:r>
    </w:p>
    <w:p w:rsidR="0039498D" w:rsidRDefault="00850DCB" w:rsidP="007A14DE">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(odločanje o zahtevi za izdajo uporabnega dovoljenja</w:t>
      </w:r>
    </w:p>
    <w:p w:rsidR="00850DCB" w:rsidRPr="00CD05E7" w:rsidRDefault="000800EB" w:rsidP="007A14DE">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p</w:t>
      </w:r>
      <w:r w:rsidR="0039498D">
        <w:rPr>
          <w:rFonts w:cs="Arial"/>
          <w:b/>
          <w:szCs w:val="20"/>
          <w:lang w:val="sl-SI" w:eastAsia="ar-SA"/>
        </w:rPr>
        <w:t>o izvedbi tehničnega pregleda</w:t>
      </w:r>
      <w:r w:rsidR="00850DCB" w:rsidRPr="00CD05E7">
        <w:rPr>
          <w:rFonts w:cs="Arial"/>
          <w:b/>
          <w:szCs w:val="20"/>
          <w:lang w:val="sl-SI" w:eastAsia="ar-SA"/>
        </w:rPr>
        <w:t>)</w:t>
      </w:r>
    </w:p>
    <w:p w:rsidR="00850DCB" w:rsidRPr="00CD05E7" w:rsidRDefault="00850DCB" w:rsidP="00850DCB">
      <w:pPr>
        <w:suppressAutoHyphens/>
        <w:overflowPunct w:val="0"/>
        <w:autoSpaceDE w:val="0"/>
        <w:spacing w:line="240" w:lineRule="auto"/>
        <w:jc w:val="both"/>
        <w:textAlignment w:val="baseline"/>
        <w:rPr>
          <w:rFonts w:cs="Arial"/>
          <w:szCs w:val="20"/>
          <w:lang w:val="sl-SI" w:eastAsia="ar-SA"/>
        </w:rPr>
      </w:pPr>
    </w:p>
    <w:p w:rsidR="00850DCB" w:rsidRPr="00784959" w:rsidRDefault="0039498D"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 Če gre</w:t>
      </w:r>
      <w:r w:rsidR="005103E7">
        <w:rPr>
          <w:rFonts w:cs="Arial"/>
          <w:szCs w:val="20"/>
          <w:lang w:val="sl-SI" w:eastAsia="ar-SA"/>
        </w:rPr>
        <w:t xml:space="preserve"> za objekt iz prvega odstavka 70</w:t>
      </w:r>
      <w:r>
        <w:rPr>
          <w:rFonts w:cs="Arial"/>
          <w:szCs w:val="20"/>
          <w:lang w:val="sl-SI" w:eastAsia="ar-SA"/>
        </w:rPr>
        <w:t>. člena tega zakona, p</w:t>
      </w:r>
      <w:r w:rsidR="00850DCB" w:rsidRPr="00CD05E7">
        <w:rPr>
          <w:rFonts w:cs="Arial"/>
          <w:szCs w:val="20"/>
          <w:lang w:val="sl-SI" w:eastAsia="ar-SA"/>
        </w:rPr>
        <w:t xml:space="preserve">ristojni upravni </w:t>
      </w:r>
      <w:r w:rsidR="00EF494B">
        <w:rPr>
          <w:rFonts w:cs="Arial"/>
          <w:szCs w:val="20"/>
          <w:lang w:val="sl-SI" w:eastAsia="ar-SA"/>
        </w:rPr>
        <w:t xml:space="preserve">organ za gradbene zadeve </w:t>
      </w:r>
      <w:r w:rsidR="00E71BB4">
        <w:rPr>
          <w:rFonts w:cs="Arial"/>
          <w:szCs w:val="20"/>
          <w:lang w:val="sl-SI" w:eastAsia="ar-SA"/>
        </w:rPr>
        <w:t>ugodi</w:t>
      </w:r>
      <w:r w:rsidR="00850DCB" w:rsidRPr="00CD05E7">
        <w:rPr>
          <w:rFonts w:cs="Arial"/>
          <w:szCs w:val="20"/>
          <w:lang w:val="sl-SI" w:eastAsia="ar-SA"/>
        </w:rPr>
        <w:t xml:space="preserve"> </w:t>
      </w:r>
      <w:r w:rsidR="00E71BB4">
        <w:rPr>
          <w:rFonts w:cs="Arial"/>
          <w:szCs w:val="20"/>
          <w:lang w:val="sl-SI" w:eastAsia="ar-SA"/>
        </w:rPr>
        <w:t>zahtevi</w:t>
      </w:r>
      <w:r w:rsidR="00850DCB" w:rsidRPr="00CD05E7">
        <w:rPr>
          <w:rFonts w:cs="Arial"/>
          <w:szCs w:val="20"/>
          <w:lang w:val="sl-SI" w:eastAsia="ar-SA"/>
        </w:rPr>
        <w:t xml:space="preserve"> </w:t>
      </w:r>
      <w:r w:rsidR="00E71BB4">
        <w:rPr>
          <w:rFonts w:cs="Arial"/>
          <w:szCs w:val="20"/>
          <w:lang w:val="sl-SI" w:eastAsia="ar-SA"/>
        </w:rPr>
        <w:t>za izdajo upor</w:t>
      </w:r>
      <w:r w:rsidR="00EF494B">
        <w:rPr>
          <w:rFonts w:cs="Arial"/>
          <w:szCs w:val="20"/>
          <w:lang w:val="sl-SI" w:eastAsia="ar-SA"/>
        </w:rPr>
        <w:t xml:space="preserve">abnega dovoljenja, če komisija </w:t>
      </w:r>
      <w:r w:rsidR="00850DCB" w:rsidRPr="00CD05E7">
        <w:rPr>
          <w:rFonts w:cs="Arial"/>
          <w:szCs w:val="20"/>
          <w:lang w:val="sl-SI" w:eastAsia="ar-SA"/>
        </w:rPr>
        <w:t>po opravljenem tehničnem pregledu ugotovi, da so izpolnjeni pogoji iz četrtega od</w:t>
      </w:r>
      <w:r w:rsidR="00B429EB">
        <w:rPr>
          <w:rFonts w:cs="Arial"/>
          <w:szCs w:val="20"/>
          <w:lang w:val="sl-SI" w:eastAsia="ar-SA"/>
        </w:rPr>
        <w:t xml:space="preserve">stavka </w:t>
      </w:r>
      <w:r w:rsidR="00EF494B">
        <w:rPr>
          <w:rFonts w:cs="Arial"/>
          <w:szCs w:val="20"/>
          <w:lang w:val="sl-SI" w:eastAsia="ar-SA"/>
        </w:rPr>
        <w:t>prejšnjega člena</w:t>
      </w:r>
      <w:r>
        <w:rPr>
          <w:rFonts w:cs="Arial"/>
          <w:szCs w:val="20"/>
          <w:lang w:val="sl-SI" w:eastAsia="ar-SA"/>
        </w:rPr>
        <w:t>.</w:t>
      </w:r>
    </w:p>
    <w:p w:rsidR="00850DCB" w:rsidRPr="00CD05E7" w:rsidRDefault="00E71BB4"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(2) Zahteva </w:t>
      </w:r>
      <w:r w:rsidR="00EF494B">
        <w:rPr>
          <w:rFonts w:cs="Arial"/>
          <w:szCs w:val="20"/>
          <w:lang w:val="sl-SI" w:eastAsia="ar-SA"/>
        </w:rPr>
        <w:t xml:space="preserve">za izdajo uporabnega dovoljenja </w:t>
      </w:r>
      <w:r>
        <w:rPr>
          <w:rFonts w:cs="Arial"/>
          <w:szCs w:val="20"/>
          <w:lang w:val="sl-SI" w:eastAsia="ar-SA"/>
        </w:rPr>
        <w:t>se zavrne</w:t>
      </w:r>
      <w:r w:rsidR="00850DCB" w:rsidRPr="00CD05E7">
        <w:rPr>
          <w:rFonts w:cs="Arial"/>
          <w:szCs w:val="20"/>
          <w:lang w:val="sl-SI" w:eastAsia="ar-SA"/>
        </w:rPr>
        <w:t>, če:</w:t>
      </w:r>
    </w:p>
    <w:p w:rsidR="00850DCB" w:rsidRPr="00CD05E7" w:rsidRDefault="00345634"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w:t>
      </w:r>
      <w:r w:rsidR="00EF494B">
        <w:rPr>
          <w:rFonts w:cs="Arial"/>
          <w:szCs w:val="20"/>
          <w:lang w:val="sl-SI" w:eastAsia="ar-SA"/>
        </w:rPr>
        <w:t>investitor v določenem roku ne</w:t>
      </w:r>
      <w:r w:rsidR="00850DCB" w:rsidRPr="00CD05E7">
        <w:rPr>
          <w:rFonts w:cs="Arial"/>
          <w:szCs w:val="20"/>
          <w:lang w:val="sl-SI" w:eastAsia="ar-SA"/>
        </w:rPr>
        <w:t xml:space="preserve"> odpravi </w:t>
      </w:r>
      <w:r w:rsidR="00EF494B">
        <w:rPr>
          <w:rFonts w:cs="Arial"/>
          <w:szCs w:val="20"/>
          <w:lang w:val="sl-SI" w:eastAsia="ar-SA"/>
        </w:rPr>
        <w:t>nepravilnosti</w:t>
      </w:r>
      <w:r w:rsidR="00E71BB4">
        <w:rPr>
          <w:rFonts w:cs="Arial"/>
          <w:szCs w:val="20"/>
          <w:lang w:val="sl-SI" w:eastAsia="ar-SA"/>
        </w:rPr>
        <w:t>,</w:t>
      </w:r>
      <w:r w:rsidR="00850DCB" w:rsidRPr="00CD05E7">
        <w:rPr>
          <w:rFonts w:cs="Arial"/>
          <w:szCs w:val="20"/>
          <w:lang w:val="sl-SI" w:eastAsia="ar-SA"/>
        </w:rPr>
        <w:t xml:space="preserve"> ugotovljenih </w:t>
      </w:r>
      <w:r w:rsidR="00E71BB4">
        <w:rPr>
          <w:rFonts w:cs="Arial"/>
          <w:szCs w:val="20"/>
          <w:lang w:val="sl-SI" w:eastAsia="ar-SA"/>
        </w:rPr>
        <w:t>ob</w:t>
      </w:r>
      <w:r w:rsidR="00850DCB" w:rsidRPr="00CD05E7">
        <w:rPr>
          <w:rFonts w:cs="Arial"/>
          <w:szCs w:val="20"/>
          <w:lang w:val="sl-SI" w:eastAsia="ar-SA"/>
        </w:rPr>
        <w:t xml:space="preserve"> tehničnem pregledu</w:t>
      </w:r>
      <w:r w:rsidR="00EF494B">
        <w:rPr>
          <w:rFonts w:cs="Arial"/>
          <w:szCs w:val="20"/>
          <w:lang w:val="sl-SI" w:eastAsia="ar-SA"/>
        </w:rPr>
        <w:t>,</w:t>
      </w:r>
      <w:r w:rsidR="00B429EB">
        <w:rPr>
          <w:rFonts w:cs="Arial"/>
          <w:szCs w:val="20"/>
          <w:lang w:val="sl-SI" w:eastAsia="ar-SA"/>
        </w:rPr>
        <w:t xml:space="preserve"> </w:t>
      </w:r>
      <w:r w:rsidR="00EF494B">
        <w:rPr>
          <w:rFonts w:cs="Arial"/>
          <w:szCs w:val="20"/>
          <w:lang w:val="sl-SI" w:eastAsia="ar-SA"/>
        </w:rPr>
        <w:t>ali če jih ne odpravi</w:t>
      </w:r>
      <w:r w:rsidR="00E71BB4">
        <w:rPr>
          <w:rFonts w:cs="Arial"/>
          <w:szCs w:val="20"/>
          <w:lang w:val="sl-SI" w:eastAsia="ar-SA"/>
        </w:rPr>
        <w:t xml:space="preserve"> po </w:t>
      </w:r>
      <w:r>
        <w:rPr>
          <w:rFonts w:cs="Arial"/>
          <w:szCs w:val="20"/>
          <w:lang w:val="sl-SI" w:eastAsia="ar-SA"/>
        </w:rPr>
        <w:t>ponovnem ogledu ali pregledu;</w:t>
      </w:r>
    </w:p>
    <w:p w:rsidR="00850DCB" w:rsidRPr="00CD05E7" w:rsidRDefault="00345634"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se </w:t>
      </w:r>
      <w:r w:rsidR="00850DCB" w:rsidRPr="00CD05E7">
        <w:rPr>
          <w:rFonts w:cs="Arial"/>
          <w:szCs w:val="20"/>
          <w:lang w:val="sl-SI" w:eastAsia="ar-SA"/>
        </w:rPr>
        <w:t xml:space="preserve">ugotovi, da </w:t>
      </w:r>
      <w:r w:rsidR="00E71BB4">
        <w:rPr>
          <w:rFonts w:cs="Arial"/>
          <w:szCs w:val="20"/>
          <w:lang w:val="sl-SI" w:eastAsia="ar-SA"/>
        </w:rPr>
        <w:t xml:space="preserve">je </w:t>
      </w:r>
      <w:r w:rsidR="00DC2669">
        <w:rPr>
          <w:rFonts w:cs="Arial"/>
          <w:szCs w:val="20"/>
          <w:lang w:val="sl-SI" w:eastAsia="ar-SA"/>
        </w:rPr>
        <w:t>objekt neskladen</w:t>
      </w:r>
      <w:r w:rsidR="00850DCB" w:rsidRPr="00CD05E7">
        <w:rPr>
          <w:rFonts w:cs="Arial"/>
          <w:szCs w:val="20"/>
          <w:lang w:val="sl-SI" w:eastAsia="ar-SA"/>
        </w:rPr>
        <w:t xml:space="preserve"> in </w:t>
      </w:r>
      <w:r>
        <w:rPr>
          <w:rFonts w:cs="Arial"/>
          <w:szCs w:val="20"/>
          <w:lang w:val="sl-SI" w:eastAsia="ar-SA"/>
        </w:rPr>
        <w:t xml:space="preserve">da </w:t>
      </w:r>
      <w:r w:rsidR="00EF494B">
        <w:rPr>
          <w:rFonts w:cs="Arial"/>
          <w:szCs w:val="20"/>
          <w:lang w:val="sl-SI" w:eastAsia="ar-SA"/>
        </w:rPr>
        <w:t>nepravilnosti</w:t>
      </w:r>
      <w:r w:rsidR="00850DCB" w:rsidRPr="00CD05E7">
        <w:rPr>
          <w:rFonts w:cs="Arial"/>
          <w:szCs w:val="20"/>
          <w:lang w:val="sl-SI" w:eastAsia="ar-SA"/>
        </w:rPr>
        <w:t xml:space="preserve"> ni mogo</w:t>
      </w:r>
      <w:r>
        <w:rPr>
          <w:rFonts w:cs="Arial"/>
          <w:szCs w:val="20"/>
          <w:lang w:val="sl-SI" w:eastAsia="ar-SA"/>
        </w:rPr>
        <w:t>če odpraviti;</w:t>
      </w:r>
    </w:p>
    <w:p w:rsidR="00345634" w:rsidRPr="00CD05E7" w:rsidRDefault="00345634"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se </w:t>
      </w:r>
      <w:r w:rsidR="00850DCB" w:rsidRPr="00CD05E7">
        <w:rPr>
          <w:rFonts w:cs="Arial"/>
          <w:szCs w:val="20"/>
          <w:lang w:val="sl-SI" w:eastAsia="ar-SA"/>
        </w:rPr>
        <w:t xml:space="preserve">ugotovi, da </w:t>
      </w:r>
      <w:r w:rsidR="00E71BB4">
        <w:rPr>
          <w:rFonts w:cs="Arial"/>
          <w:szCs w:val="20"/>
          <w:lang w:val="sl-SI" w:eastAsia="ar-SA"/>
        </w:rPr>
        <w:t xml:space="preserve">je </w:t>
      </w:r>
      <w:r w:rsidR="00BB5659">
        <w:rPr>
          <w:rFonts w:cs="Arial"/>
          <w:szCs w:val="20"/>
          <w:lang w:val="sl-SI" w:eastAsia="ar-SA"/>
        </w:rPr>
        <w:t>objekt</w:t>
      </w:r>
      <w:r w:rsidR="00E71BB4">
        <w:rPr>
          <w:rFonts w:cs="Arial"/>
          <w:szCs w:val="20"/>
          <w:lang w:val="sl-SI" w:eastAsia="ar-SA"/>
        </w:rPr>
        <w:t xml:space="preserve"> nelegal</w:t>
      </w:r>
      <w:r w:rsidR="00BB5659">
        <w:rPr>
          <w:rFonts w:cs="Arial"/>
          <w:szCs w:val="20"/>
          <w:lang w:val="sl-SI" w:eastAsia="ar-SA"/>
        </w:rPr>
        <w:t>en</w:t>
      </w:r>
      <w:r>
        <w:rPr>
          <w:rFonts w:cs="Arial"/>
          <w:szCs w:val="20"/>
          <w:lang w:val="sl-SI" w:eastAsia="ar-SA"/>
        </w:rPr>
        <w:t>;</w:t>
      </w:r>
    </w:p>
    <w:p w:rsidR="00EF494B" w:rsidRPr="00CD05E7" w:rsidRDefault="00345634"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se </w:t>
      </w:r>
      <w:r w:rsidR="00850DCB" w:rsidRPr="00CD05E7">
        <w:rPr>
          <w:rFonts w:cs="Arial"/>
          <w:szCs w:val="20"/>
          <w:lang w:val="sl-SI" w:eastAsia="ar-SA"/>
        </w:rPr>
        <w:t xml:space="preserve">ugotovi, da </w:t>
      </w:r>
      <w:r w:rsidR="00E71BB4">
        <w:rPr>
          <w:rFonts w:cs="Arial"/>
          <w:szCs w:val="20"/>
          <w:lang w:val="sl-SI" w:eastAsia="ar-SA"/>
        </w:rPr>
        <w:t xml:space="preserve">je </w:t>
      </w:r>
      <w:r w:rsidR="00DC2669">
        <w:rPr>
          <w:rFonts w:cs="Arial"/>
          <w:szCs w:val="20"/>
          <w:lang w:val="sl-SI" w:eastAsia="ar-SA"/>
        </w:rPr>
        <w:t>objekt</w:t>
      </w:r>
      <w:r w:rsidR="00E71BB4">
        <w:rPr>
          <w:rFonts w:cs="Arial"/>
          <w:szCs w:val="20"/>
          <w:lang w:val="sl-SI" w:eastAsia="ar-SA"/>
        </w:rPr>
        <w:t xml:space="preserve"> nevar</w:t>
      </w:r>
      <w:r w:rsidR="00DC2669">
        <w:rPr>
          <w:rFonts w:cs="Arial"/>
          <w:szCs w:val="20"/>
          <w:lang w:val="sl-SI" w:eastAsia="ar-SA"/>
        </w:rPr>
        <w:t>en</w:t>
      </w:r>
      <w:r w:rsidR="00850DCB" w:rsidRPr="00CD05E7">
        <w:rPr>
          <w:rFonts w:cs="Arial"/>
          <w:szCs w:val="20"/>
          <w:lang w:val="sl-SI" w:eastAsia="ar-SA"/>
        </w:rPr>
        <w:t xml:space="preserve"> in </w:t>
      </w:r>
      <w:r w:rsidR="00EF494B">
        <w:rPr>
          <w:rFonts w:cs="Arial"/>
          <w:szCs w:val="20"/>
          <w:lang w:val="sl-SI" w:eastAsia="ar-SA"/>
        </w:rPr>
        <w:t>nepravilnosti</w:t>
      </w:r>
      <w:r w:rsidR="00850DCB" w:rsidRPr="00CD05E7">
        <w:rPr>
          <w:rFonts w:cs="Arial"/>
          <w:szCs w:val="20"/>
          <w:lang w:val="sl-SI" w:eastAsia="ar-SA"/>
        </w:rPr>
        <w:t xml:space="preserve"> ni mogoče odpraviti</w:t>
      </w:r>
      <w:r w:rsidR="00E71BB4">
        <w:rPr>
          <w:rFonts w:cs="Arial"/>
          <w:szCs w:val="20"/>
          <w:lang w:val="sl-SI" w:eastAsia="ar-SA"/>
        </w:rPr>
        <w:t>.</w:t>
      </w:r>
    </w:p>
    <w:p w:rsidR="00DD0EDA" w:rsidRPr="00870F29" w:rsidRDefault="00E71BB4" w:rsidP="00862903">
      <w:pPr>
        <w:tabs>
          <w:tab w:val="left" w:pos="540"/>
          <w:tab w:val="left" w:pos="900"/>
        </w:tabs>
        <w:suppressAutoHyphens/>
        <w:overflowPunct w:val="0"/>
        <w:autoSpaceDE w:val="0"/>
        <w:spacing w:line="240" w:lineRule="auto"/>
        <w:jc w:val="both"/>
        <w:textAlignment w:val="baseline"/>
        <w:rPr>
          <w:rFonts w:eastAsiaTheme="minorHAnsi" w:cs="Arial"/>
          <w:szCs w:val="20"/>
          <w:lang w:val="sl-SI"/>
        </w:rPr>
      </w:pPr>
      <w:r w:rsidRPr="00870F29">
        <w:rPr>
          <w:rFonts w:cs="Arial"/>
          <w:szCs w:val="20"/>
          <w:lang w:val="sl-SI" w:eastAsia="ar-SA"/>
        </w:rPr>
        <w:t>(3) Če predpisi</w:t>
      </w:r>
      <w:r w:rsidR="00EF494B" w:rsidRPr="00870F29">
        <w:rPr>
          <w:rFonts w:cs="Arial"/>
          <w:szCs w:val="20"/>
          <w:lang w:val="sl-SI" w:eastAsia="ar-SA"/>
        </w:rPr>
        <w:t>, ki urejajo varstvo</w:t>
      </w:r>
      <w:r w:rsidRPr="00870F29">
        <w:rPr>
          <w:rFonts w:cs="Arial"/>
          <w:szCs w:val="20"/>
          <w:lang w:val="sl-SI" w:eastAsia="ar-SA"/>
        </w:rPr>
        <w:t xml:space="preserve"> okolja</w:t>
      </w:r>
      <w:r w:rsidR="00F556D0" w:rsidRPr="00870F29">
        <w:rPr>
          <w:rFonts w:cs="Arial"/>
          <w:szCs w:val="20"/>
          <w:lang w:val="sl-SI" w:eastAsia="ar-SA"/>
        </w:rPr>
        <w:t xml:space="preserve">, določajo izvedbo prvih meritev in obratovalnega </w:t>
      </w:r>
      <w:proofErr w:type="spellStart"/>
      <w:r w:rsidR="00F556D0" w:rsidRPr="00870F29">
        <w:rPr>
          <w:rFonts w:cs="Arial"/>
          <w:szCs w:val="20"/>
          <w:lang w:val="sl-SI" w:eastAsia="ar-SA"/>
        </w:rPr>
        <w:t>monitoringa</w:t>
      </w:r>
      <w:proofErr w:type="spellEnd"/>
      <w:r w:rsidRPr="00870F29">
        <w:rPr>
          <w:rFonts w:cs="Arial"/>
          <w:szCs w:val="20"/>
          <w:lang w:val="sl-SI" w:eastAsia="ar-SA"/>
        </w:rPr>
        <w:t xml:space="preserve">, se za objekt </w:t>
      </w:r>
      <w:r w:rsidR="00850DCB" w:rsidRPr="00870F29">
        <w:rPr>
          <w:rFonts w:cs="Arial"/>
          <w:szCs w:val="20"/>
          <w:lang w:val="sl-SI" w:eastAsia="ar-SA"/>
        </w:rPr>
        <w:t>odredi poskusno obratovanje za obdobje, določeno s programom prvih meritev.</w:t>
      </w:r>
      <w:r w:rsidR="00B429EB" w:rsidRPr="00870F29">
        <w:rPr>
          <w:rFonts w:cs="Arial"/>
          <w:szCs w:val="20"/>
          <w:lang w:val="sl-SI" w:eastAsia="ar-SA"/>
        </w:rPr>
        <w:t xml:space="preserve"> </w:t>
      </w:r>
      <w:r w:rsidR="00B429EB" w:rsidRPr="00870F29">
        <w:rPr>
          <w:rFonts w:eastAsiaTheme="minorHAnsi" w:cs="Arial"/>
          <w:szCs w:val="20"/>
          <w:lang w:val="sl-SI"/>
        </w:rPr>
        <w:t xml:space="preserve">V tem primeru je poleg pogojev iz prvega odstavka </w:t>
      </w:r>
      <w:r w:rsidR="00EF494B" w:rsidRPr="00870F29">
        <w:rPr>
          <w:rFonts w:eastAsiaTheme="minorHAnsi" w:cs="Arial"/>
          <w:szCs w:val="20"/>
          <w:lang w:val="sl-SI"/>
        </w:rPr>
        <w:t xml:space="preserve">tega člena </w:t>
      </w:r>
      <w:r w:rsidR="00B429EB" w:rsidRPr="00870F29">
        <w:rPr>
          <w:rFonts w:eastAsiaTheme="minorHAnsi" w:cs="Arial"/>
          <w:szCs w:val="20"/>
          <w:lang w:val="sl-SI"/>
        </w:rPr>
        <w:t>pogoj za izdajo uporabnega dovoljenja</w:t>
      </w:r>
      <w:r w:rsidR="00EF494B" w:rsidRPr="00870F29">
        <w:rPr>
          <w:rFonts w:eastAsiaTheme="minorHAnsi" w:cs="Arial"/>
          <w:szCs w:val="20"/>
          <w:lang w:val="sl-SI"/>
        </w:rPr>
        <w:t xml:space="preserve"> ta</w:t>
      </w:r>
      <w:r w:rsidR="00B429EB" w:rsidRPr="00870F29">
        <w:rPr>
          <w:rFonts w:eastAsiaTheme="minorHAnsi" w:cs="Arial"/>
          <w:szCs w:val="20"/>
          <w:lang w:val="sl-SI"/>
        </w:rPr>
        <w:t xml:space="preserve">, da iz predloženih poročil o prvih meritvah </w:t>
      </w:r>
      <w:r w:rsidR="00EF494B" w:rsidRPr="00870F29">
        <w:rPr>
          <w:rFonts w:eastAsiaTheme="minorHAnsi" w:cs="Arial"/>
          <w:szCs w:val="20"/>
          <w:lang w:val="sl-SI"/>
        </w:rPr>
        <w:t xml:space="preserve">in </w:t>
      </w:r>
      <w:r w:rsidR="00225F7B">
        <w:rPr>
          <w:rFonts w:eastAsiaTheme="minorHAnsi" w:cs="Arial"/>
          <w:szCs w:val="20"/>
          <w:lang w:val="sl-SI"/>
        </w:rPr>
        <w:t xml:space="preserve">iz </w:t>
      </w:r>
      <w:r w:rsidR="00433A88" w:rsidRPr="00870F29">
        <w:rPr>
          <w:rFonts w:eastAsiaTheme="minorHAnsi" w:cs="Arial"/>
          <w:szCs w:val="20"/>
          <w:lang w:val="sl-SI"/>
        </w:rPr>
        <w:t xml:space="preserve">obratovalnega </w:t>
      </w:r>
      <w:proofErr w:type="spellStart"/>
      <w:r w:rsidR="00433A88" w:rsidRPr="00870F29">
        <w:rPr>
          <w:rFonts w:eastAsiaTheme="minorHAnsi" w:cs="Arial"/>
          <w:szCs w:val="20"/>
          <w:lang w:val="sl-SI"/>
        </w:rPr>
        <w:t>monitoringa</w:t>
      </w:r>
      <w:proofErr w:type="spellEnd"/>
      <w:r w:rsidR="00433A88" w:rsidRPr="00870F29">
        <w:rPr>
          <w:rFonts w:eastAsiaTheme="minorHAnsi" w:cs="Arial"/>
          <w:szCs w:val="20"/>
          <w:lang w:val="sl-SI"/>
        </w:rPr>
        <w:t xml:space="preserve"> </w:t>
      </w:r>
      <w:r w:rsidR="00B429EB" w:rsidRPr="00870F29">
        <w:rPr>
          <w:rFonts w:eastAsiaTheme="minorHAnsi" w:cs="Arial"/>
          <w:szCs w:val="20"/>
          <w:lang w:val="sl-SI"/>
        </w:rPr>
        <w:t xml:space="preserve">izhaja, da emisije pri obratovanju objekta ne presegajo </w:t>
      </w:r>
      <w:r w:rsidR="00D57F63" w:rsidRPr="00870F29">
        <w:rPr>
          <w:rFonts w:eastAsiaTheme="minorHAnsi" w:cs="Arial"/>
          <w:szCs w:val="20"/>
          <w:lang w:val="sl-SI"/>
        </w:rPr>
        <w:t>s predpisi, ki urejajo varstvo okolja</w:t>
      </w:r>
      <w:r w:rsidR="00345634">
        <w:rPr>
          <w:rFonts w:eastAsiaTheme="minorHAnsi" w:cs="Arial"/>
          <w:szCs w:val="20"/>
          <w:lang w:val="sl-SI"/>
        </w:rPr>
        <w:t>,</w:t>
      </w:r>
      <w:r w:rsidR="00D57F63" w:rsidRPr="00870F29">
        <w:rPr>
          <w:rFonts w:eastAsiaTheme="minorHAnsi" w:cs="Arial"/>
          <w:szCs w:val="20"/>
          <w:lang w:val="sl-SI"/>
        </w:rPr>
        <w:t xml:space="preserve"> </w:t>
      </w:r>
      <w:r w:rsidR="00225F7B">
        <w:rPr>
          <w:rFonts w:eastAsiaTheme="minorHAnsi" w:cs="Arial"/>
          <w:szCs w:val="20"/>
          <w:lang w:val="sl-SI"/>
        </w:rPr>
        <w:t>določenih</w:t>
      </w:r>
      <w:r w:rsidR="00B429EB" w:rsidRPr="00870F29">
        <w:rPr>
          <w:rFonts w:eastAsiaTheme="minorHAnsi" w:cs="Arial"/>
          <w:szCs w:val="20"/>
          <w:lang w:val="sl-SI"/>
        </w:rPr>
        <w:t xml:space="preserve"> mejnih vrednosti</w:t>
      </w:r>
      <w:r w:rsidR="00915DD3" w:rsidRPr="00870F29">
        <w:rPr>
          <w:rFonts w:eastAsiaTheme="minorHAnsi" w:cs="Arial"/>
          <w:szCs w:val="20"/>
          <w:lang w:val="sl-SI"/>
        </w:rPr>
        <w:t>.</w:t>
      </w:r>
      <w:r w:rsidR="00B429EB" w:rsidRPr="00870F29">
        <w:rPr>
          <w:rFonts w:eastAsiaTheme="minorHAnsi" w:cs="Arial"/>
          <w:szCs w:val="20"/>
          <w:lang w:val="sl-SI"/>
        </w:rPr>
        <w:t xml:space="preserve"> </w:t>
      </w:r>
    </w:p>
    <w:p w:rsidR="00F556D0" w:rsidRPr="00433A88" w:rsidRDefault="00345634" w:rsidP="00862903">
      <w:pPr>
        <w:tabs>
          <w:tab w:val="left" w:pos="540"/>
          <w:tab w:val="left" w:pos="900"/>
        </w:tabs>
        <w:suppressAutoHyphens/>
        <w:overflowPunct w:val="0"/>
        <w:autoSpaceDE w:val="0"/>
        <w:spacing w:line="240" w:lineRule="auto"/>
        <w:jc w:val="both"/>
        <w:textAlignment w:val="baseline"/>
        <w:rPr>
          <w:rFonts w:cs="Arial"/>
          <w:color w:val="FF0000"/>
          <w:szCs w:val="20"/>
          <w:lang w:val="sl-SI" w:eastAsia="ar-SA"/>
        </w:rPr>
      </w:pPr>
      <w:r>
        <w:rPr>
          <w:rFonts w:eastAsiaTheme="minorHAnsi" w:cs="Arial"/>
          <w:szCs w:val="20"/>
          <w:lang w:val="sl-SI"/>
        </w:rPr>
        <w:t>(4) Če tako</w:t>
      </w:r>
      <w:r w:rsidR="00DD0EDA" w:rsidRPr="00870F29">
        <w:rPr>
          <w:rFonts w:eastAsiaTheme="minorHAnsi" w:cs="Arial"/>
          <w:szCs w:val="20"/>
          <w:lang w:val="sl-SI"/>
        </w:rPr>
        <w:t xml:space="preserve"> določajo predpisi, ki urejajo varstvo pred ionizirajočimi sevanji in jedrsko varnost, se za objekt odredi poskusno obratovanje. V tem primeru je poleg pogojev iz prvega odstavka tega člena pogoj za izdajo uporabnega dovoljenja ta, da iz predloženih poročil o prvih meritvah in obratovalnega </w:t>
      </w:r>
      <w:proofErr w:type="spellStart"/>
      <w:r w:rsidR="00DD0EDA" w:rsidRPr="00870F29">
        <w:rPr>
          <w:rFonts w:eastAsiaTheme="minorHAnsi" w:cs="Arial"/>
          <w:szCs w:val="20"/>
          <w:lang w:val="sl-SI"/>
        </w:rPr>
        <w:t>monitoringa</w:t>
      </w:r>
      <w:proofErr w:type="spellEnd"/>
      <w:r w:rsidR="00DD0EDA" w:rsidRPr="00870F29">
        <w:rPr>
          <w:rFonts w:eastAsiaTheme="minorHAnsi" w:cs="Arial"/>
          <w:szCs w:val="20"/>
          <w:lang w:val="sl-SI"/>
        </w:rPr>
        <w:t xml:space="preserve"> izhaja, da so izpolnjeni pogoji sevalne oziroma jedrske varnosti</w:t>
      </w:r>
      <w:r w:rsidR="00D57F63" w:rsidRPr="00870F29">
        <w:rPr>
          <w:rFonts w:eastAsiaTheme="minorHAnsi" w:cs="Arial"/>
          <w:szCs w:val="20"/>
          <w:lang w:val="sl-SI"/>
        </w:rPr>
        <w:t>, določeni s predpisi, ki urejajo varstvo pred ionizirajočimi sevanji in jedrsko varnost</w:t>
      </w:r>
      <w:r w:rsidR="00DD0EDA" w:rsidRPr="00870F29">
        <w:rPr>
          <w:rFonts w:eastAsiaTheme="minorHAnsi" w:cs="Arial"/>
          <w:szCs w:val="20"/>
          <w:lang w:val="sl-SI"/>
        </w:rPr>
        <w:t>.</w:t>
      </w:r>
    </w:p>
    <w:p w:rsidR="00850DCB" w:rsidRPr="00CD05E7" w:rsidRDefault="00DD0EDA"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w:t>
      </w:r>
      <w:r w:rsidR="00850DCB" w:rsidRPr="00CD05E7">
        <w:rPr>
          <w:rFonts w:cs="Arial"/>
          <w:szCs w:val="20"/>
          <w:lang w:val="sl-SI" w:eastAsia="ar-SA"/>
        </w:rPr>
        <w:t xml:space="preserve">) Zoper odločbo o </w:t>
      </w:r>
      <w:r w:rsidR="00433A88">
        <w:rPr>
          <w:rFonts w:cs="Arial"/>
          <w:szCs w:val="20"/>
          <w:lang w:val="sl-SI" w:eastAsia="ar-SA"/>
        </w:rPr>
        <w:t xml:space="preserve">odreditvi poskusnega obratovanja </w:t>
      </w:r>
      <w:r w:rsidR="00850DCB" w:rsidRPr="00CD05E7">
        <w:rPr>
          <w:rFonts w:cs="Arial"/>
          <w:szCs w:val="20"/>
          <w:lang w:val="sl-SI" w:eastAsia="ar-SA"/>
        </w:rPr>
        <w:t>ni pritožbe, mogoče pa jo je izpodb</w:t>
      </w:r>
      <w:r w:rsidR="00433A88">
        <w:rPr>
          <w:rFonts w:cs="Arial"/>
          <w:szCs w:val="20"/>
          <w:lang w:val="sl-SI" w:eastAsia="ar-SA"/>
        </w:rPr>
        <w:t>ijati s pritožbo</w:t>
      </w:r>
      <w:r w:rsidR="00850DCB" w:rsidRPr="00CD05E7">
        <w:rPr>
          <w:rFonts w:cs="Arial"/>
          <w:szCs w:val="20"/>
          <w:lang w:val="sl-SI" w:eastAsia="ar-SA"/>
        </w:rPr>
        <w:t xml:space="preserve"> zoper odločbo o zavrnitvi</w:t>
      </w:r>
      <w:r w:rsidR="00433A88">
        <w:rPr>
          <w:rFonts w:cs="Arial"/>
          <w:szCs w:val="20"/>
          <w:lang w:val="sl-SI" w:eastAsia="ar-SA"/>
        </w:rPr>
        <w:t xml:space="preserve"> zahteve za izdajo</w:t>
      </w:r>
      <w:r w:rsidR="00850DCB" w:rsidRPr="00CD05E7">
        <w:rPr>
          <w:rFonts w:cs="Arial"/>
          <w:szCs w:val="20"/>
          <w:lang w:val="sl-SI" w:eastAsia="ar-SA"/>
        </w:rPr>
        <w:t xml:space="preserve"> uporabnega dovoljenja.</w:t>
      </w:r>
    </w:p>
    <w:p w:rsidR="00850DCB" w:rsidRPr="00CD05E7" w:rsidRDefault="00DD0EDA"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(6</w:t>
      </w:r>
      <w:r w:rsidR="00850DCB" w:rsidRPr="00CD05E7">
        <w:rPr>
          <w:rFonts w:cs="Arial"/>
          <w:szCs w:val="20"/>
          <w:lang w:val="sl-SI" w:eastAsia="ar-SA"/>
        </w:rPr>
        <w:t xml:space="preserve">) </w:t>
      </w:r>
      <w:r w:rsidR="00E71BB4">
        <w:rPr>
          <w:rFonts w:cs="Arial"/>
          <w:szCs w:val="20"/>
          <w:lang w:val="sl-SI" w:eastAsia="ar-SA"/>
        </w:rPr>
        <w:t xml:space="preserve">V času zadržanja izvršitve gradbenega dovoljenja </w:t>
      </w:r>
      <w:r w:rsidR="00EE5616">
        <w:rPr>
          <w:rFonts w:cs="Arial"/>
          <w:szCs w:val="20"/>
          <w:lang w:val="sl-SI" w:eastAsia="ar-SA"/>
        </w:rPr>
        <w:t>se postopek za izdajo uporabnega dovoljenja prekine</w:t>
      </w:r>
      <w:r w:rsidR="00850DCB" w:rsidRPr="00CD05E7">
        <w:rPr>
          <w:rFonts w:cs="Arial"/>
          <w:szCs w:val="20"/>
          <w:lang w:val="sl-SI" w:eastAsia="ar-SA"/>
        </w:rPr>
        <w:t>.</w:t>
      </w:r>
    </w:p>
    <w:p w:rsidR="00850DCB" w:rsidRDefault="00DD0EDA"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(7</w:t>
      </w:r>
      <w:r w:rsidR="00850DCB" w:rsidRPr="00CD05E7">
        <w:rPr>
          <w:rFonts w:cs="Arial"/>
          <w:szCs w:val="20"/>
          <w:lang w:val="sl-SI" w:eastAsia="ar-SA"/>
        </w:rPr>
        <w:t xml:space="preserve">) Uporabno dovoljenje se </w:t>
      </w:r>
      <w:r w:rsidR="00E71BB4">
        <w:rPr>
          <w:rFonts w:cs="Arial"/>
          <w:szCs w:val="20"/>
          <w:lang w:val="sl-SI" w:eastAsia="ar-SA"/>
        </w:rPr>
        <w:t>izda</w:t>
      </w:r>
      <w:r w:rsidR="00850DCB" w:rsidRPr="00CD05E7">
        <w:rPr>
          <w:rFonts w:cs="Arial"/>
          <w:szCs w:val="20"/>
          <w:lang w:val="sl-SI" w:eastAsia="ar-SA"/>
        </w:rPr>
        <w:t xml:space="preserve"> za cel</w:t>
      </w:r>
      <w:r w:rsidR="00345634">
        <w:rPr>
          <w:rFonts w:cs="Arial"/>
          <w:szCs w:val="20"/>
          <w:lang w:val="sl-SI" w:eastAsia="ar-SA"/>
        </w:rPr>
        <w:t>oten</w:t>
      </w:r>
      <w:r w:rsidR="00850DCB" w:rsidRPr="00CD05E7">
        <w:rPr>
          <w:rFonts w:cs="Arial"/>
          <w:szCs w:val="20"/>
          <w:lang w:val="sl-SI" w:eastAsia="ar-SA"/>
        </w:rPr>
        <w:t xml:space="preserve"> objekt ali del objekta, </w:t>
      </w:r>
      <w:r w:rsidR="00E71BB4">
        <w:rPr>
          <w:rFonts w:cs="Arial"/>
          <w:szCs w:val="20"/>
          <w:lang w:val="sl-SI" w:eastAsia="ar-SA"/>
        </w:rPr>
        <w:t xml:space="preserve">če gre za </w:t>
      </w:r>
      <w:r w:rsidR="00850DCB" w:rsidRPr="00CD05E7">
        <w:rPr>
          <w:rFonts w:cs="Arial"/>
          <w:szCs w:val="20"/>
          <w:lang w:val="sl-SI" w:eastAsia="ar-SA"/>
        </w:rPr>
        <w:t>funkcionalno celoto</w:t>
      </w:r>
      <w:r w:rsidR="00E71BB4">
        <w:rPr>
          <w:rFonts w:cs="Arial"/>
          <w:szCs w:val="20"/>
          <w:lang w:val="sl-SI" w:eastAsia="ar-SA"/>
        </w:rPr>
        <w:t>, ki izpolnjuje bistvene zahteve</w:t>
      </w:r>
      <w:r w:rsidR="00850DCB" w:rsidRPr="00CD05E7">
        <w:rPr>
          <w:rFonts w:cs="Arial"/>
          <w:szCs w:val="20"/>
          <w:lang w:val="sl-SI" w:eastAsia="ar-SA"/>
        </w:rPr>
        <w:t>.</w:t>
      </w:r>
    </w:p>
    <w:p w:rsidR="00F556D0" w:rsidRPr="00F556D0" w:rsidRDefault="00650AD7"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(8</w:t>
      </w:r>
      <w:r w:rsidR="00F556D0">
        <w:rPr>
          <w:rFonts w:cs="Arial"/>
          <w:szCs w:val="20"/>
          <w:lang w:val="sl-SI" w:eastAsia="ar-SA"/>
        </w:rPr>
        <w:t>) Če s</w:t>
      </w:r>
      <w:r w:rsidR="00F556D0" w:rsidRPr="00CD05E7">
        <w:rPr>
          <w:rFonts w:cs="Arial"/>
          <w:szCs w:val="20"/>
          <w:lang w:val="sl-SI" w:eastAsia="ar-SA"/>
        </w:rPr>
        <w:t xml:space="preserve">e </w:t>
      </w:r>
      <w:r w:rsidR="00F556D0">
        <w:rPr>
          <w:rFonts w:cs="Arial"/>
          <w:szCs w:val="20"/>
          <w:lang w:val="sl-SI" w:eastAsia="ar-SA"/>
        </w:rPr>
        <w:t>zahteva za izdajo uporabnega dovoljenja zavrne</w:t>
      </w:r>
      <w:r w:rsidR="00F556D0" w:rsidRPr="00CD05E7">
        <w:rPr>
          <w:rFonts w:cs="Arial"/>
          <w:szCs w:val="20"/>
          <w:lang w:val="sl-SI" w:eastAsia="ar-SA"/>
        </w:rPr>
        <w:t xml:space="preserve">, ker je objekt </w:t>
      </w:r>
      <w:r w:rsidR="00F556D0">
        <w:rPr>
          <w:rFonts w:cs="Arial"/>
          <w:szCs w:val="20"/>
          <w:lang w:val="sl-SI" w:eastAsia="ar-SA"/>
        </w:rPr>
        <w:t xml:space="preserve">zaradi nepravilnosti nevaren ali neskladen, </w:t>
      </w:r>
      <w:r w:rsidR="00225F7B">
        <w:rPr>
          <w:rFonts w:cs="Arial"/>
          <w:szCs w:val="20"/>
          <w:lang w:val="sl-SI" w:eastAsia="ar-SA"/>
        </w:rPr>
        <w:t>pa nepravilnosti</w:t>
      </w:r>
      <w:r w:rsidR="00F556D0">
        <w:rPr>
          <w:rFonts w:cs="Arial"/>
          <w:szCs w:val="20"/>
          <w:lang w:val="sl-SI" w:eastAsia="ar-SA"/>
        </w:rPr>
        <w:t xml:space="preserve"> ni</w:t>
      </w:r>
      <w:r w:rsidR="00F556D0" w:rsidRPr="00CD05E7">
        <w:rPr>
          <w:rFonts w:cs="Arial"/>
          <w:szCs w:val="20"/>
          <w:lang w:val="sl-SI" w:eastAsia="ar-SA"/>
        </w:rPr>
        <w:t xml:space="preserve"> mogoče odpraviti</w:t>
      </w:r>
      <w:r w:rsidR="00F556D0">
        <w:rPr>
          <w:rFonts w:cs="Arial"/>
          <w:szCs w:val="20"/>
          <w:lang w:val="sl-SI" w:eastAsia="ar-SA"/>
        </w:rPr>
        <w:t>,</w:t>
      </w:r>
      <w:r w:rsidR="00F556D0" w:rsidRPr="00CD05E7">
        <w:rPr>
          <w:rFonts w:cs="Arial"/>
          <w:szCs w:val="20"/>
          <w:lang w:val="sl-SI" w:eastAsia="ar-SA"/>
        </w:rPr>
        <w:t xml:space="preserve"> ali </w:t>
      </w:r>
      <w:r w:rsidR="00345634">
        <w:rPr>
          <w:rFonts w:cs="Arial"/>
          <w:szCs w:val="20"/>
          <w:lang w:val="sl-SI" w:eastAsia="ar-SA"/>
        </w:rPr>
        <w:t xml:space="preserve">če </w:t>
      </w:r>
      <w:r w:rsidR="00F556D0">
        <w:rPr>
          <w:rFonts w:cs="Arial"/>
          <w:szCs w:val="20"/>
          <w:lang w:val="sl-SI" w:eastAsia="ar-SA"/>
        </w:rPr>
        <w:t>je objekt nelegalen</w:t>
      </w:r>
      <w:r w:rsidR="00F556D0" w:rsidRPr="00CD05E7">
        <w:rPr>
          <w:rFonts w:cs="Arial"/>
          <w:szCs w:val="20"/>
          <w:lang w:val="sl-SI" w:eastAsia="ar-SA"/>
        </w:rPr>
        <w:t>, se s tem seznani</w:t>
      </w:r>
      <w:r w:rsidR="00345634">
        <w:rPr>
          <w:rFonts w:cs="Arial"/>
          <w:szCs w:val="20"/>
          <w:lang w:val="sl-SI" w:eastAsia="ar-SA"/>
        </w:rPr>
        <w:t>jo</w:t>
      </w:r>
      <w:r w:rsidR="00F556D0" w:rsidRPr="00CD05E7">
        <w:rPr>
          <w:rFonts w:cs="Arial"/>
          <w:szCs w:val="20"/>
          <w:lang w:val="sl-SI" w:eastAsia="ar-SA"/>
        </w:rPr>
        <w:t xml:space="preserve"> </w:t>
      </w:r>
      <w:r w:rsidR="00345634">
        <w:rPr>
          <w:rFonts w:cs="Arial"/>
          <w:szCs w:val="20"/>
          <w:lang w:val="sl-SI" w:eastAsia="ar-SA"/>
        </w:rPr>
        <w:t>pristojni inšpektorji</w:t>
      </w:r>
      <w:r w:rsidR="00F556D0" w:rsidRPr="00CD05E7">
        <w:rPr>
          <w:rFonts w:cs="Arial"/>
          <w:szCs w:val="20"/>
          <w:lang w:val="sl-SI" w:eastAsia="ar-SA"/>
        </w:rPr>
        <w:t>.</w:t>
      </w:r>
      <w:r w:rsidR="00F556D0">
        <w:rPr>
          <w:rFonts w:cs="Arial"/>
          <w:color w:val="FF0000"/>
          <w:szCs w:val="20"/>
          <w:lang w:val="sl-SI" w:eastAsia="ar-SA"/>
        </w:rPr>
        <w:t xml:space="preserve"> </w:t>
      </w:r>
    </w:p>
    <w:p w:rsidR="00850DCB" w:rsidRPr="00CD05E7" w:rsidRDefault="00850DCB" w:rsidP="00850DCB">
      <w:pPr>
        <w:tabs>
          <w:tab w:val="left" w:pos="540"/>
          <w:tab w:val="left" w:pos="900"/>
        </w:tabs>
        <w:suppressAutoHyphens/>
        <w:overflowPunct w:val="0"/>
        <w:autoSpaceDE w:val="0"/>
        <w:spacing w:line="240" w:lineRule="auto"/>
        <w:jc w:val="both"/>
        <w:textAlignment w:val="baseline"/>
        <w:rPr>
          <w:rFonts w:cs="Arial"/>
          <w:b/>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74</w:t>
      </w:r>
      <w:r w:rsidR="00850DCB" w:rsidRPr="00CD05E7">
        <w:rPr>
          <w:rFonts w:cs="Arial"/>
          <w:b/>
          <w:szCs w:val="20"/>
          <w:lang w:val="sl-SI" w:eastAsia="ar-SA"/>
        </w:rPr>
        <w:t xml:space="preserve">. </w:t>
      </w:r>
      <w:r w:rsidR="008C2485" w:rsidRPr="00CD05E7">
        <w:rPr>
          <w:rFonts w:cs="Arial"/>
          <w:b/>
          <w:szCs w:val="20"/>
          <w:lang w:val="sl-SI" w:eastAsia="ar-SA"/>
        </w:rPr>
        <w:t>člen</w:t>
      </w:r>
    </w:p>
    <w:p w:rsidR="00850DCB" w:rsidRPr="00CD05E7" w:rsidRDefault="00850DCB" w:rsidP="00850DCB">
      <w:pPr>
        <w:suppressAutoHyphens/>
        <w:overflowPunct w:val="0"/>
        <w:autoSpaceDE w:val="0"/>
        <w:autoSpaceDN w:val="0"/>
        <w:adjustRightInd w:val="0"/>
        <w:spacing w:line="240" w:lineRule="auto"/>
        <w:jc w:val="center"/>
        <w:textAlignment w:val="baseline"/>
        <w:rPr>
          <w:rFonts w:cs="Arial"/>
          <w:b/>
          <w:szCs w:val="20"/>
          <w:lang w:val="x-none" w:eastAsia="x-none"/>
        </w:rPr>
      </w:pPr>
      <w:r w:rsidRPr="00CD05E7">
        <w:rPr>
          <w:rFonts w:cs="Arial"/>
          <w:b/>
          <w:szCs w:val="20"/>
          <w:lang w:val="x-none" w:eastAsia="x-none"/>
        </w:rPr>
        <w:t>(poskusno obratovanje)</w:t>
      </w:r>
    </w:p>
    <w:p w:rsidR="00850DCB" w:rsidRPr="00CD05E7" w:rsidRDefault="00850DCB" w:rsidP="00850DCB">
      <w:pPr>
        <w:suppressAutoHyphens/>
        <w:overflowPunct w:val="0"/>
        <w:autoSpaceDE w:val="0"/>
        <w:autoSpaceDN w:val="0"/>
        <w:adjustRightInd w:val="0"/>
        <w:spacing w:line="240" w:lineRule="auto"/>
        <w:textAlignment w:val="baseline"/>
        <w:rPr>
          <w:rFonts w:cs="Arial"/>
          <w:b/>
          <w:szCs w:val="20"/>
          <w:lang w:val="x-none" w:eastAsia="x-none"/>
        </w:rPr>
      </w:pPr>
    </w:p>
    <w:p w:rsidR="00F556D0"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w:t>
      </w:r>
      <w:r w:rsidR="00F556D0">
        <w:rPr>
          <w:rFonts w:cs="Arial"/>
          <w:szCs w:val="20"/>
          <w:lang w:val="sl-SI" w:eastAsia="ar-SA"/>
        </w:rPr>
        <w:t>Poskusno obratovanje</w:t>
      </w:r>
      <w:r w:rsidR="007D5302">
        <w:rPr>
          <w:rFonts w:cs="Arial"/>
          <w:szCs w:val="20"/>
          <w:lang w:val="sl-SI" w:eastAsia="ar-SA"/>
        </w:rPr>
        <w:t xml:space="preserve"> mora investitor</w:t>
      </w:r>
      <w:r w:rsidR="00F556D0">
        <w:rPr>
          <w:rFonts w:cs="Arial"/>
          <w:szCs w:val="20"/>
          <w:lang w:val="sl-SI" w:eastAsia="ar-SA"/>
        </w:rPr>
        <w:t xml:space="preserve"> prijaviti</w:t>
      </w:r>
      <w:r w:rsidR="007D5302">
        <w:rPr>
          <w:rFonts w:cs="Arial"/>
          <w:szCs w:val="20"/>
          <w:lang w:val="sl-SI" w:eastAsia="ar-SA"/>
        </w:rPr>
        <w:t xml:space="preserve"> </w:t>
      </w:r>
      <w:r w:rsidR="00BD045F">
        <w:rPr>
          <w:rFonts w:cs="Arial"/>
          <w:szCs w:val="20"/>
          <w:lang w:val="sl-SI" w:eastAsia="ar-SA"/>
        </w:rPr>
        <w:t xml:space="preserve">pri </w:t>
      </w:r>
      <w:r w:rsidR="007D5302" w:rsidRPr="00784959">
        <w:rPr>
          <w:rFonts w:cs="Arial"/>
          <w:szCs w:val="20"/>
          <w:lang w:val="sl-SI" w:eastAsia="ar-SA"/>
        </w:rPr>
        <w:t>pri</w:t>
      </w:r>
      <w:r w:rsidR="00BD045F" w:rsidRPr="00784959">
        <w:rPr>
          <w:rFonts w:cs="Arial"/>
          <w:szCs w:val="20"/>
          <w:lang w:val="sl-SI" w:eastAsia="ar-SA"/>
        </w:rPr>
        <w:t xml:space="preserve">stojnih inšpekcijah </w:t>
      </w:r>
      <w:r w:rsidR="007D5302" w:rsidRPr="00784959">
        <w:rPr>
          <w:rFonts w:cs="Arial"/>
          <w:szCs w:val="20"/>
          <w:lang w:val="sl-SI" w:eastAsia="ar-SA"/>
        </w:rPr>
        <w:t>pet dni pred nje</w:t>
      </w:r>
      <w:r w:rsidR="00F556D0">
        <w:rPr>
          <w:rFonts w:cs="Arial"/>
          <w:szCs w:val="20"/>
          <w:lang w:val="sl-SI" w:eastAsia="ar-SA"/>
        </w:rPr>
        <w:t xml:space="preserve">govim začetkom.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w:t>
      </w:r>
      <w:r w:rsidR="007D5302">
        <w:rPr>
          <w:rFonts w:cs="Arial"/>
          <w:szCs w:val="20"/>
          <w:lang w:val="sl-SI" w:eastAsia="ar-SA"/>
        </w:rPr>
        <w:t xml:space="preserve">Pred </w:t>
      </w:r>
      <w:r w:rsidR="00345634">
        <w:rPr>
          <w:rFonts w:cs="Arial"/>
          <w:szCs w:val="20"/>
          <w:lang w:val="sl-SI" w:eastAsia="ar-SA"/>
        </w:rPr>
        <w:t>koncem</w:t>
      </w:r>
      <w:r w:rsidRPr="00CD05E7">
        <w:rPr>
          <w:rFonts w:cs="Arial"/>
          <w:szCs w:val="20"/>
          <w:lang w:val="sl-SI" w:eastAsia="ar-SA"/>
        </w:rPr>
        <w:t xml:space="preserve"> obdobja poskusnega obratovanja </w:t>
      </w:r>
      <w:r w:rsidR="007D5302">
        <w:rPr>
          <w:rFonts w:cs="Arial"/>
          <w:szCs w:val="20"/>
          <w:lang w:val="sl-SI" w:eastAsia="ar-SA"/>
        </w:rPr>
        <w:t xml:space="preserve">investitor pristojnemu upravnemu organu za gradbene zadeve </w:t>
      </w:r>
      <w:r w:rsidRPr="00CD05E7">
        <w:rPr>
          <w:rFonts w:cs="Arial"/>
          <w:szCs w:val="20"/>
          <w:lang w:val="sl-SI" w:eastAsia="ar-SA"/>
        </w:rPr>
        <w:t>prijavi rezultate prvih meritev in priloži poročila o prvih meritvah</w:t>
      </w:r>
      <w:r w:rsidR="00784959">
        <w:rPr>
          <w:rFonts w:cs="Arial"/>
          <w:szCs w:val="20"/>
          <w:lang w:val="sl-SI" w:eastAsia="ar-SA"/>
        </w:rPr>
        <w:t xml:space="preserve"> </w:t>
      </w:r>
      <w:r w:rsidR="00C6729D">
        <w:rPr>
          <w:rFonts w:cs="Arial"/>
          <w:szCs w:val="20"/>
          <w:lang w:val="sl-SI" w:eastAsia="ar-SA"/>
        </w:rPr>
        <w:t xml:space="preserve">in obratovalnem </w:t>
      </w:r>
      <w:proofErr w:type="spellStart"/>
      <w:r w:rsidR="00C6729D">
        <w:rPr>
          <w:rFonts w:cs="Arial"/>
          <w:szCs w:val="20"/>
          <w:lang w:val="sl-SI" w:eastAsia="ar-SA"/>
        </w:rPr>
        <w:t>monitoringu</w:t>
      </w:r>
      <w:proofErr w:type="spellEnd"/>
      <w:r w:rsidRPr="00CD05E7">
        <w:rPr>
          <w:rFonts w:cs="Arial"/>
          <w:szCs w:val="20"/>
          <w:lang w:val="sl-SI" w:eastAsia="ar-SA"/>
        </w:rPr>
        <w:t>.</w:t>
      </w:r>
    </w:p>
    <w:p w:rsidR="00850DCB"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(3) </w:t>
      </w:r>
      <w:r w:rsidR="007D5302">
        <w:rPr>
          <w:rFonts w:cs="Arial"/>
          <w:szCs w:val="20"/>
          <w:lang w:val="sl-SI" w:eastAsia="ar-SA"/>
        </w:rPr>
        <w:t>Poskusno obratovanje</w:t>
      </w:r>
      <w:r w:rsidRPr="00CD05E7">
        <w:rPr>
          <w:rFonts w:cs="Arial"/>
          <w:szCs w:val="20"/>
          <w:lang w:val="sl-SI" w:eastAsia="ar-SA"/>
        </w:rPr>
        <w:t xml:space="preserve"> se na zahte</w:t>
      </w:r>
      <w:r w:rsidR="007D5302">
        <w:rPr>
          <w:rFonts w:cs="Arial"/>
          <w:szCs w:val="20"/>
          <w:lang w:val="sl-SI" w:eastAsia="ar-SA"/>
        </w:rPr>
        <w:t xml:space="preserve">vo investitorja lahko podaljša </w:t>
      </w:r>
      <w:r w:rsidRPr="00CD05E7">
        <w:rPr>
          <w:rFonts w:cs="Arial"/>
          <w:szCs w:val="20"/>
          <w:lang w:val="sl-SI" w:eastAsia="ar-SA"/>
        </w:rPr>
        <w:t xml:space="preserve">za obdobje, za katero je bilo </w:t>
      </w:r>
      <w:r w:rsidR="007D5302">
        <w:rPr>
          <w:rFonts w:cs="Arial"/>
          <w:szCs w:val="20"/>
          <w:lang w:val="sl-SI" w:eastAsia="ar-SA"/>
        </w:rPr>
        <w:t xml:space="preserve">že </w:t>
      </w:r>
      <w:r w:rsidR="00F556D0">
        <w:rPr>
          <w:rFonts w:cs="Arial"/>
          <w:szCs w:val="20"/>
          <w:lang w:val="sl-SI" w:eastAsia="ar-SA"/>
        </w:rPr>
        <w:t>odrejeno, pri čemer se i</w:t>
      </w:r>
      <w:r w:rsidRPr="00CD05E7">
        <w:rPr>
          <w:rFonts w:cs="Arial"/>
          <w:szCs w:val="20"/>
          <w:lang w:val="sl-SI" w:eastAsia="ar-SA"/>
        </w:rPr>
        <w:t xml:space="preserve">zvaja v skladu s predpisi, ki </w:t>
      </w:r>
      <w:r w:rsidR="00345634">
        <w:rPr>
          <w:rFonts w:cs="Arial"/>
          <w:szCs w:val="20"/>
          <w:lang w:val="sl-SI" w:eastAsia="ar-SA"/>
        </w:rPr>
        <w:t xml:space="preserve">so </w:t>
      </w:r>
      <w:r w:rsidR="007D5302">
        <w:rPr>
          <w:rFonts w:cs="Arial"/>
          <w:szCs w:val="20"/>
          <w:lang w:val="sl-SI" w:eastAsia="ar-SA"/>
        </w:rPr>
        <w:t>veljali</w:t>
      </w:r>
      <w:r w:rsidRPr="00CD05E7">
        <w:rPr>
          <w:rFonts w:cs="Arial"/>
          <w:szCs w:val="20"/>
          <w:lang w:val="sl-SI" w:eastAsia="ar-SA"/>
        </w:rPr>
        <w:t xml:space="preserve"> v času </w:t>
      </w:r>
      <w:r w:rsidR="00650AD7">
        <w:rPr>
          <w:rFonts w:cs="Arial"/>
          <w:szCs w:val="20"/>
          <w:lang w:val="sl-SI" w:eastAsia="ar-SA"/>
        </w:rPr>
        <w:t>izdaje gradbenega dovoljenja</w:t>
      </w:r>
      <w:r w:rsidRPr="00CD05E7">
        <w:rPr>
          <w:rFonts w:cs="Arial"/>
          <w:szCs w:val="20"/>
          <w:lang w:val="sl-SI" w:eastAsia="ar-SA"/>
        </w:rPr>
        <w:t>.</w:t>
      </w:r>
    </w:p>
    <w:p w:rsidR="00650AD7" w:rsidRDefault="00650AD7"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lastRenderedPageBreak/>
        <w:t xml:space="preserve">(4) </w:t>
      </w:r>
      <w:r w:rsidR="00C6729D">
        <w:rPr>
          <w:rFonts w:cs="Arial"/>
          <w:szCs w:val="20"/>
          <w:lang w:val="sl-SI" w:eastAsia="ar-SA"/>
        </w:rPr>
        <w:t>Šteje se, da ima o</w:t>
      </w:r>
      <w:r>
        <w:rPr>
          <w:rFonts w:cs="Arial"/>
          <w:szCs w:val="20"/>
          <w:lang w:val="sl-SI" w:eastAsia="ar-SA"/>
        </w:rPr>
        <w:t xml:space="preserve">dločba o </w:t>
      </w:r>
      <w:r w:rsidR="00C6729D">
        <w:rPr>
          <w:rFonts w:cs="Arial"/>
          <w:szCs w:val="20"/>
          <w:lang w:val="sl-SI" w:eastAsia="ar-SA"/>
        </w:rPr>
        <w:t>odreditvi poskusnega obratovanja enake učinke kot uporabno dovoljenje za čas veljavnosti odločbe o odreditvi poskusnega obratovanja</w:t>
      </w:r>
      <w:r>
        <w:rPr>
          <w:rFonts w:cs="Arial"/>
          <w:szCs w:val="20"/>
          <w:lang w:val="sl-SI" w:eastAsia="ar-SA"/>
        </w:rPr>
        <w:t>.</w:t>
      </w:r>
    </w:p>
    <w:p w:rsidR="00650AD7" w:rsidRDefault="00650AD7"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(5) Če iz rezultatov prvih meritev in poročil o prvih meritvah izhaja, da emisije pri obratovanju objekta ne presegajo predpisanih mejnih vrednosti </w:t>
      </w:r>
      <w:r w:rsidR="00345634">
        <w:rPr>
          <w:rFonts w:cs="Arial"/>
          <w:szCs w:val="20"/>
          <w:lang w:val="sl-SI" w:eastAsia="ar-SA"/>
        </w:rPr>
        <w:t>in</w:t>
      </w:r>
      <w:r>
        <w:rPr>
          <w:rFonts w:cs="Arial"/>
          <w:szCs w:val="20"/>
          <w:lang w:val="sl-SI" w:eastAsia="ar-SA"/>
        </w:rPr>
        <w:t xml:space="preserve"> objekt izpolnjuje s predpisi</w:t>
      </w:r>
      <w:r w:rsidR="00C6729D">
        <w:rPr>
          <w:rFonts w:cs="Arial"/>
          <w:szCs w:val="20"/>
          <w:lang w:val="sl-SI" w:eastAsia="ar-SA"/>
        </w:rPr>
        <w:t>, ki urejajo varstvo</w:t>
      </w:r>
      <w:r>
        <w:rPr>
          <w:rFonts w:cs="Arial"/>
          <w:szCs w:val="20"/>
          <w:lang w:val="sl-SI" w:eastAsia="ar-SA"/>
        </w:rPr>
        <w:t xml:space="preserve"> okolja</w:t>
      </w:r>
      <w:r w:rsidR="00C6729D">
        <w:rPr>
          <w:rFonts w:cs="Arial"/>
          <w:szCs w:val="20"/>
          <w:lang w:val="sl-SI" w:eastAsia="ar-SA"/>
        </w:rPr>
        <w:t>,</w:t>
      </w:r>
      <w:r>
        <w:rPr>
          <w:rFonts w:cs="Arial"/>
          <w:szCs w:val="20"/>
          <w:lang w:val="sl-SI" w:eastAsia="ar-SA"/>
        </w:rPr>
        <w:t xml:space="preserve"> določene parametre glede vplivov na okolje, pristojni upravni organ za gradbene zadeve izda uporabno dovoljenje.</w:t>
      </w:r>
    </w:p>
    <w:p w:rsidR="0089044B" w:rsidRDefault="0089044B" w:rsidP="00B43068">
      <w:pPr>
        <w:spacing w:line="240" w:lineRule="auto"/>
        <w:rPr>
          <w:rFonts w:cs="Arial"/>
          <w:szCs w:val="20"/>
          <w:lang w:val="sl-SI" w:eastAsia="ar-SA"/>
        </w:rPr>
      </w:pPr>
    </w:p>
    <w:p w:rsidR="00850DCB" w:rsidRPr="00CD05E7" w:rsidRDefault="00E16D6B" w:rsidP="00850DCB">
      <w:pPr>
        <w:spacing w:line="240" w:lineRule="auto"/>
        <w:jc w:val="center"/>
        <w:rPr>
          <w:rFonts w:cs="Arial"/>
          <w:b/>
          <w:szCs w:val="20"/>
          <w:lang w:val="sl-SI" w:eastAsia="ar-SA"/>
        </w:rPr>
      </w:pPr>
      <w:r>
        <w:rPr>
          <w:rFonts w:cs="Arial"/>
          <w:b/>
          <w:szCs w:val="20"/>
          <w:lang w:val="sl-SI" w:eastAsia="ar-SA"/>
        </w:rPr>
        <w:t>75</w:t>
      </w:r>
      <w:r w:rsidR="00850DCB" w:rsidRPr="00CD05E7">
        <w:rPr>
          <w:rFonts w:cs="Arial"/>
          <w:b/>
          <w:szCs w:val="20"/>
          <w:lang w:val="sl-SI" w:eastAsia="ar-SA"/>
        </w:rPr>
        <w:t xml:space="preserve">. </w:t>
      </w:r>
      <w:r w:rsidR="00850DCB" w:rsidRPr="00CD05E7">
        <w:rPr>
          <w:rFonts w:cs="Arial"/>
          <w:b/>
          <w:szCs w:val="20"/>
          <w:lang w:val="sl-SI"/>
        </w:rPr>
        <w:t>člen</w:t>
      </w:r>
    </w:p>
    <w:p w:rsidR="00850DCB" w:rsidRPr="00C6729D" w:rsidRDefault="00850DCB" w:rsidP="00850DCB">
      <w:pPr>
        <w:suppressAutoHyphens/>
        <w:overflowPunct w:val="0"/>
        <w:autoSpaceDE w:val="0"/>
        <w:autoSpaceDN w:val="0"/>
        <w:adjustRightInd w:val="0"/>
        <w:spacing w:line="240" w:lineRule="auto"/>
        <w:jc w:val="center"/>
        <w:textAlignment w:val="baseline"/>
        <w:rPr>
          <w:rFonts w:cs="Arial"/>
          <w:b/>
          <w:szCs w:val="20"/>
          <w:lang w:val="sl-SI"/>
        </w:rPr>
      </w:pPr>
      <w:r w:rsidRPr="00C6729D">
        <w:rPr>
          <w:rFonts w:cs="Arial"/>
          <w:b/>
          <w:szCs w:val="20"/>
          <w:lang w:val="sl-SI"/>
        </w:rPr>
        <w:t>(</w:t>
      </w:r>
      <w:proofErr w:type="spellStart"/>
      <w:r w:rsidR="007D5302">
        <w:rPr>
          <w:rFonts w:cs="Arial"/>
          <w:b/>
          <w:szCs w:val="20"/>
          <w:lang w:val="sl-SI"/>
        </w:rPr>
        <w:t>obličnost</w:t>
      </w:r>
      <w:proofErr w:type="spellEnd"/>
      <w:r w:rsidRPr="00C6729D">
        <w:rPr>
          <w:rFonts w:cs="Arial"/>
          <w:b/>
          <w:szCs w:val="20"/>
          <w:lang w:val="sl-SI"/>
        </w:rPr>
        <w:t xml:space="preserve"> uporabnega dovoljenja)</w:t>
      </w:r>
    </w:p>
    <w:p w:rsidR="00850DCB" w:rsidRPr="00CD05E7" w:rsidRDefault="00850DCB" w:rsidP="00850DCB">
      <w:pPr>
        <w:suppressAutoHyphens/>
        <w:overflowPunct w:val="0"/>
        <w:autoSpaceDE w:val="0"/>
        <w:autoSpaceDN w:val="0"/>
        <w:adjustRightInd w:val="0"/>
        <w:spacing w:line="240" w:lineRule="auto"/>
        <w:textAlignment w:val="baseline"/>
        <w:rPr>
          <w:rFonts w:cs="Arial"/>
          <w:b/>
          <w:color w:val="FF0000"/>
          <w:szCs w:val="20"/>
          <w:highlight w:val="green"/>
          <w:lang w:val="x-none" w:eastAsia="x-none"/>
        </w:rPr>
      </w:pPr>
    </w:p>
    <w:p w:rsidR="001274E1" w:rsidRDefault="00F556D0" w:rsidP="00862903">
      <w:pPr>
        <w:overflowPunct w:val="0"/>
        <w:autoSpaceDE w:val="0"/>
        <w:autoSpaceDN w:val="0"/>
        <w:adjustRightInd w:val="0"/>
        <w:spacing w:line="240" w:lineRule="auto"/>
        <w:jc w:val="both"/>
        <w:textAlignment w:val="baseline"/>
        <w:rPr>
          <w:rFonts w:cs="Arial"/>
          <w:szCs w:val="20"/>
          <w:lang w:val="sl-SI" w:eastAsia="ar-SA"/>
        </w:rPr>
      </w:pPr>
      <w:r>
        <w:rPr>
          <w:rFonts w:cs="Arial"/>
          <w:szCs w:val="20"/>
          <w:lang w:val="sl-SI" w:eastAsia="ar-SA"/>
        </w:rPr>
        <w:t xml:space="preserve">Uporabno dovoljenje </w:t>
      </w:r>
      <w:r w:rsidR="001274E1" w:rsidRPr="00780E59">
        <w:rPr>
          <w:rFonts w:cs="Arial"/>
          <w:szCs w:val="20"/>
          <w:lang w:val="sl-SI" w:eastAsia="ar-SA"/>
        </w:rPr>
        <w:t>se izda na obrazcu, ki ga predpiše minister</w:t>
      </w:r>
      <w:r w:rsidR="00AC178C">
        <w:rPr>
          <w:rFonts w:cs="Arial"/>
          <w:szCs w:val="20"/>
          <w:lang w:val="sl-SI" w:eastAsia="ar-SA"/>
        </w:rPr>
        <w:t xml:space="preserve">. </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B808E0"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7</w:t>
      </w:r>
      <w:r w:rsidR="00E16D6B">
        <w:rPr>
          <w:rFonts w:cs="Arial"/>
          <w:b/>
          <w:szCs w:val="20"/>
          <w:lang w:val="sl-SI" w:eastAsia="ar-SA"/>
        </w:rPr>
        <w:t>6</w:t>
      </w:r>
      <w:r w:rsidR="00850DCB" w:rsidRPr="00CD05E7">
        <w:rPr>
          <w:rFonts w:cs="Arial"/>
          <w:b/>
          <w:szCs w:val="20"/>
          <w:lang w:val="sl-SI" w:eastAsia="ar-SA"/>
        </w:rPr>
        <w:t>. člen</w:t>
      </w:r>
    </w:p>
    <w:p w:rsidR="00850DCB" w:rsidRPr="00CD05E7" w:rsidRDefault="00850DCB" w:rsidP="00AC178C">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w:t>
      </w:r>
      <w:r w:rsidR="00AC178C">
        <w:rPr>
          <w:rFonts w:cs="Arial"/>
          <w:b/>
          <w:szCs w:val="20"/>
          <w:lang w:val="sl-SI" w:eastAsia="ar-SA"/>
        </w:rPr>
        <w:t xml:space="preserve">uporabno dovoljenje </w:t>
      </w:r>
      <w:r w:rsidRPr="00CD05E7">
        <w:rPr>
          <w:rFonts w:cs="Arial"/>
          <w:b/>
          <w:szCs w:val="20"/>
          <w:lang w:val="sl-SI" w:eastAsia="ar-SA"/>
        </w:rPr>
        <w:t>po posebnih predpisih)</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AC178C"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Z</w:t>
      </w:r>
      <w:r w:rsidR="00850DCB" w:rsidRPr="00CD05E7">
        <w:rPr>
          <w:rFonts w:cs="Arial"/>
          <w:szCs w:val="20"/>
          <w:lang w:val="sl-SI" w:eastAsia="ar-SA"/>
        </w:rPr>
        <w:t xml:space="preserve">a objekt, za katerega je opravljen tehnični pregled </w:t>
      </w:r>
      <w:r w:rsidR="007317A9">
        <w:rPr>
          <w:rFonts w:cs="Arial"/>
          <w:szCs w:val="20"/>
          <w:lang w:val="sl-SI" w:eastAsia="ar-SA"/>
        </w:rPr>
        <w:t xml:space="preserve">po </w:t>
      </w:r>
      <w:r>
        <w:rPr>
          <w:rFonts w:cs="Arial"/>
          <w:szCs w:val="20"/>
          <w:lang w:val="sl-SI" w:eastAsia="ar-SA"/>
        </w:rPr>
        <w:t>posebnih predpisih</w:t>
      </w:r>
      <w:r w:rsidR="00850DCB" w:rsidRPr="00CD05E7">
        <w:rPr>
          <w:rFonts w:cs="Arial"/>
          <w:szCs w:val="20"/>
          <w:lang w:val="sl-SI" w:eastAsia="ar-SA"/>
        </w:rPr>
        <w:t xml:space="preserve">, se </w:t>
      </w:r>
      <w:r w:rsidR="00C6729D">
        <w:rPr>
          <w:rFonts w:cs="Arial"/>
          <w:szCs w:val="20"/>
          <w:lang w:val="sl-SI" w:eastAsia="ar-SA"/>
        </w:rPr>
        <w:t xml:space="preserve">pristojnemu </w:t>
      </w:r>
      <w:r w:rsidR="00E33162">
        <w:rPr>
          <w:rFonts w:cs="Arial"/>
          <w:szCs w:val="20"/>
          <w:lang w:val="sl-SI" w:eastAsia="ar-SA"/>
        </w:rPr>
        <w:t xml:space="preserve">upravnemu organu za gradbene zadeve predložijo dokazila o izvedenem tehničnem pregledu in prevzemu v skladu s </w:t>
      </w:r>
      <w:r w:rsidR="00C6729D">
        <w:rPr>
          <w:rFonts w:cs="Arial"/>
          <w:szCs w:val="20"/>
          <w:lang w:val="sl-SI" w:eastAsia="ar-SA"/>
        </w:rPr>
        <w:t xml:space="preserve">posebnimi </w:t>
      </w:r>
      <w:r w:rsidR="00E33162">
        <w:rPr>
          <w:rFonts w:cs="Arial"/>
          <w:szCs w:val="20"/>
          <w:lang w:val="sl-SI" w:eastAsia="ar-SA"/>
        </w:rPr>
        <w:t>predpisi. Ta nadomestijo</w:t>
      </w:r>
      <w:r w:rsidR="00D21B7C">
        <w:rPr>
          <w:rFonts w:cs="Arial"/>
          <w:szCs w:val="20"/>
          <w:lang w:val="sl-SI" w:eastAsia="ar-SA"/>
        </w:rPr>
        <w:t xml:space="preserve"> izvedbo tehničnega pregleda in posebnega ugotovitvenega postopka </w:t>
      </w:r>
      <w:r w:rsidR="00C6729D">
        <w:rPr>
          <w:rFonts w:cs="Arial"/>
          <w:szCs w:val="20"/>
          <w:lang w:val="sl-SI" w:eastAsia="ar-SA"/>
        </w:rPr>
        <w:t xml:space="preserve">v skladu s tem zakonom </w:t>
      </w:r>
      <w:r w:rsidR="00D21B7C">
        <w:rPr>
          <w:rFonts w:cs="Arial"/>
          <w:szCs w:val="20"/>
          <w:lang w:val="sl-SI" w:eastAsia="ar-SA"/>
        </w:rPr>
        <w:t>v celoti ali v delu, na katerega se ta dokazila nanašajo.</w:t>
      </w:r>
      <w:r w:rsidR="00850DCB" w:rsidRPr="00CD05E7">
        <w:rPr>
          <w:rFonts w:cs="Arial"/>
          <w:szCs w:val="20"/>
          <w:lang w:val="sl-SI" w:eastAsia="ar-SA"/>
        </w:rPr>
        <w:t xml:space="preserve"> </w:t>
      </w:r>
    </w:p>
    <w:p w:rsidR="00804196" w:rsidRPr="00A15F56" w:rsidRDefault="00AC178C" w:rsidP="00A15F56">
      <w:pPr>
        <w:tabs>
          <w:tab w:val="left" w:pos="3703"/>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ab/>
      </w: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77</w:t>
      </w:r>
      <w:r w:rsidR="00850DCB" w:rsidRPr="00CD05E7">
        <w:rPr>
          <w:rFonts w:cs="Arial"/>
          <w:b/>
          <w:szCs w:val="20"/>
          <w:lang w:val="sl-SI" w:eastAsia="ar-SA"/>
        </w:rPr>
        <w:t>. člen</w:t>
      </w:r>
    </w:p>
    <w:p w:rsidR="00850DCB" w:rsidRPr="00CD05E7" w:rsidRDefault="00850DCB" w:rsidP="00E16D6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w:t>
      </w:r>
      <w:r w:rsidR="00AC178C">
        <w:rPr>
          <w:rFonts w:cs="Arial"/>
          <w:b/>
          <w:szCs w:val="20"/>
          <w:lang w:val="sl-SI" w:eastAsia="ar-SA"/>
        </w:rPr>
        <w:t>uporabno dovoljenje</w:t>
      </w:r>
      <w:r w:rsidRPr="00CD05E7">
        <w:rPr>
          <w:rFonts w:cs="Arial"/>
          <w:b/>
          <w:szCs w:val="20"/>
          <w:lang w:val="sl-SI" w:eastAsia="ar-SA"/>
        </w:rPr>
        <w:t xml:space="preserve"> </w:t>
      </w:r>
      <w:r w:rsidR="00AC178C">
        <w:rPr>
          <w:rFonts w:cs="Arial"/>
          <w:b/>
          <w:szCs w:val="20"/>
          <w:lang w:val="sl-SI" w:eastAsia="ar-SA"/>
        </w:rPr>
        <w:t>za objekte</w:t>
      </w:r>
      <w:r w:rsidR="00E16D6B">
        <w:rPr>
          <w:rFonts w:cs="Arial"/>
          <w:b/>
          <w:szCs w:val="20"/>
          <w:lang w:val="sl-SI" w:eastAsia="ar-SA"/>
        </w:rPr>
        <w:t xml:space="preserve"> daljšega obstoja </w:t>
      </w:r>
      <w:r w:rsidR="00AC178C">
        <w:rPr>
          <w:rFonts w:cs="Arial"/>
          <w:b/>
          <w:szCs w:val="20"/>
          <w:lang w:val="sl-SI" w:eastAsia="ar-SA"/>
        </w:rPr>
        <w:t>)</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7317A9" w:rsidRDefault="00AC178C" w:rsidP="00850DCB">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Za objekte</w:t>
      </w:r>
      <w:r w:rsidR="00850DCB" w:rsidRPr="00CD05E7">
        <w:rPr>
          <w:rFonts w:cs="Arial"/>
          <w:szCs w:val="20"/>
          <w:lang w:val="sl-SI" w:eastAsia="ar-SA"/>
        </w:rPr>
        <w:t xml:space="preserve"> daljšega obstoja, </w:t>
      </w:r>
      <w:r>
        <w:rPr>
          <w:rFonts w:cs="Arial"/>
          <w:szCs w:val="20"/>
          <w:lang w:val="sl-SI" w:eastAsia="ar-SA"/>
        </w:rPr>
        <w:t>za katere je bilo izdano</w:t>
      </w:r>
      <w:r w:rsidR="008C3855">
        <w:rPr>
          <w:rFonts w:cs="Arial"/>
          <w:szCs w:val="20"/>
          <w:lang w:val="sl-SI" w:eastAsia="ar-SA"/>
        </w:rPr>
        <w:t xml:space="preserve"> dovoljenje iz 50</w:t>
      </w:r>
      <w:r w:rsidR="007317A9">
        <w:rPr>
          <w:rFonts w:cs="Arial"/>
          <w:szCs w:val="20"/>
          <w:lang w:val="sl-SI" w:eastAsia="ar-SA"/>
        </w:rPr>
        <w:t>. člena</w:t>
      </w:r>
      <w:r w:rsidR="00850DCB" w:rsidRPr="00CD05E7">
        <w:rPr>
          <w:rFonts w:cs="Arial"/>
          <w:szCs w:val="20"/>
          <w:lang w:val="sl-SI" w:eastAsia="ar-SA"/>
        </w:rPr>
        <w:t xml:space="preserve"> tega zakona, se šteje, da imajo v času veljavnosti dovoljenja </w:t>
      </w:r>
      <w:r w:rsidR="00C6729D">
        <w:rPr>
          <w:rFonts w:cs="Arial"/>
          <w:szCs w:val="20"/>
          <w:lang w:val="sl-SI" w:eastAsia="ar-SA"/>
        </w:rPr>
        <w:t xml:space="preserve">iz 50. člena tega zakona </w:t>
      </w:r>
      <w:r w:rsidR="00850DCB" w:rsidRPr="00CD05E7">
        <w:rPr>
          <w:rFonts w:cs="Arial"/>
          <w:szCs w:val="20"/>
          <w:lang w:val="sl-SI" w:eastAsia="ar-SA"/>
        </w:rPr>
        <w:t xml:space="preserve">uporabno dovoljenje. </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78</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(evidentiranje objektov)</w:t>
      </w:r>
    </w:p>
    <w:p w:rsidR="003B5F8E" w:rsidRPr="00CD05E7" w:rsidRDefault="003B5F8E" w:rsidP="00F478E9">
      <w:pPr>
        <w:suppressAutoHyphens/>
        <w:overflowPunct w:val="0"/>
        <w:autoSpaceDE w:val="0"/>
        <w:spacing w:line="240" w:lineRule="auto"/>
        <w:textAlignment w:val="baseline"/>
        <w:rPr>
          <w:rFonts w:cs="Arial"/>
          <w:szCs w:val="20"/>
          <w:lang w:val="sl-SI" w:eastAsia="ar-SA"/>
        </w:rPr>
      </w:pPr>
    </w:p>
    <w:p w:rsidR="00470A2A" w:rsidRDefault="00AC178C" w:rsidP="00076FA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Za objekte</w:t>
      </w:r>
      <w:r w:rsidR="00850DCB" w:rsidRPr="00CD05E7">
        <w:rPr>
          <w:rFonts w:cs="Arial"/>
          <w:szCs w:val="20"/>
          <w:lang w:val="sl-SI" w:eastAsia="ar-SA"/>
        </w:rPr>
        <w:t xml:space="preserve">, za katere je </w:t>
      </w:r>
      <w:r w:rsidR="007317A9">
        <w:rPr>
          <w:rFonts w:cs="Arial"/>
          <w:szCs w:val="20"/>
          <w:lang w:val="sl-SI" w:eastAsia="ar-SA"/>
        </w:rPr>
        <w:t>v skladu</w:t>
      </w:r>
      <w:r w:rsidR="00850DCB" w:rsidRPr="00CD05E7">
        <w:rPr>
          <w:rFonts w:cs="Arial"/>
          <w:szCs w:val="20"/>
          <w:lang w:val="sl-SI" w:eastAsia="ar-SA"/>
        </w:rPr>
        <w:t xml:space="preserve"> </w:t>
      </w:r>
      <w:r w:rsidR="006A393F">
        <w:rPr>
          <w:rFonts w:cs="Arial"/>
          <w:szCs w:val="20"/>
          <w:lang w:val="sl-SI" w:eastAsia="ar-SA"/>
        </w:rPr>
        <w:t>s predpisi</w:t>
      </w:r>
      <w:r w:rsidR="00850DCB" w:rsidRPr="00CD05E7">
        <w:rPr>
          <w:rFonts w:cs="Arial"/>
          <w:szCs w:val="20"/>
          <w:lang w:val="sl-SI" w:eastAsia="ar-SA"/>
        </w:rPr>
        <w:t>, ki ureja</w:t>
      </w:r>
      <w:r w:rsidR="006A393F">
        <w:rPr>
          <w:rFonts w:cs="Arial"/>
          <w:szCs w:val="20"/>
          <w:lang w:val="sl-SI" w:eastAsia="ar-SA"/>
        </w:rPr>
        <w:t>jo</w:t>
      </w:r>
      <w:r w:rsidR="00850DCB" w:rsidRPr="00CD05E7">
        <w:rPr>
          <w:rFonts w:cs="Arial"/>
          <w:szCs w:val="20"/>
          <w:lang w:val="sl-SI" w:eastAsia="ar-SA"/>
        </w:rPr>
        <w:t xml:space="preserve"> evidentiranje nepremičnin</w:t>
      </w:r>
      <w:r w:rsidR="00F65815">
        <w:rPr>
          <w:rFonts w:cs="Arial"/>
          <w:szCs w:val="20"/>
          <w:lang w:val="sl-SI" w:eastAsia="ar-SA"/>
        </w:rPr>
        <w:t xml:space="preserve"> in gospodarske javne infrastrukture</w:t>
      </w:r>
      <w:r w:rsidR="00850DCB" w:rsidRPr="00CD05E7">
        <w:rPr>
          <w:rFonts w:cs="Arial"/>
          <w:szCs w:val="20"/>
          <w:lang w:val="sl-SI" w:eastAsia="ar-SA"/>
        </w:rPr>
        <w:t xml:space="preserve">, obvezno evidentiranje v </w:t>
      </w:r>
      <w:r w:rsidR="00F65815">
        <w:rPr>
          <w:rFonts w:cs="Arial"/>
          <w:szCs w:val="20"/>
          <w:lang w:val="sl-SI" w:eastAsia="ar-SA"/>
        </w:rPr>
        <w:t xml:space="preserve">zemljiškem katastru, </w:t>
      </w:r>
      <w:r w:rsidR="00850DCB" w:rsidRPr="00CD05E7">
        <w:rPr>
          <w:rFonts w:cs="Arial"/>
          <w:szCs w:val="20"/>
          <w:lang w:val="sl-SI" w:eastAsia="ar-SA"/>
        </w:rPr>
        <w:t xml:space="preserve">katastru stavb ali katastru gospodarske javne infrastrukture, </w:t>
      </w:r>
      <w:r w:rsidR="00FA0804">
        <w:rPr>
          <w:rFonts w:cs="Arial"/>
          <w:szCs w:val="20"/>
          <w:lang w:val="sl-SI" w:eastAsia="ar-SA"/>
        </w:rPr>
        <w:t xml:space="preserve">in še niso evidentirani, </w:t>
      </w:r>
      <w:r w:rsidR="00850DCB" w:rsidRPr="00CD05E7">
        <w:rPr>
          <w:rFonts w:cs="Arial"/>
          <w:szCs w:val="20"/>
          <w:lang w:val="sl-SI" w:eastAsia="ar-SA"/>
        </w:rPr>
        <w:t xml:space="preserve">pristojni upravni organ za gradbene zadeve po izdaji uporabnega dovoljenja o tem obvesti pristojni organ za geodetske zadeve, ki </w:t>
      </w:r>
      <w:r w:rsidR="00F65815">
        <w:rPr>
          <w:rFonts w:cs="Arial"/>
          <w:szCs w:val="20"/>
          <w:lang w:val="sl-SI" w:eastAsia="ar-SA"/>
        </w:rPr>
        <w:t xml:space="preserve">na podlagi dokumentacije za pridobitev uporabnega dovoljenja </w:t>
      </w:r>
      <w:r w:rsidR="00850DCB" w:rsidRPr="00CD05E7">
        <w:rPr>
          <w:rFonts w:cs="Arial"/>
          <w:szCs w:val="20"/>
          <w:lang w:val="sl-SI" w:eastAsia="ar-SA"/>
        </w:rPr>
        <w:t xml:space="preserve">objekt </w:t>
      </w:r>
      <w:r w:rsidR="00F65815">
        <w:rPr>
          <w:rFonts w:cs="Arial"/>
          <w:szCs w:val="20"/>
          <w:lang w:val="sl-SI" w:eastAsia="ar-SA"/>
        </w:rPr>
        <w:t>evidentira v zemljiški kataster,</w:t>
      </w:r>
      <w:r w:rsidR="00B60337">
        <w:rPr>
          <w:rFonts w:cs="Arial"/>
          <w:szCs w:val="20"/>
          <w:lang w:val="sl-SI" w:eastAsia="ar-SA"/>
        </w:rPr>
        <w:t xml:space="preserve"> </w:t>
      </w:r>
      <w:r w:rsidR="00345634">
        <w:rPr>
          <w:rFonts w:cs="Arial"/>
          <w:szCs w:val="20"/>
          <w:lang w:val="sl-SI" w:eastAsia="ar-SA"/>
        </w:rPr>
        <w:t xml:space="preserve">kataster stavb </w:t>
      </w:r>
      <w:r w:rsidR="00D13A0E">
        <w:rPr>
          <w:rFonts w:cs="Arial"/>
          <w:szCs w:val="20"/>
          <w:lang w:val="sl-SI" w:eastAsia="ar-SA"/>
        </w:rPr>
        <w:t>oziroma</w:t>
      </w:r>
      <w:r w:rsidR="00850DCB" w:rsidRPr="00CD05E7">
        <w:rPr>
          <w:rFonts w:cs="Arial"/>
          <w:szCs w:val="20"/>
          <w:lang w:val="sl-SI" w:eastAsia="ar-SA"/>
        </w:rPr>
        <w:t xml:space="preserve"> kataster gospodarske javne infrastrukture.</w:t>
      </w:r>
    </w:p>
    <w:p w:rsidR="00076FA3" w:rsidRDefault="00076FA3" w:rsidP="00076FA3">
      <w:pPr>
        <w:suppressAutoHyphens/>
        <w:overflowPunct w:val="0"/>
        <w:autoSpaceDE w:val="0"/>
        <w:spacing w:line="240" w:lineRule="auto"/>
        <w:jc w:val="both"/>
        <w:textAlignment w:val="baseline"/>
        <w:rPr>
          <w:rFonts w:cs="Arial"/>
          <w:szCs w:val="20"/>
          <w:lang w:val="sl-SI" w:eastAsia="ar-SA"/>
        </w:rPr>
      </w:pPr>
    </w:p>
    <w:p w:rsidR="004E4514" w:rsidRDefault="004E4514" w:rsidP="00076FA3">
      <w:pPr>
        <w:suppressAutoHyphens/>
        <w:overflowPunct w:val="0"/>
        <w:autoSpaceDE w:val="0"/>
        <w:spacing w:line="240" w:lineRule="auto"/>
        <w:jc w:val="both"/>
        <w:textAlignment w:val="baseline"/>
        <w:rPr>
          <w:rFonts w:cs="Arial"/>
          <w:szCs w:val="20"/>
          <w:lang w:val="sl-SI" w:eastAsia="ar-SA"/>
        </w:rPr>
      </w:pPr>
    </w:p>
    <w:p w:rsidR="00850DCB" w:rsidRPr="00CD05E7" w:rsidRDefault="00263F7C" w:rsidP="00850DCB">
      <w:pPr>
        <w:suppressAutoHyphens/>
        <w:overflowPunct w:val="0"/>
        <w:autoSpaceDE w:val="0"/>
        <w:spacing w:line="240" w:lineRule="auto"/>
        <w:textAlignment w:val="baseline"/>
        <w:rPr>
          <w:rFonts w:cs="Arial"/>
          <w:szCs w:val="20"/>
          <w:lang w:val="sl-SI" w:eastAsia="ar-SA"/>
        </w:rPr>
      </w:pPr>
      <w:r>
        <w:rPr>
          <w:rFonts w:cs="Arial"/>
          <w:szCs w:val="20"/>
          <w:lang w:val="sl-SI" w:eastAsia="ar-SA"/>
        </w:rPr>
        <w:t>Sedmi del: INŠPEKCIJSKI NADZOR</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4D03F0" w:rsidP="00850DCB">
      <w:pPr>
        <w:tabs>
          <w:tab w:val="left" w:pos="540"/>
          <w:tab w:val="left" w:pos="900"/>
        </w:tabs>
        <w:suppressAutoHyphens/>
        <w:overflowPunct w:val="0"/>
        <w:autoSpaceDE w:val="0"/>
        <w:spacing w:line="240" w:lineRule="auto"/>
        <w:textAlignment w:val="baseline"/>
        <w:rPr>
          <w:rFonts w:cs="Arial"/>
          <w:b/>
          <w:szCs w:val="20"/>
          <w:lang w:val="sl-SI" w:eastAsia="ar-SA"/>
        </w:rPr>
      </w:pPr>
      <w:r>
        <w:rPr>
          <w:rFonts w:cs="Arial"/>
          <w:szCs w:val="20"/>
          <w:lang w:val="sl-SI" w:eastAsia="ar-SA"/>
        </w:rPr>
        <w:t>I</w:t>
      </w:r>
      <w:r w:rsidR="00850DCB" w:rsidRPr="00CD05E7">
        <w:rPr>
          <w:rFonts w:cs="Arial"/>
          <w:szCs w:val="20"/>
          <w:lang w:val="sl-SI" w:eastAsia="ar-SA"/>
        </w:rPr>
        <w:t xml:space="preserve">. poglavje: </w:t>
      </w:r>
      <w:r w:rsidR="003C3913">
        <w:rPr>
          <w:rFonts w:cs="Arial"/>
          <w:szCs w:val="20"/>
          <w:lang w:val="sl-SI" w:eastAsia="ar-SA"/>
        </w:rPr>
        <w:t>Izvajanje</w:t>
      </w:r>
      <w:r w:rsidR="00850DCB" w:rsidRPr="00CD05E7">
        <w:rPr>
          <w:rFonts w:cs="Arial"/>
          <w:szCs w:val="20"/>
          <w:lang w:val="sl-SI" w:eastAsia="ar-SA"/>
        </w:rPr>
        <w:t xml:space="preserve"> </w:t>
      </w:r>
      <w:r w:rsidR="00263F7C">
        <w:rPr>
          <w:rFonts w:cs="Arial"/>
          <w:szCs w:val="20"/>
          <w:lang w:val="sl-SI" w:eastAsia="ar-SA"/>
        </w:rPr>
        <w:t>inšpekcijskega nadzora</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79</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w:t>
      </w:r>
      <w:r w:rsidR="00510B36">
        <w:rPr>
          <w:rFonts w:cs="Arial"/>
          <w:b/>
          <w:szCs w:val="20"/>
          <w:lang w:val="sl-SI" w:eastAsia="ar-SA"/>
        </w:rPr>
        <w:t>vrstni red obravnave zadev</w:t>
      </w:r>
      <w:r w:rsidRPr="00CD05E7">
        <w:rPr>
          <w:rFonts w:cs="Arial"/>
          <w:b/>
          <w:szCs w:val="20"/>
          <w:lang w:val="sl-SI" w:eastAsia="ar-SA"/>
        </w:rPr>
        <w:t>)</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850DCB" w:rsidRPr="00CD05E7" w:rsidRDefault="00510B36"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P</w:t>
      </w:r>
      <w:r w:rsidR="00850DCB" w:rsidRPr="00CD05E7">
        <w:rPr>
          <w:rFonts w:cs="Arial"/>
          <w:szCs w:val="20"/>
          <w:lang w:val="sl-SI" w:eastAsia="ar-SA"/>
        </w:rPr>
        <w:t xml:space="preserve">ri določanju vrstnega reda obravnave prijav in zadev </w:t>
      </w:r>
      <w:r>
        <w:rPr>
          <w:rFonts w:cs="Arial"/>
          <w:szCs w:val="20"/>
          <w:lang w:val="sl-SI" w:eastAsia="ar-SA"/>
        </w:rPr>
        <w:t>se</w:t>
      </w:r>
      <w:r w:rsidR="00116877">
        <w:rPr>
          <w:rFonts w:cs="Arial"/>
          <w:szCs w:val="20"/>
          <w:lang w:val="sl-SI" w:eastAsia="ar-SA"/>
        </w:rPr>
        <w:t xml:space="preserve"> </w:t>
      </w:r>
      <w:r>
        <w:rPr>
          <w:rFonts w:cs="Arial"/>
          <w:szCs w:val="20"/>
          <w:lang w:val="sl-SI" w:eastAsia="ar-SA"/>
        </w:rPr>
        <w:t>upoštevajo stopnja javnega interesa, faza izvajanja gradnje, vrsta</w:t>
      </w:r>
      <w:r w:rsidR="00850DCB" w:rsidRPr="00CD05E7">
        <w:rPr>
          <w:rFonts w:cs="Arial"/>
          <w:szCs w:val="20"/>
          <w:lang w:val="sl-SI" w:eastAsia="ar-SA"/>
        </w:rPr>
        <w:t xml:space="preserve"> kršitve, lastnosti in namen objekta. </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80</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 xml:space="preserve">(pogoji za </w:t>
      </w:r>
      <w:r w:rsidR="00510B36">
        <w:rPr>
          <w:rFonts w:cs="Arial"/>
          <w:b/>
          <w:szCs w:val="20"/>
          <w:lang w:val="sl-SI" w:eastAsia="ar-SA"/>
        </w:rPr>
        <w:t>inšpektorje</w:t>
      </w:r>
      <w:r w:rsidRPr="00CD05E7">
        <w:rPr>
          <w:rFonts w:cs="Arial"/>
          <w:b/>
          <w:szCs w:val="20"/>
          <w:lang w:val="sl-SI" w:eastAsia="ar-SA"/>
        </w:rPr>
        <w:t>)</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9E2774" w:rsidRPr="00076FA3" w:rsidRDefault="00850DCB" w:rsidP="00516C97">
      <w:pPr>
        <w:suppressAutoHyphens/>
        <w:autoSpaceDE w:val="0"/>
        <w:spacing w:line="240" w:lineRule="auto"/>
        <w:jc w:val="both"/>
        <w:rPr>
          <w:rFonts w:cs="Arial"/>
          <w:szCs w:val="20"/>
          <w:lang w:val="sl-SI" w:eastAsia="ar-SA"/>
        </w:rPr>
      </w:pPr>
      <w:r w:rsidRPr="00CD05E7">
        <w:rPr>
          <w:rFonts w:cs="Arial"/>
          <w:color w:val="000000"/>
          <w:szCs w:val="20"/>
          <w:lang w:val="sl-SI" w:eastAsia="ar-SA"/>
        </w:rPr>
        <w:t>Za gradbene</w:t>
      </w:r>
      <w:r w:rsidR="00831A88">
        <w:rPr>
          <w:rFonts w:cs="Arial"/>
          <w:color w:val="000000"/>
          <w:szCs w:val="20"/>
          <w:lang w:val="sl-SI" w:eastAsia="ar-SA"/>
        </w:rPr>
        <w:t>ga inšpektorja je lahko imenovana oseba</w:t>
      </w:r>
      <w:r w:rsidRPr="00CD05E7">
        <w:rPr>
          <w:rFonts w:cs="Arial"/>
          <w:color w:val="000000"/>
          <w:szCs w:val="20"/>
          <w:lang w:val="sl-SI" w:eastAsia="ar-SA"/>
        </w:rPr>
        <w:t xml:space="preserve">, ki </w:t>
      </w:r>
      <w:r w:rsidR="00516C97">
        <w:rPr>
          <w:rFonts w:cs="Arial"/>
          <w:color w:val="000000"/>
          <w:szCs w:val="20"/>
          <w:lang w:val="sl-SI" w:eastAsia="ar-SA"/>
        </w:rPr>
        <w:t>ima poleg pogojev v skladu s predpisi, ki urejajo pogoje za javne uslužbence</w:t>
      </w:r>
      <w:r w:rsidR="00345634">
        <w:rPr>
          <w:rFonts w:cs="Arial"/>
          <w:color w:val="000000"/>
          <w:szCs w:val="20"/>
          <w:lang w:val="sl-SI" w:eastAsia="ar-SA"/>
        </w:rPr>
        <w:t>,</w:t>
      </w:r>
      <w:r w:rsidR="00516C97">
        <w:rPr>
          <w:rFonts w:cs="Arial"/>
          <w:color w:val="000000"/>
          <w:szCs w:val="20"/>
          <w:lang w:val="sl-SI" w:eastAsia="ar-SA"/>
        </w:rPr>
        <w:t xml:space="preserve"> </w:t>
      </w:r>
      <w:r w:rsidRPr="00CD05E7">
        <w:rPr>
          <w:rFonts w:cs="Arial"/>
          <w:color w:val="000000"/>
          <w:szCs w:val="20"/>
          <w:lang w:val="sl-SI" w:eastAsia="ar-SA"/>
        </w:rPr>
        <w:t>izobrazbo s področja gradbeništva ali arhitekture</w:t>
      </w:r>
      <w:r w:rsidR="00516C97">
        <w:rPr>
          <w:rFonts w:cs="Arial"/>
          <w:color w:val="000000"/>
          <w:szCs w:val="20"/>
          <w:lang w:val="sl-SI" w:eastAsia="ar-SA"/>
        </w:rPr>
        <w:t>.</w:t>
      </w:r>
    </w:p>
    <w:p w:rsidR="00076FA3" w:rsidRDefault="00076FA3" w:rsidP="00850DCB">
      <w:pPr>
        <w:suppressAutoHyphens/>
        <w:overflowPunct w:val="0"/>
        <w:autoSpaceDE w:val="0"/>
        <w:spacing w:line="240" w:lineRule="auto"/>
        <w:jc w:val="center"/>
        <w:textAlignment w:val="baseline"/>
        <w:rPr>
          <w:rFonts w:cs="Arial"/>
          <w:color w:val="FF0000"/>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81</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(inšpekcijski zavezanec)</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(1) Inšpekcijski zavezanec</w:t>
      </w:r>
      <w:r w:rsidR="00DF1A83">
        <w:rPr>
          <w:rFonts w:cs="Arial"/>
          <w:szCs w:val="20"/>
          <w:lang w:val="sl-SI" w:eastAsia="ar-SA"/>
        </w:rPr>
        <w:t xml:space="preserve"> ali </w:t>
      </w:r>
      <w:r w:rsidR="00D13A0E">
        <w:rPr>
          <w:rFonts w:cs="Arial"/>
          <w:szCs w:val="20"/>
          <w:lang w:val="sl-SI" w:eastAsia="ar-SA"/>
        </w:rPr>
        <w:t xml:space="preserve">inšpekcijska </w:t>
      </w:r>
      <w:r w:rsidR="00DF1A83">
        <w:rPr>
          <w:rFonts w:cs="Arial"/>
          <w:szCs w:val="20"/>
          <w:lang w:val="sl-SI" w:eastAsia="ar-SA"/>
        </w:rPr>
        <w:t>zavezanka (v nadaljnjem besedilu: inšpekcijski zavezanec)</w:t>
      </w:r>
      <w:r w:rsidRPr="00CD05E7">
        <w:rPr>
          <w:rFonts w:cs="Arial"/>
          <w:szCs w:val="20"/>
          <w:lang w:val="sl-SI" w:eastAsia="ar-SA"/>
        </w:rPr>
        <w:t xml:space="preserve"> </w:t>
      </w:r>
      <w:r w:rsidR="00345634">
        <w:rPr>
          <w:rFonts w:cs="Arial"/>
          <w:szCs w:val="20"/>
          <w:lang w:val="sl-SI" w:eastAsia="ar-SA"/>
        </w:rPr>
        <w:t xml:space="preserve">je </w:t>
      </w:r>
      <w:r w:rsidRPr="00CD05E7">
        <w:rPr>
          <w:rFonts w:cs="Arial"/>
          <w:szCs w:val="20"/>
          <w:lang w:val="sl-SI" w:eastAsia="ar-SA"/>
        </w:rPr>
        <w:t>v postopku</w:t>
      </w:r>
      <w:r w:rsidR="00831A88">
        <w:rPr>
          <w:rFonts w:cs="Arial"/>
          <w:szCs w:val="20"/>
          <w:lang w:val="sl-SI" w:eastAsia="ar-SA"/>
        </w:rPr>
        <w:t xml:space="preserve"> inšpekcijskega nadzora</w:t>
      </w:r>
      <w:r w:rsidRPr="00CD05E7">
        <w:rPr>
          <w:rFonts w:cs="Arial"/>
          <w:szCs w:val="20"/>
          <w:lang w:val="sl-SI" w:eastAsia="ar-SA"/>
        </w:rPr>
        <w:t xml:space="preserve"> investitor. Če je investitor</w:t>
      </w:r>
      <w:r w:rsidR="00831A88">
        <w:rPr>
          <w:rFonts w:cs="Arial"/>
          <w:szCs w:val="20"/>
          <w:lang w:val="sl-SI" w:eastAsia="ar-SA"/>
        </w:rPr>
        <w:t xml:space="preserve"> neznan</w:t>
      </w:r>
      <w:r w:rsidRPr="00CD05E7">
        <w:rPr>
          <w:rFonts w:cs="Arial"/>
          <w:szCs w:val="20"/>
          <w:lang w:val="sl-SI" w:eastAsia="ar-SA"/>
        </w:rPr>
        <w:t xml:space="preserve">, se za </w:t>
      </w:r>
      <w:r w:rsidRPr="00CD05E7">
        <w:rPr>
          <w:rFonts w:cs="Arial"/>
          <w:szCs w:val="20"/>
          <w:lang w:val="sl-SI" w:eastAsia="ar-SA"/>
        </w:rPr>
        <w:lastRenderedPageBreak/>
        <w:t xml:space="preserve">inšpekcijskega zavezanca šteje zemljiškoknjižni lastnik zemljišča ali objekta, na katerem se izvaja gradnja.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Inšpekcijski zavezanec je lahko tudi udeleženec pri graditvi objektov, ki </w:t>
      </w:r>
      <w:r w:rsidR="00183CD7">
        <w:rPr>
          <w:rFonts w:cs="Arial"/>
          <w:szCs w:val="20"/>
          <w:lang w:val="sl-SI" w:eastAsia="ar-SA"/>
        </w:rPr>
        <w:t>krši</w:t>
      </w:r>
      <w:r w:rsidR="00831A88">
        <w:rPr>
          <w:rFonts w:cs="Arial"/>
          <w:szCs w:val="20"/>
          <w:lang w:val="sl-SI" w:eastAsia="ar-SA"/>
        </w:rPr>
        <w:t xml:space="preserve"> ta zakon</w:t>
      </w:r>
      <w:r w:rsidRPr="00CD05E7">
        <w:rPr>
          <w:rFonts w:cs="Arial"/>
          <w:szCs w:val="20"/>
          <w:lang w:val="sl-SI" w:eastAsia="ar-SA"/>
        </w:rPr>
        <w:t xml:space="preserve">. </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(3) Inšpekcijski ukrepi po tem zakonu se izrekajo </w:t>
      </w:r>
      <w:r w:rsidR="00345634">
        <w:rPr>
          <w:rFonts w:cs="Arial"/>
          <w:szCs w:val="20"/>
          <w:lang w:val="sl-SI" w:eastAsia="ar-SA"/>
        </w:rPr>
        <w:t>tudi pravnim</w:t>
      </w:r>
      <w:r w:rsidRPr="00CD05E7">
        <w:rPr>
          <w:rFonts w:cs="Arial"/>
          <w:szCs w:val="20"/>
          <w:lang w:val="sl-SI" w:eastAsia="ar-SA"/>
        </w:rPr>
        <w:t xml:space="preserve"> nasledni</w:t>
      </w:r>
      <w:r w:rsidR="00345634">
        <w:rPr>
          <w:rFonts w:cs="Arial"/>
          <w:szCs w:val="20"/>
          <w:lang w:val="sl-SI" w:eastAsia="ar-SA"/>
        </w:rPr>
        <w:t>kom</w:t>
      </w:r>
      <w:r w:rsidRPr="00CD05E7">
        <w:rPr>
          <w:rFonts w:cs="Arial"/>
          <w:szCs w:val="20"/>
          <w:lang w:val="sl-SI" w:eastAsia="ar-SA"/>
        </w:rPr>
        <w:t xml:space="preserve"> inšpekcijskega zavezanca</w:t>
      </w:r>
      <w:r w:rsidR="00345634">
        <w:rPr>
          <w:rFonts w:cs="Arial"/>
          <w:szCs w:val="20"/>
          <w:lang w:val="sl-SI" w:eastAsia="ar-SA"/>
        </w:rPr>
        <w:t xml:space="preserve"> in jih zavezujejo</w:t>
      </w:r>
      <w:r w:rsidRPr="00CD05E7">
        <w:rPr>
          <w:rFonts w:cs="Arial"/>
          <w:szCs w:val="20"/>
          <w:lang w:val="sl-SI" w:eastAsia="ar-SA"/>
        </w:rPr>
        <w:t>.</w:t>
      </w:r>
    </w:p>
    <w:p w:rsidR="00850DCB" w:rsidRPr="00CD05E7" w:rsidRDefault="00850DCB"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(4) Če gre za nevar</w:t>
      </w:r>
      <w:r w:rsidR="00DC2669">
        <w:rPr>
          <w:rFonts w:cs="Arial"/>
          <w:szCs w:val="20"/>
          <w:lang w:val="sl-SI" w:eastAsia="ar-SA"/>
        </w:rPr>
        <w:t>en</w:t>
      </w:r>
      <w:r w:rsidRPr="00CD05E7">
        <w:rPr>
          <w:rFonts w:cs="Arial"/>
          <w:szCs w:val="20"/>
          <w:lang w:val="sl-SI" w:eastAsia="ar-SA"/>
        </w:rPr>
        <w:t xml:space="preserve"> </w:t>
      </w:r>
      <w:r w:rsidR="00DC2669">
        <w:rPr>
          <w:rFonts w:cs="Arial"/>
          <w:szCs w:val="20"/>
          <w:lang w:val="sl-SI" w:eastAsia="ar-SA"/>
        </w:rPr>
        <w:t>objekt</w:t>
      </w:r>
      <w:r w:rsidRPr="00CD05E7">
        <w:rPr>
          <w:rFonts w:cs="Arial"/>
          <w:szCs w:val="20"/>
          <w:lang w:val="sl-SI" w:eastAsia="ar-SA"/>
        </w:rPr>
        <w:t xml:space="preserve"> in je</w:t>
      </w:r>
      <w:r w:rsidR="00FE380E">
        <w:rPr>
          <w:rFonts w:cs="Arial"/>
          <w:szCs w:val="20"/>
          <w:lang w:val="sl-SI" w:eastAsia="ar-SA"/>
        </w:rPr>
        <w:t xml:space="preserve"> inšpekcijski zavezanec umrl, vendar</w:t>
      </w:r>
      <w:r w:rsidRPr="00CD05E7">
        <w:rPr>
          <w:rFonts w:cs="Arial"/>
          <w:szCs w:val="20"/>
          <w:lang w:val="sl-SI" w:eastAsia="ar-SA"/>
        </w:rPr>
        <w:t xml:space="preserve"> postopek dedovanja še ni </w:t>
      </w:r>
      <w:r w:rsidR="00831A88">
        <w:rPr>
          <w:rFonts w:cs="Arial"/>
          <w:szCs w:val="20"/>
          <w:lang w:val="sl-SI" w:eastAsia="ar-SA"/>
        </w:rPr>
        <w:t>končan</w:t>
      </w:r>
      <w:r w:rsidRPr="00CD05E7">
        <w:rPr>
          <w:rFonts w:cs="Arial"/>
          <w:szCs w:val="20"/>
          <w:lang w:val="sl-SI" w:eastAsia="ar-SA"/>
        </w:rPr>
        <w:t>, ali če zavezanec organu ni znan oziroma m</w:t>
      </w:r>
      <w:r w:rsidR="00FE380E">
        <w:rPr>
          <w:rFonts w:cs="Arial"/>
          <w:szCs w:val="20"/>
          <w:lang w:val="sl-SI" w:eastAsia="ar-SA"/>
        </w:rPr>
        <w:t>u ni znano njegovo prebivališče</w:t>
      </w:r>
      <w:r w:rsidRPr="00CD05E7">
        <w:rPr>
          <w:rFonts w:cs="Arial"/>
          <w:szCs w:val="20"/>
          <w:lang w:val="sl-SI" w:eastAsia="ar-SA"/>
        </w:rPr>
        <w:t xml:space="preserve"> ali </w:t>
      </w:r>
      <w:r w:rsidR="00FE380E">
        <w:rPr>
          <w:rFonts w:cs="Arial"/>
          <w:szCs w:val="20"/>
          <w:lang w:val="sl-SI" w:eastAsia="ar-SA"/>
        </w:rPr>
        <w:t>ob prenehanju</w:t>
      </w:r>
      <w:r w:rsidRPr="00CD05E7">
        <w:rPr>
          <w:rFonts w:cs="Arial"/>
          <w:szCs w:val="20"/>
          <w:lang w:val="sl-SI" w:eastAsia="ar-SA"/>
        </w:rPr>
        <w:t xml:space="preserve"> pravne osebe, lahko gradbeni inšpektor ukrepe izreče državi. </w:t>
      </w:r>
    </w:p>
    <w:p w:rsidR="00850DCB" w:rsidRPr="00CD05E7" w:rsidRDefault="00850DCB"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(5) Država ima v primeru iz prejšnjega odstavka </w:t>
      </w:r>
      <w:r w:rsidR="006332A6" w:rsidRPr="00CD05E7">
        <w:rPr>
          <w:rFonts w:cs="Arial"/>
          <w:szCs w:val="20"/>
          <w:lang w:val="sl-SI" w:eastAsia="ar-SA"/>
        </w:rPr>
        <w:t>na nepremičnini, ki je predmet inšpekcijskega ukrepa</w:t>
      </w:r>
      <w:r w:rsidR="00183CD7">
        <w:rPr>
          <w:rFonts w:cs="Arial"/>
          <w:szCs w:val="20"/>
          <w:lang w:val="sl-SI" w:eastAsia="ar-SA"/>
        </w:rPr>
        <w:t>,</w:t>
      </w:r>
      <w:r w:rsidR="006332A6" w:rsidRPr="00CD05E7">
        <w:rPr>
          <w:rFonts w:cs="Arial"/>
          <w:szCs w:val="20"/>
          <w:lang w:val="sl-SI" w:eastAsia="ar-SA"/>
        </w:rPr>
        <w:t xml:space="preserve"> zakonito zastavno pravico</w:t>
      </w:r>
      <w:r w:rsidRPr="00CD05E7">
        <w:rPr>
          <w:rFonts w:cs="Arial"/>
          <w:szCs w:val="20"/>
          <w:lang w:val="sl-SI" w:eastAsia="ar-SA"/>
        </w:rPr>
        <w:t>, do</w:t>
      </w:r>
      <w:r w:rsidR="006332A6">
        <w:rPr>
          <w:rFonts w:cs="Arial"/>
          <w:szCs w:val="20"/>
          <w:lang w:val="sl-SI" w:eastAsia="ar-SA"/>
        </w:rPr>
        <w:t>kler niso poplačani vsi stroški, nastali zaradi izvrševanja ukrepa</w:t>
      </w:r>
      <w:r w:rsidRPr="00CD05E7">
        <w:rPr>
          <w:rFonts w:cs="Arial"/>
          <w:szCs w:val="20"/>
          <w:lang w:val="sl-SI" w:eastAsia="ar-SA"/>
        </w:rPr>
        <w:t>.</w:t>
      </w:r>
    </w:p>
    <w:p w:rsidR="00850DCB" w:rsidRDefault="00850DCB"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(6) Za vpis in izbris pravice iz prejšnjega odstavka se </w:t>
      </w:r>
      <w:r w:rsidR="000A3285">
        <w:rPr>
          <w:rFonts w:cs="Arial"/>
          <w:szCs w:val="20"/>
          <w:lang w:val="sl-SI" w:eastAsia="ar-SA"/>
        </w:rPr>
        <w:t>smiselno uporabljajo določbe 96</w:t>
      </w:r>
      <w:r w:rsidRPr="00CD05E7">
        <w:rPr>
          <w:rFonts w:cs="Arial"/>
          <w:szCs w:val="20"/>
          <w:lang w:val="sl-SI" w:eastAsia="ar-SA"/>
        </w:rPr>
        <w:t>. člena tega zakona.</w:t>
      </w:r>
    </w:p>
    <w:p w:rsidR="000800EB" w:rsidRDefault="000800EB"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(7) Če je izrečen inšpekcijski ukrep zoper pooblaščenega arhit</w:t>
      </w:r>
      <w:r w:rsidR="00D13A0E">
        <w:rPr>
          <w:rFonts w:cs="Arial"/>
          <w:szCs w:val="20"/>
          <w:lang w:val="sl-SI" w:eastAsia="ar-SA"/>
        </w:rPr>
        <w:t>ekta in inženirja ali vodjo del</w:t>
      </w:r>
      <w:r>
        <w:rPr>
          <w:rFonts w:cs="Arial"/>
          <w:szCs w:val="20"/>
          <w:lang w:val="sl-SI" w:eastAsia="ar-SA"/>
        </w:rPr>
        <w:t>, mora gradbeni inšpektor podati prijavo pristojni poklicni zbornici, pri kateri je ta vpisan v imenik.</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516C97" w:rsidRDefault="00516C97" w:rsidP="00850DCB">
      <w:pPr>
        <w:suppressAutoHyphens/>
        <w:overflowPunct w:val="0"/>
        <w:autoSpaceDE w:val="0"/>
        <w:spacing w:line="240" w:lineRule="auto"/>
        <w:textAlignment w:val="baseline"/>
        <w:rPr>
          <w:rFonts w:cs="Arial"/>
          <w:szCs w:val="20"/>
          <w:lang w:val="sl-SI" w:eastAsia="ar-SA"/>
        </w:rPr>
      </w:pPr>
    </w:p>
    <w:p w:rsidR="00850DCB" w:rsidRPr="00CD05E7" w:rsidRDefault="004D03F0" w:rsidP="00850DCB">
      <w:pPr>
        <w:suppressAutoHyphens/>
        <w:overflowPunct w:val="0"/>
        <w:autoSpaceDE w:val="0"/>
        <w:spacing w:line="240" w:lineRule="auto"/>
        <w:textAlignment w:val="baseline"/>
        <w:rPr>
          <w:rFonts w:cs="Arial"/>
          <w:szCs w:val="20"/>
          <w:lang w:val="sl-SI" w:eastAsia="ar-SA"/>
        </w:rPr>
      </w:pPr>
      <w:r>
        <w:rPr>
          <w:rFonts w:cs="Arial"/>
          <w:szCs w:val="20"/>
          <w:lang w:val="sl-SI" w:eastAsia="ar-SA"/>
        </w:rPr>
        <w:t>II</w:t>
      </w:r>
      <w:r w:rsidR="00850DCB" w:rsidRPr="00CD05E7">
        <w:rPr>
          <w:rFonts w:cs="Arial"/>
          <w:szCs w:val="20"/>
          <w:lang w:val="sl-SI" w:eastAsia="ar-SA"/>
        </w:rPr>
        <w:t>. poglavje: Inšpekcijski ukrepi</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82</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 xml:space="preserve">(inšpekcijski ukrepi v zvezi s prijavo začetka gradnje </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in izpolnjevanjem bistvenih zahtev)</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31A88" w:rsidRDefault="00850DCB" w:rsidP="00850DCB">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w:t>
      </w:r>
      <w:r w:rsidR="00434177">
        <w:rPr>
          <w:rFonts w:cs="Arial"/>
          <w:szCs w:val="20"/>
          <w:lang w:val="sl-SI" w:eastAsia="ar-SA"/>
        </w:rPr>
        <w:t xml:space="preserve">Gradbeni inšpektor ali drug pristojni inšpektor </w:t>
      </w:r>
      <w:r w:rsidR="00831A88">
        <w:rPr>
          <w:rFonts w:cs="Arial"/>
          <w:szCs w:val="20"/>
          <w:lang w:val="sl-SI" w:eastAsia="ar-SA"/>
        </w:rPr>
        <w:t>izreče ukrep</w:t>
      </w:r>
      <w:r w:rsidR="00D13A0E">
        <w:rPr>
          <w:rFonts w:cs="Arial"/>
          <w:szCs w:val="20"/>
          <w:lang w:val="sl-SI" w:eastAsia="ar-SA"/>
        </w:rPr>
        <w:t>, s katerim odredi odpravo nepravilnosti</w:t>
      </w:r>
      <w:r w:rsidR="00831A88">
        <w:rPr>
          <w:rFonts w:cs="Arial"/>
          <w:szCs w:val="20"/>
          <w:lang w:val="sl-SI" w:eastAsia="ar-SA"/>
        </w:rPr>
        <w:t xml:space="preserve"> ter </w:t>
      </w:r>
      <w:r w:rsidR="00183CD7">
        <w:rPr>
          <w:rFonts w:cs="Arial"/>
          <w:szCs w:val="20"/>
          <w:lang w:val="sl-SI" w:eastAsia="ar-SA"/>
        </w:rPr>
        <w:t xml:space="preserve">določi </w:t>
      </w:r>
      <w:r w:rsidR="00831A88">
        <w:rPr>
          <w:rFonts w:cs="Arial"/>
          <w:szCs w:val="20"/>
          <w:lang w:val="sl-SI" w:eastAsia="ar-SA"/>
        </w:rPr>
        <w:t xml:space="preserve">rok za odpravo </w:t>
      </w:r>
      <w:r w:rsidR="00183CD7">
        <w:rPr>
          <w:rFonts w:cs="Arial"/>
          <w:szCs w:val="20"/>
          <w:lang w:val="sl-SI" w:eastAsia="ar-SA"/>
        </w:rPr>
        <w:t>nepravilnosti</w:t>
      </w:r>
      <w:r w:rsidR="00831A88">
        <w:rPr>
          <w:rFonts w:cs="Arial"/>
          <w:szCs w:val="20"/>
          <w:lang w:val="sl-SI" w:eastAsia="ar-SA"/>
        </w:rPr>
        <w:t xml:space="preserve"> in ustavi gradnjo, če:</w:t>
      </w:r>
    </w:p>
    <w:p w:rsidR="00831A88" w:rsidRDefault="00FE380E" w:rsidP="00850DCB">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w:t>
      </w:r>
      <w:r w:rsidR="00831A88">
        <w:rPr>
          <w:rFonts w:cs="Arial"/>
          <w:szCs w:val="20"/>
          <w:lang w:val="sl-SI" w:eastAsia="ar-SA"/>
        </w:rPr>
        <w:t>se gradnja, za katero je predpisana prijava začetka</w:t>
      </w:r>
      <w:r w:rsidR="00183CD7">
        <w:rPr>
          <w:rFonts w:cs="Arial"/>
          <w:szCs w:val="20"/>
          <w:lang w:val="sl-SI" w:eastAsia="ar-SA"/>
        </w:rPr>
        <w:t xml:space="preserve"> gradnje</w:t>
      </w:r>
      <w:r>
        <w:rPr>
          <w:rFonts w:cs="Arial"/>
          <w:szCs w:val="20"/>
          <w:lang w:val="sl-SI" w:eastAsia="ar-SA"/>
        </w:rPr>
        <w:t>, izvaja brez popolne prijave;</w:t>
      </w:r>
    </w:p>
    <w:p w:rsidR="00831A88" w:rsidRDefault="00FE380E" w:rsidP="00850DCB">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w:t>
      </w:r>
      <w:r w:rsidR="00831A88">
        <w:rPr>
          <w:rFonts w:cs="Arial"/>
          <w:szCs w:val="20"/>
          <w:lang w:val="sl-SI" w:eastAsia="ar-SA"/>
        </w:rPr>
        <w:t>se gradnja i</w:t>
      </w:r>
      <w:r w:rsidR="00A77B5B">
        <w:rPr>
          <w:rFonts w:cs="Arial"/>
          <w:szCs w:val="20"/>
          <w:lang w:val="sl-SI" w:eastAsia="ar-SA"/>
        </w:rPr>
        <w:t xml:space="preserve">zvaja brez predpisane dokumentacije za </w:t>
      </w:r>
      <w:r w:rsidR="001A3B17">
        <w:rPr>
          <w:rFonts w:cs="Arial"/>
          <w:szCs w:val="20"/>
          <w:lang w:val="sl-SI" w:eastAsia="ar-SA"/>
        </w:rPr>
        <w:t>izvedbo</w:t>
      </w:r>
      <w:r w:rsidR="00A77B5B">
        <w:rPr>
          <w:rFonts w:cs="Arial"/>
          <w:szCs w:val="20"/>
          <w:lang w:val="sl-SI" w:eastAsia="ar-SA"/>
        </w:rPr>
        <w:t xml:space="preserve"> gradnje</w:t>
      </w:r>
      <w:r>
        <w:rPr>
          <w:rFonts w:cs="Arial"/>
          <w:szCs w:val="20"/>
          <w:lang w:val="sl-SI" w:eastAsia="ar-SA"/>
        </w:rPr>
        <w:t>;</w:t>
      </w:r>
    </w:p>
    <w:p w:rsidR="00831A88" w:rsidRDefault="00FE380E" w:rsidP="00850DCB">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ni bil imenovan nadzornik;</w:t>
      </w:r>
    </w:p>
    <w:p w:rsidR="000800EB" w:rsidRDefault="00FE380E" w:rsidP="00850DCB">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w:t>
      </w:r>
      <w:r w:rsidR="0049748E">
        <w:rPr>
          <w:rFonts w:cs="Arial"/>
          <w:szCs w:val="20"/>
          <w:lang w:val="sl-SI" w:eastAsia="ar-SA"/>
        </w:rPr>
        <w:t>ugotovi, da bo zaradi nadaljevanja gradnje ogroženo izpolnjevanje bistvenih zahtev.</w:t>
      </w:r>
    </w:p>
    <w:p w:rsidR="00FB398D" w:rsidRPr="004E4514" w:rsidRDefault="00850DCB" w:rsidP="004E4514">
      <w:pPr>
        <w:suppressAutoHyphens/>
        <w:overflowPunct w:val="0"/>
        <w:autoSpaceDE w:val="0"/>
        <w:spacing w:line="240" w:lineRule="auto"/>
        <w:jc w:val="both"/>
        <w:textAlignment w:val="baseline"/>
        <w:rPr>
          <w:rFonts w:cs="Arial"/>
          <w:color w:val="FF0000"/>
          <w:szCs w:val="20"/>
          <w:lang w:val="sl-SI" w:eastAsia="ar-SA"/>
        </w:rPr>
      </w:pPr>
      <w:r w:rsidRPr="00CD05E7">
        <w:rPr>
          <w:rFonts w:cs="Arial"/>
          <w:iCs/>
          <w:szCs w:val="20"/>
          <w:lang w:val="sl-SI" w:eastAsia="ar-SA"/>
        </w:rPr>
        <w:t xml:space="preserve">(2) Če inšpekcijski zavezanec </w:t>
      </w:r>
      <w:r w:rsidR="0049748E">
        <w:rPr>
          <w:rFonts w:cs="Arial"/>
          <w:iCs/>
          <w:szCs w:val="20"/>
          <w:lang w:val="sl-SI" w:eastAsia="ar-SA"/>
        </w:rPr>
        <w:t xml:space="preserve">v roku iz prejšnjega odstavka </w:t>
      </w:r>
      <w:r w:rsidRPr="00CD05E7">
        <w:rPr>
          <w:rFonts w:cs="Arial"/>
          <w:iCs/>
          <w:szCs w:val="20"/>
          <w:lang w:val="sl-SI" w:eastAsia="ar-SA"/>
        </w:rPr>
        <w:t xml:space="preserve">ne </w:t>
      </w:r>
      <w:r w:rsidR="0049748E">
        <w:rPr>
          <w:rFonts w:cs="Arial"/>
          <w:iCs/>
          <w:szCs w:val="20"/>
          <w:lang w:val="sl-SI" w:eastAsia="ar-SA"/>
        </w:rPr>
        <w:t xml:space="preserve">odpravi </w:t>
      </w:r>
      <w:r w:rsidR="00183CD7">
        <w:rPr>
          <w:rFonts w:cs="Arial"/>
          <w:iCs/>
          <w:szCs w:val="20"/>
          <w:lang w:val="sl-SI" w:eastAsia="ar-SA"/>
        </w:rPr>
        <w:t>nepravilnosti</w:t>
      </w:r>
      <w:r w:rsidR="00ED1BF3">
        <w:rPr>
          <w:rFonts w:cs="Arial"/>
          <w:iCs/>
          <w:szCs w:val="20"/>
          <w:lang w:val="sl-SI" w:eastAsia="ar-SA"/>
        </w:rPr>
        <w:t>,</w:t>
      </w:r>
      <w:r w:rsidRPr="00CD05E7">
        <w:rPr>
          <w:rFonts w:cs="Arial"/>
          <w:iCs/>
          <w:szCs w:val="20"/>
          <w:lang w:val="sl-SI" w:eastAsia="ar-SA"/>
        </w:rPr>
        <w:t xml:space="preserve"> gradbeni inšpektor </w:t>
      </w:r>
      <w:r w:rsidR="001802A0">
        <w:rPr>
          <w:rFonts w:cs="Arial"/>
          <w:iCs/>
          <w:szCs w:val="20"/>
          <w:lang w:val="sl-SI" w:eastAsia="ar-SA"/>
        </w:rPr>
        <w:t xml:space="preserve">ali drug pristojni inšpektor </w:t>
      </w:r>
      <w:r w:rsidR="0049748E">
        <w:rPr>
          <w:rFonts w:cs="Arial"/>
          <w:iCs/>
          <w:szCs w:val="20"/>
          <w:lang w:val="sl-SI" w:eastAsia="ar-SA"/>
        </w:rPr>
        <w:t>začne</w:t>
      </w:r>
      <w:r w:rsidRPr="00CD05E7">
        <w:rPr>
          <w:rFonts w:cs="Arial"/>
          <w:iCs/>
          <w:szCs w:val="20"/>
          <w:lang w:val="sl-SI" w:eastAsia="ar-SA"/>
        </w:rPr>
        <w:t xml:space="preserve"> postopek </w:t>
      </w:r>
      <w:r w:rsidR="00D13A0E">
        <w:rPr>
          <w:rFonts w:cs="Arial"/>
          <w:iCs/>
          <w:szCs w:val="20"/>
          <w:lang w:val="sl-SI" w:eastAsia="ar-SA"/>
        </w:rPr>
        <w:t>s smiselno uporabo</w:t>
      </w:r>
      <w:r w:rsidRPr="00CD05E7">
        <w:rPr>
          <w:rFonts w:cs="Arial"/>
          <w:iCs/>
          <w:szCs w:val="20"/>
          <w:lang w:val="sl-SI" w:eastAsia="ar-SA"/>
        </w:rPr>
        <w:t xml:space="preserve"> </w:t>
      </w:r>
      <w:r w:rsidR="007852FF">
        <w:rPr>
          <w:rFonts w:cs="Arial"/>
          <w:iCs/>
          <w:szCs w:val="20"/>
          <w:lang w:val="sl-SI" w:eastAsia="ar-SA"/>
        </w:rPr>
        <w:t>87</w:t>
      </w:r>
      <w:r w:rsidR="00D13A0E">
        <w:rPr>
          <w:rFonts w:cs="Arial"/>
          <w:iCs/>
          <w:szCs w:val="20"/>
          <w:lang w:val="sl-SI" w:eastAsia="ar-SA"/>
        </w:rPr>
        <w:t>. člena</w:t>
      </w:r>
      <w:r w:rsidRPr="00CD05E7">
        <w:rPr>
          <w:rFonts w:cs="Arial"/>
          <w:iCs/>
          <w:szCs w:val="20"/>
          <w:lang w:val="sl-SI" w:eastAsia="ar-SA"/>
        </w:rPr>
        <w:t xml:space="preserve"> t</w:t>
      </w:r>
      <w:r w:rsidR="004E4514">
        <w:rPr>
          <w:rFonts w:cs="Arial"/>
          <w:iCs/>
          <w:szCs w:val="20"/>
          <w:lang w:val="sl-SI" w:eastAsia="ar-SA"/>
        </w:rPr>
        <w:t>ega zakona.</w:t>
      </w:r>
    </w:p>
    <w:p w:rsidR="00FB398D" w:rsidRDefault="00FB398D"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83</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iCs/>
          <w:color w:val="FF0000"/>
          <w:szCs w:val="20"/>
          <w:lang w:val="sl-SI" w:eastAsia="ar-SA"/>
        </w:rPr>
      </w:pPr>
      <w:r w:rsidRPr="00CD05E7">
        <w:rPr>
          <w:rFonts w:cs="Arial"/>
          <w:b/>
          <w:szCs w:val="20"/>
          <w:lang w:val="sl-SI" w:eastAsia="ar-SA"/>
        </w:rPr>
        <w:t xml:space="preserve">(inšpekcijski ukrepi v zvezi </w:t>
      </w:r>
      <w:r w:rsidR="00183CD7">
        <w:rPr>
          <w:rFonts w:cs="Arial"/>
          <w:b/>
          <w:szCs w:val="20"/>
          <w:lang w:val="sl-SI" w:eastAsia="ar-SA"/>
        </w:rPr>
        <w:t xml:space="preserve">z </w:t>
      </w:r>
      <w:r w:rsidRPr="00CD05E7">
        <w:rPr>
          <w:rFonts w:cs="Arial"/>
          <w:b/>
          <w:szCs w:val="20"/>
          <w:lang w:val="sl-SI" w:eastAsia="ar-SA"/>
        </w:rPr>
        <w:t>vgrajevanjem gradbenih proizvodov)</w:t>
      </w:r>
    </w:p>
    <w:p w:rsidR="00850DCB" w:rsidRPr="00CD05E7" w:rsidRDefault="00850DCB" w:rsidP="00850DCB">
      <w:pPr>
        <w:suppressAutoHyphens/>
        <w:autoSpaceDE w:val="0"/>
        <w:spacing w:line="240" w:lineRule="auto"/>
        <w:rPr>
          <w:rFonts w:cs="Arial"/>
          <w:iCs/>
          <w:color w:val="FF0000"/>
          <w:szCs w:val="20"/>
          <w:lang w:val="sl-SI" w:eastAsia="ar-SA"/>
        </w:rPr>
      </w:pPr>
    </w:p>
    <w:p w:rsidR="001951EE" w:rsidRDefault="00850DCB" w:rsidP="00862903">
      <w:pPr>
        <w:suppressAutoHyphens/>
        <w:overflowPunct w:val="0"/>
        <w:autoSpaceDE w:val="0"/>
        <w:spacing w:line="240" w:lineRule="auto"/>
        <w:jc w:val="both"/>
        <w:textAlignment w:val="baseline"/>
        <w:rPr>
          <w:rFonts w:cs="Arial"/>
          <w:iCs/>
          <w:szCs w:val="20"/>
          <w:lang w:val="sl-SI" w:eastAsia="ar-SA"/>
        </w:rPr>
      </w:pPr>
      <w:r w:rsidRPr="00CD05E7">
        <w:rPr>
          <w:rFonts w:cs="Arial"/>
          <w:iCs/>
          <w:szCs w:val="20"/>
          <w:lang w:val="sl-SI" w:eastAsia="ar-SA"/>
        </w:rPr>
        <w:t xml:space="preserve">(1) </w:t>
      </w:r>
      <w:r w:rsidR="001951EE" w:rsidRPr="001951EE">
        <w:rPr>
          <w:rFonts w:cs="Arial"/>
          <w:iCs/>
          <w:szCs w:val="20"/>
          <w:lang w:val="sl-SI" w:eastAsia="ar-SA"/>
        </w:rPr>
        <w:t>Gradbeni inšpektor z odločbo izreče ukrep prepovedi vgrajevanja gradbenih proizvodov, ki ne izpolnjujejo pogojev iz predpisov, ki urejajo dajanje gradbenih proizvodov na trg ali ne izpolnjujejo lastnosti za vgradnjo glede na načrtovane in predpisane zahteve, in odredi, da se gradnja ustavi, dokler jih inšpekcijski zavezanec ne nadomesti z ustreznimi.</w:t>
      </w:r>
    </w:p>
    <w:p w:rsidR="00850DCB" w:rsidRPr="00464450" w:rsidRDefault="00850DCB" w:rsidP="00862903">
      <w:pPr>
        <w:suppressAutoHyphens/>
        <w:overflowPunct w:val="0"/>
        <w:autoSpaceDE w:val="0"/>
        <w:spacing w:line="240" w:lineRule="auto"/>
        <w:jc w:val="both"/>
        <w:textAlignment w:val="baseline"/>
        <w:rPr>
          <w:rFonts w:cs="Arial"/>
          <w:iCs/>
          <w:color w:val="FF0000"/>
          <w:szCs w:val="20"/>
          <w:lang w:val="sl-SI" w:eastAsia="ar-SA"/>
        </w:rPr>
      </w:pPr>
      <w:r w:rsidRPr="00CD05E7">
        <w:rPr>
          <w:rFonts w:cs="Arial"/>
          <w:iCs/>
          <w:szCs w:val="20"/>
          <w:lang w:val="sl-SI" w:eastAsia="ar-SA"/>
        </w:rPr>
        <w:t xml:space="preserve">(2) Če </w:t>
      </w:r>
      <w:r w:rsidR="00FE380E">
        <w:rPr>
          <w:rFonts w:cs="Arial"/>
          <w:iCs/>
          <w:szCs w:val="20"/>
          <w:lang w:val="sl-SI" w:eastAsia="ar-SA"/>
        </w:rPr>
        <w:t xml:space="preserve">neustreznih </w:t>
      </w:r>
      <w:r w:rsidR="00D13A0E">
        <w:rPr>
          <w:rFonts w:cs="Arial"/>
          <w:iCs/>
          <w:szCs w:val="20"/>
          <w:lang w:val="sl-SI" w:eastAsia="ar-SA"/>
        </w:rPr>
        <w:t xml:space="preserve">gradbenih </w:t>
      </w:r>
      <w:r w:rsidR="00FE380E">
        <w:rPr>
          <w:rFonts w:cs="Arial"/>
          <w:iCs/>
          <w:szCs w:val="20"/>
          <w:lang w:val="sl-SI" w:eastAsia="ar-SA"/>
        </w:rPr>
        <w:t xml:space="preserve">proizvodov </w:t>
      </w:r>
      <w:r w:rsidR="0049748E">
        <w:rPr>
          <w:rFonts w:cs="Arial"/>
          <w:iCs/>
          <w:szCs w:val="20"/>
          <w:lang w:val="sl-SI" w:eastAsia="ar-SA"/>
        </w:rPr>
        <w:t>ni mogoče nadomestiti</w:t>
      </w:r>
      <w:r w:rsidRPr="00CD05E7">
        <w:rPr>
          <w:rFonts w:cs="Arial"/>
          <w:iCs/>
          <w:szCs w:val="20"/>
          <w:lang w:val="sl-SI" w:eastAsia="ar-SA"/>
        </w:rPr>
        <w:t xml:space="preserve">, gradbeni inšpektor odredi, da se </w:t>
      </w:r>
      <w:r w:rsidR="0049748E">
        <w:rPr>
          <w:rFonts w:cs="Arial"/>
          <w:iCs/>
          <w:szCs w:val="20"/>
          <w:lang w:val="sl-SI" w:eastAsia="ar-SA"/>
        </w:rPr>
        <w:t>gradnja</w:t>
      </w:r>
      <w:r w:rsidRPr="00CD05E7">
        <w:rPr>
          <w:rFonts w:cs="Arial"/>
          <w:iCs/>
          <w:szCs w:val="20"/>
          <w:lang w:val="sl-SI" w:eastAsia="ar-SA"/>
        </w:rPr>
        <w:t xml:space="preserve"> ustavi, dokler inšpekcijski zavezanec ne predloži dokazila, da </w:t>
      </w:r>
      <w:r w:rsidR="0049748E">
        <w:rPr>
          <w:rFonts w:cs="Arial"/>
          <w:iCs/>
          <w:szCs w:val="20"/>
          <w:lang w:val="sl-SI" w:eastAsia="ar-SA"/>
        </w:rPr>
        <w:t xml:space="preserve">ti </w:t>
      </w:r>
      <w:r w:rsidRPr="00CD05E7">
        <w:rPr>
          <w:rFonts w:cs="Arial"/>
          <w:iCs/>
          <w:szCs w:val="20"/>
          <w:lang w:val="sl-SI" w:eastAsia="ar-SA"/>
        </w:rPr>
        <w:t>ustreza</w:t>
      </w:r>
      <w:r w:rsidR="0049748E">
        <w:rPr>
          <w:rFonts w:cs="Arial"/>
          <w:iCs/>
          <w:szCs w:val="20"/>
          <w:lang w:val="sl-SI" w:eastAsia="ar-SA"/>
        </w:rPr>
        <w:t>jo</w:t>
      </w:r>
      <w:r w:rsidRPr="00CD05E7">
        <w:rPr>
          <w:rFonts w:cs="Arial"/>
          <w:iCs/>
          <w:szCs w:val="20"/>
          <w:lang w:val="sl-SI" w:eastAsia="ar-SA"/>
        </w:rPr>
        <w:t xml:space="preserve"> nameravani uporabi</w:t>
      </w:r>
      <w:r w:rsidR="0049748E">
        <w:rPr>
          <w:rFonts w:cs="Arial"/>
          <w:iCs/>
          <w:szCs w:val="20"/>
          <w:lang w:val="sl-SI" w:eastAsia="ar-SA"/>
        </w:rPr>
        <w:t xml:space="preserve"> v skladu s tehničnimi predpisi za gradbene</w:t>
      </w:r>
      <w:r w:rsidRPr="00CD05E7">
        <w:rPr>
          <w:rFonts w:cs="Arial"/>
          <w:iCs/>
          <w:szCs w:val="20"/>
          <w:lang w:val="sl-SI" w:eastAsia="ar-SA"/>
        </w:rPr>
        <w:t xml:space="preserve"> proizvod</w:t>
      </w:r>
      <w:r w:rsidR="0049748E">
        <w:rPr>
          <w:rFonts w:cs="Arial"/>
          <w:iCs/>
          <w:szCs w:val="20"/>
          <w:lang w:val="sl-SI" w:eastAsia="ar-SA"/>
        </w:rPr>
        <w:t>e</w:t>
      </w:r>
      <w:r w:rsidRPr="00CD05E7">
        <w:rPr>
          <w:rFonts w:cs="Arial"/>
          <w:iCs/>
          <w:szCs w:val="20"/>
          <w:lang w:val="sl-SI" w:eastAsia="ar-SA"/>
        </w:rPr>
        <w:t xml:space="preserve"> (dokazilo o ustreznosti).</w:t>
      </w:r>
      <w:r w:rsidRPr="00CD05E7">
        <w:rPr>
          <w:rFonts w:cs="Arial"/>
          <w:szCs w:val="20"/>
          <w:lang w:val="sl-SI" w:eastAsia="ar-SA"/>
        </w:rPr>
        <w:t xml:space="preserve"> Če se </w:t>
      </w:r>
      <w:r w:rsidR="0049748E">
        <w:rPr>
          <w:rFonts w:cs="Arial"/>
          <w:szCs w:val="20"/>
          <w:lang w:val="sl-SI" w:eastAsia="ar-SA"/>
        </w:rPr>
        <w:t>po</w:t>
      </w:r>
      <w:r w:rsidRPr="00CD05E7">
        <w:rPr>
          <w:rFonts w:cs="Arial"/>
          <w:szCs w:val="20"/>
          <w:lang w:val="sl-SI" w:eastAsia="ar-SA"/>
        </w:rPr>
        <w:t xml:space="preserve"> prepovedi </w:t>
      </w:r>
      <w:r w:rsidR="00D13A0E">
        <w:rPr>
          <w:rFonts w:cs="Arial"/>
          <w:szCs w:val="20"/>
          <w:lang w:val="sl-SI" w:eastAsia="ar-SA"/>
        </w:rPr>
        <w:t xml:space="preserve">gradbeni proizvodi </w:t>
      </w:r>
      <w:r w:rsidR="00FE380E">
        <w:rPr>
          <w:rFonts w:cs="Arial"/>
          <w:szCs w:val="20"/>
          <w:lang w:val="sl-SI" w:eastAsia="ar-SA"/>
        </w:rPr>
        <w:t xml:space="preserve">še </w:t>
      </w:r>
      <w:r w:rsidRPr="00CD05E7">
        <w:rPr>
          <w:rFonts w:cs="Arial"/>
          <w:szCs w:val="20"/>
          <w:lang w:val="sl-SI" w:eastAsia="ar-SA"/>
        </w:rPr>
        <w:t xml:space="preserve">naprej vgrajujejo, </w:t>
      </w:r>
      <w:r w:rsidR="0049748E">
        <w:rPr>
          <w:rFonts w:cs="Arial"/>
          <w:szCs w:val="20"/>
          <w:lang w:val="sl-SI" w:eastAsia="ar-SA"/>
        </w:rPr>
        <w:t xml:space="preserve">jih </w:t>
      </w:r>
      <w:r w:rsidRPr="00CD05E7">
        <w:rPr>
          <w:rFonts w:cs="Arial"/>
          <w:szCs w:val="20"/>
          <w:lang w:val="sl-SI" w:eastAsia="ar-SA"/>
        </w:rPr>
        <w:t>lahko gradbeni inšpektor zaseže.</w:t>
      </w:r>
    </w:p>
    <w:p w:rsidR="00850DCB" w:rsidRPr="00CD05E7" w:rsidRDefault="0049748E" w:rsidP="00862903">
      <w:pPr>
        <w:suppressAutoHyphens/>
        <w:autoSpaceDE w:val="0"/>
        <w:spacing w:line="240" w:lineRule="auto"/>
        <w:jc w:val="both"/>
        <w:rPr>
          <w:rFonts w:cs="Arial"/>
          <w:iCs/>
          <w:szCs w:val="20"/>
          <w:lang w:val="sl-SI" w:eastAsia="ar-SA"/>
        </w:rPr>
      </w:pPr>
      <w:r>
        <w:rPr>
          <w:rFonts w:cs="Arial"/>
          <w:iCs/>
          <w:szCs w:val="20"/>
          <w:lang w:val="sl-SI" w:eastAsia="ar-SA"/>
        </w:rPr>
        <w:t xml:space="preserve">(3) </w:t>
      </w:r>
      <w:r w:rsidR="00850DCB" w:rsidRPr="00CD05E7">
        <w:rPr>
          <w:rFonts w:cs="Arial"/>
          <w:iCs/>
          <w:szCs w:val="20"/>
          <w:lang w:val="sl-SI" w:eastAsia="ar-SA"/>
        </w:rPr>
        <w:t>Inšpekcijski zavezanec</w:t>
      </w:r>
      <w:r>
        <w:rPr>
          <w:rFonts w:cs="Arial"/>
          <w:iCs/>
          <w:szCs w:val="20"/>
          <w:lang w:val="sl-SI" w:eastAsia="ar-SA"/>
        </w:rPr>
        <w:t xml:space="preserve"> mora v primerih iz prejšnjega odstavka </w:t>
      </w:r>
      <w:r w:rsidR="00850DCB" w:rsidRPr="00CD05E7">
        <w:rPr>
          <w:rFonts w:cs="Arial"/>
          <w:iCs/>
          <w:szCs w:val="20"/>
          <w:lang w:val="sl-SI" w:eastAsia="ar-SA"/>
        </w:rPr>
        <w:t>za dokazilo o ustreznosti zaprositi v</w:t>
      </w:r>
      <w:r>
        <w:rPr>
          <w:rFonts w:cs="Arial"/>
          <w:iCs/>
          <w:szCs w:val="20"/>
          <w:lang w:val="sl-SI" w:eastAsia="ar-SA"/>
        </w:rPr>
        <w:t xml:space="preserve"> enem mesecu</w:t>
      </w:r>
      <w:r w:rsidR="00850DCB" w:rsidRPr="00CD05E7">
        <w:rPr>
          <w:rFonts w:cs="Arial"/>
          <w:iCs/>
          <w:szCs w:val="20"/>
          <w:lang w:val="sl-SI" w:eastAsia="ar-SA"/>
        </w:rPr>
        <w:t xml:space="preserve"> </w:t>
      </w:r>
      <w:r>
        <w:rPr>
          <w:rFonts w:cs="Arial"/>
          <w:iCs/>
          <w:szCs w:val="20"/>
          <w:lang w:val="sl-SI" w:eastAsia="ar-SA"/>
        </w:rPr>
        <w:t>od izrečenega ukrepa</w:t>
      </w:r>
      <w:r w:rsidR="00FE380E">
        <w:rPr>
          <w:rFonts w:cs="Arial"/>
          <w:iCs/>
          <w:szCs w:val="20"/>
          <w:lang w:val="sl-SI" w:eastAsia="ar-SA"/>
        </w:rPr>
        <w:t>,</w:t>
      </w:r>
      <w:r w:rsidR="00850DCB" w:rsidRPr="00CD05E7">
        <w:rPr>
          <w:rFonts w:cs="Arial"/>
          <w:iCs/>
          <w:szCs w:val="20"/>
          <w:lang w:val="sl-SI" w:eastAsia="ar-SA"/>
        </w:rPr>
        <w:t xml:space="preserve"> </w:t>
      </w:r>
      <w:r>
        <w:rPr>
          <w:rFonts w:cs="Arial"/>
          <w:iCs/>
          <w:szCs w:val="20"/>
          <w:lang w:val="sl-SI" w:eastAsia="ar-SA"/>
        </w:rPr>
        <w:t>gradnjo</w:t>
      </w:r>
      <w:r w:rsidR="00850DCB" w:rsidRPr="00CD05E7">
        <w:rPr>
          <w:rFonts w:cs="Arial"/>
          <w:iCs/>
          <w:szCs w:val="20"/>
          <w:lang w:val="sl-SI" w:eastAsia="ar-SA"/>
        </w:rPr>
        <w:t xml:space="preserve"> pa lahko nadaljuje, ko </w:t>
      </w:r>
      <w:r>
        <w:rPr>
          <w:rFonts w:cs="Arial"/>
          <w:iCs/>
          <w:szCs w:val="20"/>
          <w:lang w:val="sl-SI" w:eastAsia="ar-SA"/>
        </w:rPr>
        <w:t xml:space="preserve">ga </w:t>
      </w:r>
      <w:r w:rsidR="00850DCB" w:rsidRPr="00CD05E7">
        <w:rPr>
          <w:rFonts w:cs="Arial"/>
          <w:iCs/>
          <w:szCs w:val="20"/>
          <w:lang w:val="sl-SI" w:eastAsia="ar-SA"/>
        </w:rPr>
        <w:t xml:space="preserve">predloži gradbenemu inšpektorju. </w:t>
      </w:r>
    </w:p>
    <w:p w:rsidR="00850DCB" w:rsidRPr="00CD05E7" w:rsidRDefault="00850DCB" w:rsidP="00862903">
      <w:pPr>
        <w:suppressAutoHyphens/>
        <w:spacing w:line="240" w:lineRule="auto"/>
        <w:jc w:val="both"/>
        <w:rPr>
          <w:rFonts w:cs="Arial"/>
          <w:iCs/>
          <w:szCs w:val="20"/>
          <w:lang w:val="sl-SI" w:eastAsia="ar-SA"/>
        </w:rPr>
      </w:pPr>
      <w:r w:rsidRPr="00CD05E7">
        <w:rPr>
          <w:rFonts w:cs="Arial"/>
          <w:iCs/>
          <w:szCs w:val="20"/>
          <w:lang w:val="sl-SI" w:eastAsia="ar-SA"/>
        </w:rPr>
        <w:t xml:space="preserve">(4) </w:t>
      </w:r>
      <w:r w:rsidRPr="00CD05E7">
        <w:rPr>
          <w:rFonts w:cs="Arial"/>
          <w:szCs w:val="20"/>
          <w:lang w:val="sl-SI" w:eastAsia="ar-SA"/>
        </w:rPr>
        <w:t xml:space="preserve">Dokazilo o ustreznosti lahko izda organ, ki je </w:t>
      </w:r>
      <w:r w:rsidR="00A318BE">
        <w:rPr>
          <w:rFonts w:cs="Arial"/>
          <w:szCs w:val="20"/>
          <w:lang w:val="sl-SI" w:eastAsia="ar-SA"/>
        </w:rPr>
        <w:t>v skladu</w:t>
      </w:r>
      <w:r w:rsidRPr="00CD05E7">
        <w:rPr>
          <w:rFonts w:cs="Arial"/>
          <w:szCs w:val="20"/>
          <w:lang w:val="sl-SI" w:eastAsia="ar-SA"/>
        </w:rPr>
        <w:t xml:space="preserve"> s predpisi</w:t>
      </w:r>
      <w:r w:rsidR="00A318BE">
        <w:rPr>
          <w:rFonts w:cs="Arial"/>
          <w:szCs w:val="20"/>
          <w:lang w:val="sl-SI" w:eastAsia="ar-SA"/>
        </w:rPr>
        <w:t>, ki urejajo</w:t>
      </w:r>
      <w:r w:rsidRPr="00CD05E7">
        <w:rPr>
          <w:rFonts w:cs="Arial"/>
          <w:szCs w:val="20"/>
          <w:lang w:val="sl-SI" w:eastAsia="ar-SA"/>
        </w:rPr>
        <w:t xml:space="preserve"> trženje gradbenih proizvodov</w:t>
      </w:r>
      <w:r w:rsidR="00A318BE">
        <w:rPr>
          <w:rFonts w:cs="Arial"/>
          <w:szCs w:val="20"/>
          <w:lang w:val="sl-SI" w:eastAsia="ar-SA"/>
        </w:rPr>
        <w:t>,</w:t>
      </w:r>
      <w:r w:rsidRPr="00CD05E7">
        <w:rPr>
          <w:rFonts w:cs="Arial"/>
          <w:szCs w:val="20"/>
          <w:lang w:val="sl-SI" w:eastAsia="ar-SA"/>
        </w:rPr>
        <w:t xml:space="preserve"> </w:t>
      </w:r>
      <w:r w:rsidR="0049748E">
        <w:rPr>
          <w:rFonts w:cs="Arial"/>
          <w:szCs w:val="20"/>
          <w:lang w:val="sl-SI" w:eastAsia="ar-SA"/>
        </w:rPr>
        <w:t>pooblaščen</w:t>
      </w:r>
      <w:r w:rsidRPr="00CD05E7">
        <w:rPr>
          <w:rFonts w:cs="Arial"/>
          <w:szCs w:val="20"/>
          <w:lang w:val="sl-SI" w:eastAsia="ar-SA"/>
        </w:rPr>
        <w:t xml:space="preserve"> za ocenjevanje in preverjanje nespremenljivosti lastnosti gradbenih proizvodov. </w:t>
      </w:r>
    </w:p>
    <w:p w:rsidR="001802A0" w:rsidRDefault="001802A0" w:rsidP="001802A0">
      <w:pPr>
        <w:suppressAutoHyphens/>
        <w:autoSpaceDE w:val="0"/>
        <w:spacing w:line="240" w:lineRule="auto"/>
        <w:jc w:val="both"/>
        <w:rPr>
          <w:rFonts w:cs="Arial"/>
          <w:iCs/>
          <w:szCs w:val="20"/>
          <w:lang w:val="sl-SI" w:eastAsia="ar-SA"/>
        </w:rPr>
      </w:pPr>
    </w:p>
    <w:p w:rsidR="00850DCB" w:rsidRPr="001802A0" w:rsidRDefault="00E16D6B" w:rsidP="001802A0">
      <w:pPr>
        <w:suppressAutoHyphens/>
        <w:autoSpaceDE w:val="0"/>
        <w:spacing w:line="240" w:lineRule="auto"/>
        <w:jc w:val="center"/>
        <w:rPr>
          <w:rFonts w:cs="Arial"/>
          <w:iCs/>
          <w:szCs w:val="20"/>
          <w:lang w:val="sl-SI" w:eastAsia="ar-SA"/>
        </w:rPr>
      </w:pPr>
      <w:r>
        <w:rPr>
          <w:rFonts w:cs="Arial"/>
          <w:b/>
          <w:szCs w:val="20"/>
          <w:lang w:val="sl-SI" w:eastAsia="ar-SA"/>
        </w:rPr>
        <w:t>84</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(inšpekcijski ukrepi v zvezi z nelegaln</w:t>
      </w:r>
      <w:r w:rsidR="00BB5659">
        <w:rPr>
          <w:rFonts w:cs="Arial"/>
          <w:b/>
          <w:szCs w:val="20"/>
          <w:lang w:val="sl-SI" w:eastAsia="ar-SA"/>
        </w:rPr>
        <w:t>im objektom</w:t>
      </w:r>
      <w:r w:rsidRPr="00CD05E7">
        <w:rPr>
          <w:rFonts w:cs="Arial"/>
          <w:b/>
          <w:szCs w:val="20"/>
          <w:lang w:val="sl-SI" w:eastAsia="ar-SA"/>
        </w:rPr>
        <w:t>)</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BB5659" w:rsidP="00850DCB">
      <w:pPr>
        <w:suppressAutoHyphens/>
        <w:overflowPunct w:val="0"/>
        <w:autoSpaceDE w:val="0"/>
        <w:spacing w:line="240" w:lineRule="auto"/>
        <w:jc w:val="both"/>
        <w:textAlignment w:val="baseline"/>
        <w:rPr>
          <w:rFonts w:eastAsia="Calibri" w:cs="Arial"/>
          <w:szCs w:val="20"/>
          <w:lang w:val="sl-SI" w:eastAsia="ar-SA"/>
        </w:rPr>
      </w:pPr>
      <w:r>
        <w:rPr>
          <w:rFonts w:eastAsia="Calibri" w:cs="Arial"/>
          <w:szCs w:val="20"/>
          <w:lang w:val="sl-SI" w:eastAsia="ar-SA"/>
        </w:rPr>
        <w:t xml:space="preserve">(1) V primeru nelegalnega objekta </w:t>
      </w:r>
      <w:r w:rsidR="00850DCB" w:rsidRPr="00CD05E7">
        <w:rPr>
          <w:rFonts w:eastAsia="Calibri" w:cs="Arial"/>
          <w:szCs w:val="20"/>
          <w:lang w:val="sl-SI" w:eastAsia="ar-SA"/>
        </w:rPr>
        <w:t>gradbeni</w:t>
      </w:r>
      <w:r w:rsidR="00434177">
        <w:rPr>
          <w:rFonts w:eastAsia="Calibri" w:cs="Arial"/>
          <w:szCs w:val="20"/>
          <w:lang w:val="sl-SI" w:eastAsia="ar-SA"/>
        </w:rPr>
        <w:t xml:space="preserve"> inšpektor</w:t>
      </w:r>
      <w:r w:rsidR="009E36D1">
        <w:rPr>
          <w:rFonts w:eastAsia="Calibri" w:cs="Arial"/>
          <w:szCs w:val="20"/>
          <w:lang w:val="sl-SI" w:eastAsia="ar-SA"/>
        </w:rPr>
        <w:t xml:space="preserve">, </w:t>
      </w:r>
      <w:r w:rsidR="00434177" w:rsidRPr="00822230">
        <w:rPr>
          <w:rFonts w:eastAsia="Calibri" w:cs="Arial"/>
          <w:szCs w:val="20"/>
          <w:lang w:val="sl-SI" w:eastAsia="ar-SA"/>
        </w:rPr>
        <w:t>drug pristojni inšpektor</w:t>
      </w:r>
      <w:r w:rsidR="00850DCB" w:rsidRPr="00822230">
        <w:rPr>
          <w:rFonts w:eastAsia="Calibri" w:cs="Arial"/>
          <w:szCs w:val="20"/>
          <w:lang w:val="sl-SI" w:eastAsia="ar-SA"/>
        </w:rPr>
        <w:t xml:space="preserve"> </w:t>
      </w:r>
      <w:r w:rsidR="00850DCB" w:rsidRPr="00CD05E7">
        <w:rPr>
          <w:rFonts w:eastAsia="Calibri" w:cs="Arial"/>
          <w:szCs w:val="20"/>
          <w:lang w:val="sl-SI" w:eastAsia="ar-SA"/>
        </w:rPr>
        <w:t>ali občinski inšpektor odredi</w:t>
      </w:r>
      <w:r w:rsidR="00FE380E">
        <w:rPr>
          <w:rFonts w:eastAsia="Calibri" w:cs="Arial"/>
          <w:szCs w:val="20"/>
          <w:lang w:val="sl-SI" w:eastAsia="ar-SA"/>
        </w:rPr>
        <w:t>, da se gradnja takoj ustavi in</w:t>
      </w:r>
      <w:r w:rsidR="00850DCB" w:rsidRPr="00CD05E7">
        <w:rPr>
          <w:rFonts w:eastAsia="Calibri" w:cs="Arial"/>
          <w:szCs w:val="20"/>
          <w:lang w:val="sl-SI" w:eastAsia="ar-SA"/>
        </w:rPr>
        <w:t xml:space="preserve"> da se zgrajeni objekt ali del objekta v določenem roku </w:t>
      </w:r>
      <w:r w:rsidR="0049748E">
        <w:rPr>
          <w:rFonts w:eastAsia="Calibri" w:cs="Arial"/>
          <w:szCs w:val="20"/>
          <w:lang w:val="sl-SI" w:eastAsia="ar-SA"/>
        </w:rPr>
        <w:t xml:space="preserve">odstrani </w:t>
      </w:r>
      <w:r w:rsidR="00850DCB" w:rsidRPr="00CD05E7">
        <w:rPr>
          <w:rFonts w:eastAsia="Calibri" w:cs="Arial"/>
          <w:szCs w:val="20"/>
          <w:lang w:val="sl-SI" w:eastAsia="ar-SA"/>
        </w:rPr>
        <w:t>na stroške inšpekcijskega zavezanca, vzpostavi prejšnje stanje ali drugače sanira objekt, del objekta oziroma zemljišče, če vzposta</w:t>
      </w:r>
      <w:r w:rsidR="00FE380E">
        <w:rPr>
          <w:rFonts w:eastAsia="Calibri" w:cs="Arial"/>
          <w:szCs w:val="20"/>
          <w:lang w:val="sl-SI" w:eastAsia="ar-SA"/>
        </w:rPr>
        <w:t>vitev v prejšnje stanje ni mogoča</w:t>
      </w:r>
      <w:r w:rsidR="00850DCB" w:rsidRPr="00CD05E7">
        <w:rPr>
          <w:rFonts w:eastAsia="Calibri" w:cs="Arial"/>
          <w:szCs w:val="20"/>
          <w:lang w:val="sl-SI" w:eastAsia="ar-SA"/>
        </w:rPr>
        <w:t>.</w:t>
      </w:r>
    </w:p>
    <w:p w:rsidR="00850DCB" w:rsidRPr="00CD05E7" w:rsidRDefault="00850DCB" w:rsidP="00850DCB">
      <w:pPr>
        <w:suppressAutoHyphens/>
        <w:overflowPunct w:val="0"/>
        <w:autoSpaceDE w:val="0"/>
        <w:spacing w:line="240" w:lineRule="auto"/>
        <w:jc w:val="both"/>
        <w:textAlignment w:val="baseline"/>
        <w:rPr>
          <w:rFonts w:eastAsia="Calibri" w:cs="Arial"/>
          <w:szCs w:val="20"/>
          <w:lang w:val="sl-SI" w:eastAsia="ar-SA"/>
        </w:rPr>
      </w:pPr>
      <w:r w:rsidRPr="00CD05E7">
        <w:rPr>
          <w:rFonts w:eastAsia="Calibri" w:cs="Arial"/>
          <w:szCs w:val="20"/>
          <w:lang w:val="sl-SI" w:eastAsia="ar-SA"/>
        </w:rPr>
        <w:t xml:space="preserve">(2) Ne glede na določbe prejšnjega odstavka gradbeni inšpektor </w:t>
      </w:r>
      <w:r w:rsidR="00FE380E">
        <w:rPr>
          <w:rFonts w:eastAsia="Calibri" w:cs="Arial"/>
          <w:szCs w:val="20"/>
          <w:lang w:val="sl-SI" w:eastAsia="ar-SA"/>
        </w:rPr>
        <w:t>ob nelegalni spremembi</w:t>
      </w:r>
      <w:r w:rsidRPr="00CD05E7">
        <w:rPr>
          <w:rFonts w:eastAsia="Calibri" w:cs="Arial"/>
          <w:szCs w:val="20"/>
          <w:lang w:val="sl-SI" w:eastAsia="ar-SA"/>
        </w:rPr>
        <w:t xml:space="preserve"> namembnosti ukrepa</w:t>
      </w:r>
      <w:r w:rsidR="0049748E">
        <w:rPr>
          <w:rFonts w:eastAsia="Calibri" w:cs="Arial"/>
          <w:szCs w:val="20"/>
          <w:lang w:val="sl-SI" w:eastAsia="ar-SA"/>
        </w:rPr>
        <w:t xml:space="preserve"> </w:t>
      </w:r>
      <w:r w:rsidR="00D13A0E">
        <w:rPr>
          <w:rFonts w:eastAsia="Calibri" w:cs="Arial"/>
          <w:szCs w:val="20"/>
          <w:lang w:val="sl-SI" w:eastAsia="ar-SA"/>
        </w:rPr>
        <w:t>s smiselno uporabo</w:t>
      </w:r>
      <w:r w:rsidRPr="00CD05E7">
        <w:rPr>
          <w:rFonts w:eastAsia="Calibri" w:cs="Arial"/>
          <w:szCs w:val="20"/>
          <w:lang w:val="sl-SI" w:eastAsia="ar-SA"/>
        </w:rPr>
        <w:t xml:space="preserve"> </w:t>
      </w:r>
      <w:r w:rsidR="007852FF">
        <w:rPr>
          <w:rFonts w:eastAsia="Calibri" w:cs="Arial"/>
          <w:szCs w:val="20"/>
          <w:lang w:val="sl-SI" w:eastAsia="ar-SA"/>
        </w:rPr>
        <w:t>86</w:t>
      </w:r>
      <w:r w:rsidR="0049748E">
        <w:rPr>
          <w:rFonts w:eastAsia="Calibri" w:cs="Arial"/>
          <w:szCs w:val="20"/>
          <w:lang w:val="sl-SI" w:eastAsia="ar-SA"/>
        </w:rPr>
        <w:t>. člen</w:t>
      </w:r>
      <w:r w:rsidR="00D13A0E">
        <w:rPr>
          <w:rFonts w:eastAsia="Calibri" w:cs="Arial"/>
          <w:szCs w:val="20"/>
          <w:lang w:val="sl-SI" w:eastAsia="ar-SA"/>
        </w:rPr>
        <w:t>a</w:t>
      </w:r>
      <w:r w:rsidRPr="00CD05E7">
        <w:rPr>
          <w:rFonts w:eastAsia="Calibri" w:cs="Arial"/>
          <w:szCs w:val="20"/>
          <w:lang w:val="sl-SI" w:eastAsia="ar-SA"/>
        </w:rPr>
        <w:t xml:space="preserve"> tega zakona.</w:t>
      </w:r>
    </w:p>
    <w:p w:rsidR="006822AF" w:rsidRPr="00D13A0E" w:rsidRDefault="005F367E" w:rsidP="00DC2669">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lastRenderedPageBreak/>
        <w:t>(3</w:t>
      </w:r>
      <w:r w:rsidR="00CF7BF5">
        <w:rPr>
          <w:rFonts w:cs="Arial"/>
          <w:szCs w:val="20"/>
          <w:lang w:val="sl-SI" w:eastAsia="ar-SA"/>
        </w:rPr>
        <w:t xml:space="preserve">) </w:t>
      </w:r>
      <w:r w:rsidR="00F540D1" w:rsidRPr="00D13A0E">
        <w:rPr>
          <w:rFonts w:cs="Arial"/>
          <w:szCs w:val="20"/>
          <w:lang w:val="sl-SI" w:eastAsia="ar-SA"/>
        </w:rPr>
        <w:t>Če je za objekt izdan sklep</w:t>
      </w:r>
      <w:r w:rsidR="00CF7BF5" w:rsidRPr="00D13A0E">
        <w:rPr>
          <w:rFonts w:cs="Arial"/>
          <w:szCs w:val="20"/>
          <w:lang w:val="sl-SI" w:eastAsia="ar-SA"/>
        </w:rPr>
        <w:t xml:space="preserve"> o dovolitvi obnove postopka in zadržanju izvršitve gradbenega dovoljenja, </w:t>
      </w:r>
      <w:r w:rsidR="00B60337" w:rsidRPr="00D13A0E">
        <w:rPr>
          <w:rFonts w:cs="Arial"/>
          <w:szCs w:val="20"/>
          <w:lang w:val="sl-SI" w:eastAsia="ar-SA"/>
        </w:rPr>
        <w:t xml:space="preserve">gradnja pa se nadaljuje, </w:t>
      </w:r>
      <w:r w:rsidR="00CF7BF5" w:rsidRPr="00D13A0E">
        <w:rPr>
          <w:rFonts w:cs="Arial"/>
          <w:szCs w:val="20"/>
          <w:lang w:val="sl-SI" w:eastAsia="ar-SA"/>
        </w:rPr>
        <w:t xml:space="preserve">gradbeni inšpektor </w:t>
      </w:r>
      <w:r w:rsidR="00BD556F" w:rsidRPr="00D13A0E">
        <w:rPr>
          <w:rFonts w:cs="Arial"/>
          <w:szCs w:val="20"/>
          <w:lang w:val="sl-SI" w:eastAsia="ar-SA"/>
        </w:rPr>
        <w:t xml:space="preserve">odredi, da </w:t>
      </w:r>
      <w:r w:rsidR="006822AF" w:rsidRPr="00D13A0E">
        <w:rPr>
          <w:rFonts w:cs="Arial"/>
          <w:szCs w:val="20"/>
          <w:lang w:val="sl-SI" w:eastAsia="ar-SA"/>
        </w:rPr>
        <w:t xml:space="preserve">se </w:t>
      </w:r>
      <w:r w:rsidR="00B60337" w:rsidRPr="00D13A0E">
        <w:rPr>
          <w:rFonts w:cs="Arial"/>
          <w:szCs w:val="20"/>
          <w:lang w:val="sl-SI" w:eastAsia="ar-SA"/>
        </w:rPr>
        <w:t xml:space="preserve">opravi izvršba </w:t>
      </w:r>
      <w:r w:rsidR="007852FF" w:rsidRPr="00D13A0E">
        <w:rPr>
          <w:rFonts w:cs="Arial"/>
          <w:szCs w:val="20"/>
          <w:lang w:val="sl-SI" w:eastAsia="ar-SA"/>
        </w:rPr>
        <w:t>s prisilitvijo v sk</w:t>
      </w:r>
      <w:r w:rsidR="000A3285">
        <w:rPr>
          <w:rFonts w:cs="Arial"/>
          <w:szCs w:val="20"/>
          <w:lang w:val="sl-SI" w:eastAsia="ar-SA"/>
        </w:rPr>
        <w:t>ladu s 93</w:t>
      </w:r>
      <w:r w:rsidR="00A856CC" w:rsidRPr="00D13A0E">
        <w:rPr>
          <w:rFonts w:cs="Arial"/>
          <w:szCs w:val="20"/>
          <w:lang w:val="sl-SI" w:eastAsia="ar-SA"/>
        </w:rPr>
        <w:t>. členom tega zakona</w:t>
      </w:r>
      <w:r w:rsidR="00CF7BF5" w:rsidRPr="00D13A0E">
        <w:rPr>
          <w:rFonts w:cs="Arial"/>
          <w:szCs w:val="20"/>
          <w:lang w:val="sl-SI" w:eastAsia="ar-SA"/>
        </w:rPr>
        <w:t>.</w:t>
      </w:r>
    </w:p>
    <w:p w:rsidR="00804196" w:rsidRDefault="00804196" w:rsidP="001802A0">
      <w:pPr>
        <w:spacing w:line="240" w:lineRule="auto"/>
        <w:jc w:val="center"/>
        <w:rPr>
          <w:rFonts w:cs="Arial"/>
          <w:b/>
          <w:szCs w:val="20"/>
          <w:lang w:val="sl-SI" w:eastAsia="ar-SA"/>
        </w:rPr>
      </w:pPr>
    </w:p>
    <w:p w:rsidR="00850DCB" w:rsidRPr="00CD05E7" w:rsidRDefault="00E16D6B" w:rsidP="001802A0">
      <w:pPr>
        <w:spacing w:line="240" w:lineRule="auto"/>
        <w:jc w:val="center"/>
        <w:rPr>
          <w:rFonts w:cs="Arial"/>
          <w:b/>
          <w:szCs w:val="20"/>
          <w:lang w:val="sl-SI" w:eastAsia="ar-SA"/>
        </w:rPr>
      </w:pPr>
      <w:r>
        <w:rPr>
          <w:rFonts w:cs="Arial"/>
          <w:b/>
          <w:szCs w:val="20"/>
          <w:lang w:val="sl-SI" w:eastAsia="ar-SA"/>
        </w:rPr>
        <w:t>85</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(inšpekc</w:t>
      </w:r>
      <w:r w:rsidR="00DC2669">
        <w:rPr>
          <w:rFonts w:cs="Arial"/>
          <w:b/>
          <w:szCs w:val="20"/>
          <w:lang w:val="sl-SI" w:eastAsia="ar-SA"/>
        </w:rPr>
        <w:t>ijski ukrepi v zvezi z neskladnim</w:t>
      </w:r>
      <w:r w:rsidRPr="00CD05E7">
        <w:rPr>
          <w:rFonts w:cs="Arial"/>
          <w:b/>
          <w:szCs w:val="20"/>
          <w:lang w:val="sl-SI" w:eastAsia="ar-SA"/>
        </w:rPr>
        <w:t xml:space="preserve"> </w:t>
      </w:r>
      <w:r w:rsidR="00DC2669">
        <w:rPr>
          <w:rFonts w:cs="Arial"/>
          <w:b/>
          <w:szCs w:val="20"/>
          <w:lang w:val="sl-SI" w:eastAsia="ar-SA"/>
        </w:rPr>
        <w:t>objektom</w:t>
      </w:r>
      <w:r w:rsidRPr="00CD05E7">
        <w:rPr>
          <w:rFonts w:cs="Arial"/>
          <w:b/>
          <w:szCs w:val="20"/>
          <w:lang w:val="sl-SI" w:eastAsia="ar-SA"/>
        </w:rPr>
        <w:t>)</w:t>
      </w:r>
    </w:p>
    <w:p w:rsidR="00850DCB" w:rsidRPr="00CD05E7" w:rsidRDefault="00850DCB" w:rsidP="00850DCB">
      <w:pPr>
        <w:tabs>
          <w:tab w:val="left" w:pos="540"/>
          <w:tab w:val="left" w:pos="900"/>
        </w:tabs>
        <w:suppressAutoHyphens/>
        <w:overflowPunct w:val="0"/>
        <w:autoSpaceDE w:val="0"/>
        <w:spacing w:line="240" w:lineRule="auto"/>
        <w:ind w:left="720"/>
        <w:jc w:val="center"/>
        <w:textAlignment w:val="baseline"/>
        <w:rPr>
          <w:rFonts w:cs="Arial"/>
          <w:b/>
          <w:szCs w:val="20"/>
          <w:lang w:val="sl-SI" w:eastAsia="ar-SA"/>
        </w:rPr>
      </w:pPr>
    </w:p>
    <w:p w:rsidR="002C020B" w:rsidRPr="002C020B" w:rsidRDefault="002C020B" w:rsidP="002C020B">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(1) V primeru neskladnega objekta </w:t>
      </w:r>
      <w:r w:rsidRPr="002C020B">
        <w:rPr>
          <w:rFonts w:cs="Arial"/>
          <w:szCs w:val="20"/>
          <w:lang w:val="sl-SI" w:eastAsia="ar-SA"/>
        </w:rPr>
        <w:t>gradbeni inšpektor</w:t>
      </w:r>
      <w:r w:rsidR="009E36D1">
        <w:rPr>
          <w:rFonts w:cs="Arial"/>
          <w:szCs w:val="20"/>
          <w:lang w:val="sl-SI" w:eastAsia="ar-SA"/>
        </w:rPr>
        <w:t xml:space="preserve"> ali drug pristojni inšpektor</w:t>
      </w:r>
      <w:r w:rsidRPr="002C020B">
        <w:rPr>
          <w:rFonts w:cs="Arial"/>
          <w:szCs w:val="20"/>
          <w:lang w:val="sl-SI" w:eastAsia="ar-SA"/>
        </w:rPr>
        <w:t xml:space="preserve"> odredi, da se takšna gradnja ustavi, dokler investitor ne pridobi spremenjenega gradbenega dovoljenja.</w:t>
      </w:r>
    </w:p>
    <w:p w:rsidR="00673753" w:rsidRDefault="002C020B" w:rsidP="002C020B">
      <w:pPr>
        <w:suppressAutoHyphens/>
        <w:overflowPunct w:val="0"/>
        <w:autoSpaceDE w:val="0"/>
        <w:spacing w:line="240" w:lineRule="auto"/>
        <w:jc w:val="both"/>
        <w:textAlignment w:val="baseline"/>
        <w:rPr>
          <w:rFonts w:cs="Arial"/>
          <w:szCs w:val="20"/>
          <w:lang w:val="sl-SI" w:eastAsia="ar-SA"/>
        </w:rPr>
      </w:pPr>
      <w:r w:rsidRPr="002C020B">
        <w:rPr>
          <w:rFonts w:cs="Arial"/>
          <w:szCs w:val="20"/>
          <w:lang w:val="sl-SI" w:eastAsia="ar-SA"/>
        </w:rPr>
        <w:t xml:space="preserve">(2) Investitor </w:t>
      </w:r>
      <w:r w:rsidR="0093605A">
        <w:rPr>
          <w:rFonts w:cs="Arial"/>
          <w:szCs w:val="20"/>
          <w:lang w:val="sl-SI" w:eastAsia="ar-SA"/>
        </w:rPr>
        <w:t>objekta</w:t>
      </w:r>
      <w:r>
        <w:rPr>
          <w:rFonts w:cs="Arial"/>
          <w:szCs w:val="20"/>
          <w:lang w:val="sl-SI" w:eastAsia="ar-SA"/>
        </w:rPr>
        <w:t>, k</w:t>
      </w:r>
      <w:r w:rsidR="00D13A0E">
        <w:rPr>
          <w:rFonts w:cs="Arial"/>
          <w:szCs w:val="20"/>
          <w:lang w:val="sl-SI" w:eastAsia="ar-SA"/>
        </w:rPr>
        <w:t>aterega gradnja se je</w:t>
      </w:r>
      <w:r>
        <w:rPr>
          <w:rFonts w:cs="Arial"/>
          <w:szCs w:val="20"/>
          <w:lang w:val="sl-SI" w:eastAsia="ar-SA"/>
        </w:rPr>
        <w:t xml:space="preserve"> izvajal</w:t>
      </w:r>
      <w:r w:rsidR="00D13A0E">
        <w:rPr>
          <w:rFonts w:cs="Arial"/>
          <w:szCs w:val="20"/>
          <w:lang w:val="sl-SI" w:eastAsia="ar-SA"/>
        </w:rPr>
        <w:t>a</w:t>
      </w:r>
      <w:r w:rsidRPr="002C020B">
        <w:rPr>
          <w:rFonts w:cs="Arial"/>
          <w:szCs w:val="20"/>
          <w:lang w:val="sl-SI" w:eastAsia="ar-SA"/>
        </w:rPr>
        <w:t xml:space="preserve"> v nasprotju z gradbenim dovoljenjem in je zato pristojni gradbeni inšpektor odredil ustavitev</w:t>
      </w:r>
      <w:r w:rsidR="0093605A">
        <w:rPr>
          <w:rFonts w:cs="Arial"/>
          <w:szCs w:val="20"/>
          <w:lang w:val="sl-SI" w:eastAsia="ar-SA"/>
        </w:rPr>
        <w:t xml:space="preserve"> gradnje</w:t>
      </w:r>
      <w:r w:rsidRPr="002C020B">
        <w:rPr>
          <w:rFonts w:cs="Arial"/>
          <w:szCs w:val="20"/>
          <w:lang w:val="sl-SI" w:eastAsia="ar-SA"/>
        </w:rPr>
        <w:t>, mora za spremembo gradbenega dovoljenja zaprositi v en</w:t>
      </w:r>
      <w:r w:rsidR="00FE380E">
        <w:rPr>
          <w:rFonts w:cs="Arial"/>
          <w:szCs w:val="20"/>
          <w:lang w:val="sl-SI" w:eastAsia="ar-SA"/>
        </w:rPr>
        <w:t>em mesecu po izrečenem ukrepu,</w:t>
      </w:r>
      <w:r w:rsidRPr="002C020B">
        <w:rPr>
          <w:rFonts w:cs="Arial"/>
          <w:szCs w:val="20"/>
          <w:lang w:val="sl-SI" w:eastAsia="ar-SA"/>
        </w:rPr>
        <w:t xml:space="preserve"> gradnjo pa lahko nadaljuje šele po dokončnosti takšnega dovoljenja. </w:t>
      </w:r>
    </w:p>
    <w:p w:rsidR="002C020B" w:rsidRPr="002C020B" w:rsidRDefault="00673753" w:rsidP="002C020B">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(3) </w:t>
      </w:r>
      <w:r w:rsidR="002C020B" w:rsidRPr="002C020B">
        <w:rPr>
          <w:rFonts w:cs="Arial"/>
          <w:szCs w:val="20"/>
          <w:lang w:val="sl-SI" w:eastAsia="ar-SA"/>
        </w:rPr>
        <w:t>Če investitor ne zaprosi za spremembo gradbenega dovoljenja v enem mesec</w:t>
      </w:r>
      <w:r w:rsidR="00FE380E">
        <w:rPr>
          <w:rFonts w:cs="Arial"/>
          <w:szCs w:val="20"/>
          <w:lang w:val="sl-SI" w:eastAsia="ar-SA"/>
        </w:rPr>
        <w:t>u po izrečenem ukrepu</w:t>
      </w:r>
      <w:r w:rsidR="002C020B" w:rsidRPr="002C020B">
        <w:rPr>
          <w:rFonts w:cs="Arial"/>
          <w:szCs w:val="20"/>
          <w:lang w:val="sl-SI" w:eastAsia="ar-SA"/>
        </w:rPr>
        <w:t xml:space="preserve"> ali če pristojni upravni organ za gradbene zadeve njegovo zahtevo za spremembo gradbenega dovoljenj</w:t>
      </w:r>
      <w:r w:rsidR="00FE380E">
        <w:rPr>
          <w:rFonts w:cs="Arial"/>
          <w:szCs w:val="20"/>
          <w:lang w:val="sl-SI" w:eastAsia="ar-SA"/>
        </w:rPr>
        <w:t>a pravnomočno zavrne ali zavrže</w:t>
      </w:r>
      <w:r w:rsidR="0093605A">
        <w:rPr>
          <w:rFonts w:cs="Arial"/>
          <w:szCs w:val="20"/>
          <w:lang w:val="sl-SI" w:eastAsia="ar-SA"/>
        </w:rPr>
        <w:t>,</w:t>
      </w:r>
      <w:r w:rsidR="002C020B" w:rsidRPr="002C020B">
        <w:rPr>
          <w:rFonts w:cs="Arial"/>
          <w:szCs w:val="20"/>
          <w:lang w:val="sl-SI" w:eastAsia="ar-SA"/>
        </w:rPr>
        <w:t xml:space="preserve"> odredi gradbeni inšpektor, da se tisti del objekta, ki je bil zgrajen v nasprotju z gradbenim dovoljenjem, na investitorjeve stroške odstrani ter vzpostavi stanje, določeno v gradbenem dovoljenju.</w:t>
      </w:r>
    </w:p>
    <w:p w:rsidR="002C020B" w:rsidRPr="002C020B" w:rsidRDefault="002C020B" w:rsidP="006822AF">
      <w:pPr>
        <w:spacing w:before="240" w:line="240" w:lineRule="auto"/>
        <w:contextualSpacing/>
        <w:jc w:val="both"/>
        <w:rPr>
          <w:rFonts w:cs="Arial"/>
          <w:color w:val="FF0000"/>
          <w:szCs w:val="20"/>
          <w:lang w:val="sl-SI" w:eastAsia="sl-SI"/>
        </w:rPr>
      </w:pPr>
    </w:p>
    <w:p w:rsidR="00850DCB" w:rsidRPr="00CD05E7" w:rsidRDefault="00E16D6B" w:rsidP="00850DCB">
      <w:pPr>
        <w:spacing w:line="240" w:lineRule="auto"/>
        <w:jc w:val="center"/>
        <w:rPr>
          <w:rFonts w:cs="Arial"/>
          <w:b/>
          <w:szCs w:val="20"/>
          <w:lang w:val="sl-SI" w:eastAsia="ar-SA"/>
        </w:rPr>
      </w:pPr>
      <w:r>
        <w:rPr>
          <w:rFonts w:cs="Arial"/>
          <w:b/>
          <w:szCs w:val="20"/>
          <w:lang w:val="sl-SI" w:eastAsia="ar-SA"/>
        </w:rPr>
        <w:t>86</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(inšpekcijski ukrepi v zvezi z neskladno uporabo objekta)</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A318BE" w:rsidP="00850DCB">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V primeru neskladne uporabe objekta g</w:t>
      </w:r>
      <w:r w:rsidR="00F540D1">
        <w:rPr>
          <w:rFonts w:cs="Arial"/>
          <w:szCs w:val="20"/>
          <w:lang w:val="sl-SI" w:eastAsia="ar-SA"/>
        </w:rPr>
        <w:t>radbeni inšpektor</w:t>
      </w:r>
      <w:r w:rsidR="00434177">
        <w:rPr>
          <w:rFonts w:cs="Arial"/>
          <w:szCs w:val="20"/>
          <w:lang w:val="sl-SI" w:eastAsia="ar-SA"/>
        </w:rPr>
        <w:t xml:space="preserve"> ali drug pristojni inšpektor</w:t>
      </w:r>
      <w:r w:rsidR="00F540D1">
        <w:rPr>
          <w:rFonts w:cs="Arial"/>
          <w:szCs w:val="20"/>
          <w:lang w:val="sl-SI" w:eastAsia="ar-SA"/>
        </w:rPr>
        <w:t xml:space="preserve"> prepove </w:t>
      </w:r>
      <w:r>
        <w:rPr>
          <w:rFonts w:cs="Arial"/>
          <w:szCs w:val="20"/>
          <w:lang w:val="sl-SI" w:eastAsia="ar-SA"/>
        </w:rPr>
        <w:t xml:space="preserve">uporabo objekta </w:t>
      </w:r>
      <w:r w:rsidR="00850DCB" w:rsidRPr="00CD05E7">
        <w:rPr>
          <w:rFonts w:cs="Arial"/>
          <w:szCs w:val="20"/>
          <w:lang w:val="sl-SI" w:eastAsia="ar-SA"/>
        </w:rPr>
        <w:t xml:space="preserve">do </w:t>
      </w:r>
      <w:r w:rsidR="00F540D1">
        <w:rPr>
          <w:rFonts w:cs="Arial"/>
          <w:szCs w:val="20"/>
          <w:lang w:val="sl-SI" w:eastAsia="ar-SA"/>
        </w:rPr>
        <w:t>izdaje</w:t>
      </w:r>
      <w:r w:rsidR="00850DCB" w:rsidRPr="00CD05E7">
        <w:rPr>
          <w:rFonts w:cs="Arial"/>
          <w:szCs w:val="20"/>
          <w:lang w:val="sl-SI" w:eastAsia="ar-SA"/>
        </w:rPr>
        <w:t xml:space="preserve"> up</w:t>
      </w:r>
      <w:r w:rsidR="00F540D1">
        <w:rPr>
          <w:rFonts w:cs="Arial"/>
          <w:szCs w:val="20"/>
          <w:lang w:val="sl-SI" w:eastAsia="ar-SA"/>
        </w:rPr>
        <w:t xml:space="preserve">orabnega dovoljenja oziroma </w:t>
      </w:r>
      <w:r>
        <w:rPr>
          <w:rFonts w:cs="Arial"/>
          <w:szCs w:val="20"/>
          <w:lang w:val="sl-SI" w:eastAsia="ar-SA"/>
        </w:rPr>
        <w:t xml:space="preserve">pravnomočnosti </w:t>
      </w:r>
      <w:r w:rsidR="00850DCB" w:rsidRPr="00CD05E7">
        <w:rPr>
          <w:rFonts w:cs="Arial"/>
          <w:szCs w:val="20"/>
          <w:lang w:val="sl-SI" w:eastAsia="ar-SA"/>
        </w:rPr>
        <w:t xml:space="preserve">novega gradbenega dovoljenja. </w:t>
      </w:r>
    </w:p>
    <w:p w:rsidR="00850DCB" w:rsidRPr="00CD05E7" w:rsidRDefault="00850DCB" w:rsidP="00850DCB">
      <w:pPr>
        <w:suppressAutoHyphens/>
        <w:spacing w:line="240" w:lineRule="auto"/>
        <w:rPr>
          <w:rFonts w:cs="Arial"/>
          <w:szCs w:val="20"/>
          <w:lang w:val="sl-SI" w:eastAsia="ar-SA"/>
        </w:rPr>
      </w:pPr>
    </w:p>
    <w:p w:rsidR="00850DCB" w:rsidRPr="00CD05E7" w:rsidRDefault="00E16D6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87</w:t>
      </w:r>
      <w:r w:rsidR="00850DCB" w:rsidRPr="00CD05E7">
        <w:rPr>
          <w:rFonts w:cs="Arial"/>
          <w:b/>
          <w:szCs w:val="20"/>
          <w:lang w:val="sl-SI" w:eastAsia="ar-SA"/>
        </w:rPr>
        <w:t>. člen</w:t>
      </w:r>
    </w:p>
    <w:p w:rsidR="00850DCB" w:rsidRPr="00A318BE" w:rsidRDefault="00850DCB" w:rsidP="00850DCB">
      <w:pPr>
        <w:tabs>
          <w:tab w:val="left" w:pos="540"/>
          <w:tab w:val="left" w:pos="900"/>
        </w:tabs>
        <w:suppressAutoHyphens/>
        <w:overflowPunct w:val="0"/>
        <w:autoSpaceDE w:val="0"/>
        <w:spacing w:line="240" w:lineRule="auto"/>
        <w:jc w:val="center"/>
        <w:textAlignment w:val="baseline"/>
        <w:rPr>
          <w:rFonts w:cs="Arial"/>
          <w:color w:val="FF0000"/>
          <w:szCs w:val="20"/>
          <w:lang w:val="sl-SI" w:eastAsia="ar-SA"/>
        </w:rPr>
      </w:pPr>
      <w:r w:rsidRPr="00CD05E7">
        <w:rPr>
          <w:rFonts w:cs="Arial"/>
          <w:b/>
          <w:szCs w:val="20"/>
          <w:lang w:val="sl-SI" w:eastAsia="ar-SA"/>
        </w:rPr>
        <w:t>(</w:t>
      </w:r>
      <w:r w:rsidR="00A318BE">
        <w:rPr>
          <w:rFonts w:cs="Arial"/>
          <w:b/>
          <w:szCs w:val="20"/>
          <w:lang w:val="sl-SI" w:eastAsia="ar-SA"/>
        </w:rPr>
        <w:t>inšpe</w:t>
      </w:r>
      <w:r w:rsidR="00DC2669">
        <w:rPr>
          <w:rFonts w:cs="Arial"/>
          <w:b/>
          <w:szCs w:val="20"/>
          <w:lang w:val="sl-SI" w:eastAsia="ar-SA"/>
        </w:rPr>
        <w:t>kcijski ukrepi v zvezi z nevarnim objektom</w:t>
      </w:r>
      <w:r w:rsidRPr="00CD05E7">
        <w:rPr>
          <w:rFonts w:cs="Arial"/>
          <w:b/>
          <w:szCs w:val="20"/>
          <w:lang w:val="sl-SI" w:eastAsia="ar-SA"/>
        </w:rPr>
        <w:t>)</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szCs w:val="20"/>
          <w:lang w:val="sl-SI" w:eastAsia="ar-SA"/>
        </w:rPr>
      </w:pPr>
    </w:p>
    <w:p w:rsidR="00A318BE" w:rsidRDefault="00A318BE" w:rsidP="00862903">
      <w:pPr>
        <w:suppressAutoHyphens/>
        <w:spacing w:line="240" w:lineRule="auto"/>
        <w:jc w:val="both"/>
        <w:rPr>
          <w:rFonts w:cs="Arial"/>
          <w:szCs w:val="20"/>
          <w:lang w:val="sl-SI" w:eastAsia="ar-SA"/>
        </w:rPr>
      </w:pPr>
      <w:r>
        <w:rPr>
          <w:rFonts w:cs="Arial"/>
          <w:szCs w:val="20"/>
          <w:lang w:val="sl-SI" w:eastAsia="ar-SA"/>
        </w:rPr>
        <w:t>(1) V primeru nevarne</w:t>
      </w:r>
      <w:r w:rsidR="00DC2669">
        <w:rPr>
          <w:rFonts w:cs="Arial"/>
          <w:szCs w:val="20"/>
          <w:lang w:val="sl-SI" w:eastAsia="ar-SA"/>
        </w:rPr>
        <w:t>ga</w:t>
      </w:r>
      <w:r>
        <w:rPr>
          <w:rFonts w:cs="Arial"/>
          <w:szCs w:val="20"/>
          <w:lang w:val="sl-SI" w:eastAsia="ar-SA"/>
        </w:rPr>
        <w:t xml:space="preserve"> </w:t>
      </w:r>
      <w:r w:rsidR="00DC2669">
        <w:rPr>
          <w:rFonts w:cs="Arial"/>
          <w:szCs w:val="20"/>
          <w:lang w:val="sl-SI" w:eastAsia="ar-SA"/>
        </w:rPr>
        <w:t>objekta</w:t>
      </w:r>
      <w:r>
        <w:rPr>
          <w:rFonts w:cs="Arial"/>
          <w:szCs w:val="20"/>
          <w:lang w:val="sl-SI" w:eastAsia="ar-SA"/>
        </w:rPr>
        <w:t xml:space="preserve"> g</w:t>
      </w:r>
      <w:r w:rsidR="00850DCB" w:rsidRPr="00CD05E7">
        <w:rPr>
          <w:rFonts w:cs="Arial"/>
          <w:szCs w:val="20"/>
          <w:lang w:val="sl-SI" w:eastAsia="ar-SA"/>
        </w:rPr>
        <w:t xml:space="preserve">radbeni inšpektor ustavi </w:t>
      </w:r>
      <w:r w:rsidR="00F540D1">
        <w:rPr>
          <w:rFonts w:cs="Arial"/>
          <w:szCs w:val="20"/>
          <w:lang w:val="sl-SI" w:eastAsia="ar-SA"/>
        </w:rPr>
        <w:t>gradnjo oziroma</w:t>
      </w:r>
      <w:r w:rsidR="00850DCB" w:rsidRPr="00CD05E7">
        <w:rPr>
          <w:rFonts w:cs="Arial"/>
          <w:szCs w:val="20"/>
          <w:lang w:val="sl-SI" w:eastAsia="ar-SA"/>
        </w:rPr>
        <w:t xml:space="preserve"> prepove uporabo</w:t>
      </w:r>
      <w:r w:rsidR="00F540D1">
        <w:rPr>
          <w:rFonts w:cs="Arial"/>
          <w:szCs w:val="20"/>
          <w:lang w:val="sl-SI" w:eastAsia="ar-SA"/>
        </w:rPr>
        <w:t xml:space="preserve"> nevarnega objekta in </w:t>
      </w:r>
      <w:r w:rsidR="00850DCB" w:rsidRPr="00CD05E7">
        <w:rPr>
          <w:rFonts w:cs="Arial"/>
          <w:szCs w:val="20"/>
          <w:lang w:val="sl-SI" w:eastAsia="ar-SA"/>
        </w:rPr>
        <w:t xml:space="preserve">odredi, da se v roku, ki ga določi, na stroške zavezanca </w:t>
      </w:r>
      <w:r w:rsidR="00673753">
        <w:rPr>
          <w:rFonts w:cs="Arial"/>
          <w:szCs w:val="20"/>
          <w:lang w:val="sl-SI" w:eastAsia="ar-SA"/>
        </w:rPr>
        <w:t xml:space="preserve">objekt </w:t>
      </w:r>
      <w:r w:rsidR="00850DCB" w:rsidRPr="00CD05E7">
        <w:rPr>
          <w:rFonts w:cs="Arial"/>
          <w:szCs w:val="20"/>
          <w:lang w:val="sl-SI" w:eastAsia="ar-SA"/>
        </w:rPr>
        <w:t xml:space="preserve">ustrezno zavaruje ali da se na objektu oziroma delu objekta v roku, ki ga določi, izvedejo vzdrževalna dela. </w:t>
      </w:r>
    </w:p>
    <w:p w:rsidR="00850DCB" w:rsidRPr="00CD05E7" w:rsidRDefault="00A318BE" w:rsidP="00862903">
      <w:pPr>
        <w:suppressAutoHyphens/>
        <w:spacing w:line="240" w:lineRule="auto"/>
        <w:jc w:val="both"/>
        <w:rPr>
          <w:rFonts w:cs="Arial"/>
          <w:szCs w:val="20"/>
          <w:lang w:val="sl-SI" w:eastAsia="ar-SA"/>
        </w:rPr>
      </w:pPr>
      <w:r>
        <w:rPr>
          <w:rFonts w:cs="Arial"/>
          <w:szCs w:val="20"/>
          <w:lang w:val="sl-SI" w:eastAsia="ar-SA"/>
        </w:rPr>
        <w:t xml:space="preserve">(2) </w:t>
      </w:r>
      <w:r w:rsidR="00850DCB" w:rsidRPr="00CD05E7">
        <w:rPr>
          <w:rFonts w:cs="Arial"/>
          <w:szCs w:val="20"/>
          <w:lang w:val="sl-SI" w:eastAsia="ar-SA"/>
        </w:rPr>
        <w:t xml:space="preserve">Če z ukrepi </w:t>
      </w:r>
      <w:r>
        <w:rPr>
          <w:rFonts w:cs="Arial"/>
          <w:szCs w:val="20"/>
          <w:lang w:val="sl-SI" w:eastAsia="ar-SA"/>
        </w:rPr>
        <w:t xml:space="preserve">iz prejšnjega odstavka </w:t>
      </w:r>
      <w:r w:rsidR="00850DCB" w:rsidRPr="00CD05E7">
        <w:rPr>
          <w:rFonts w:cs="Arial"/>
          <w:szCs w:val="20"/>
          <w:lang w:val="sl-SI" w:eastAsia="ar-SA"/>
        </w:rPr>
        <w:t xml:space="preserve">nevarnosti ni mogoče odpraviti, </w:t>
      </w:r>
      <w:r>
        <w:rPr>
          <w:rFonts w:cs="Arial"/>
          <w:szCs w:val="20"/>
          <w:lang w:val="sl-SI" w:eastAsia="ar-SA"/>
        </w:rPr>
        <w:t xml:space="preserve">gradbeni inšpektor </w:t>
      </w:r>
      <w:r w:rsidR="00850DCB" w:rsidRPr="00CD05E7">
        <w:rPr>
          <w:rFonts w:cs="Arial"/>
          <w:szCs w:val="20"/>
          <w:lang w:val="sl-SI" w:eastAsia="ar-SA"/>
        </w:rPr>
        <w:t>odredi, da se v roku, ki ga določi, na stroške zavezanca objekt delno ali v celoti odstrani.</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88</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(odprava nepravilnosti)</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F3689B" w:rsidRDefault="00850DCB" w:rsidP="00850DCB">
      <w:pPr>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 xml:space="preserve">Če gradbeni inšpektor </w:t>
      </w:r>
      <w:r w:rsidR="00434177">
        <w:rPr>
          <w:rFonts w:cs="Arial"/>
          <w:szCs w:val="20"/>
          <w:lang w:val="sl-SI" w:eastAsia="ar-SA"/>
        </w:rPr>
        <w:t xml:space="preserve">ali drug pristojni inšpektor </w:t>
      </w:r>
      <w:r w:rsidRPr="00CD05E7">
        <w:rPr>
          <w:rFonts w:cs="Arial"/>
          <w:szCs w:val="20"/>
          <w:lang w:val="sl-SI" w:eastAsia="ar-SA"/>
        </w:rPr>
        <w:t>pri izvajanju gradnje ali pri obstoječem objektu ugotovi druge nepravilnosti in kršitve tega zakona, odredi odpravo teh nepravilnosti v določenem roku.</w:t>
      </w:r>
    </w:p>
    <w:p w:rsidR="008F0635" w:rsidRPr="00CD05E7" w:rsidRDefault="008F0635" w:rsidP="00850DCB">
      <w:pPr>
        <w:suppressAutoHyphens/>
        <w:overflowPunct w:val="0"/>
        <w:autoSpaceDE w:val="0"/>
        <w:spacing w:line="240" w:lineRule="auto"/>
        <w:jc w:val="both"/>
        <w:textAlignment w:val="baseline"/>
        <w:rPr>
          <w:rFonts w:cs="Arial"/>
          <w:szCs w:val="20"/>
          <w:lang w:val="sl-SI" w:eastAsia="ar-SA"/>
        </w:rPr>
      </w:pP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4D03F0" w:rsidP="00850DCB">
      <w:pPr>
        <w:tabs>
          <w:tab w:val="left" w:pos="540"/>
          <w:tab w:val="left" w:pos="900"/>
        </w:tabs>
        <w:suppressAutoHyphens/>
        <w:overflowPunct w:val="0"/>
        <w:autoSpaceDE w:val="0"/>
        <w:spacing w:line="240" w:lineRule="auto"/>
        <w:textAlignment w:val="baseline"/>
        <w:rPr>
          <w:rFonts w:cs="Arial"/>
          <w:szCs w:val="20"/>
          <w:lang w:val="sl-SI" w:eastAsia="ar-SA"/>
        </w:rPr>
      </w:pPr>
      <w:r>
        <w:rPr>
          <w:rFonts w:cs="Arial"/>
          <w:szCs w:val="20"/>
          <w:lang w:val="sl-SI" w:eastAsia="ar-SA"/>
        </w:rPr>
        <w:t>III</w:t>
      </w:r>
      <w:r w:rsidR="00850DCB" w:rsidRPr="00CD05E7">
        <w:rPr>
          <w:rFonts w:cs="Arial"/>
          <w:szCs w:val="20"/>
          <w:lang w:val="sl-SI" w:eastAsia="ar-SA"/>
        </w:rPr>
        <w:t xml:space="preserve">. poglavje: </w:t>
      </w:r>
      <w:r w:rsidR="00F540D1">
        <w:rPr>
          <w:rFonts w:cs="Arial"/>
          <w:szCs w:val="20"/>
          <w:lang w:val="sl-SI" w:eastAsia="ar-SA"/>
        </w:rPr>
        <w:t>Postopek inšpekcijskega nadzora</w:t>
      </w:r>
    </w:p>
    <w:p w:rsidR="00850DCB" w:rsidRPr="00CD05E7" w:rsidRDefault="00850DCB" w:rsidP="00850DCB">
      <w:pPr>
        <w:tabs>
          <w:tab w:val="left" w:pos="540"/>
          <w:tab w:val="left" w:pos="900"/>
        </w:tabs>
        <w:suppressAutoHyphens/>
        <w:overflowPunct w:val="0"/>
        <w:autoSpaceDE w:val="0"/>
        <w:spacing w:line="240" w:lineRule="auto"/>
        <w:textAlignment w:val="baseline"/>
        <w:rPr>
          <w:rFonts w:cs="Arial"/>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89</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(vročanje inšpekcijskih odločb)</w:t>
      </w:r>
    </w:p>
    <w:p w:rsidR="00F540D1" w:rsidRDefault="00F540D1" w:rsidP="00F540D1">
      <w:pPr>
        <w:suppressAutoHyphens/>
        <w:overflowPunct w:val="0"/>
        <w:autoSpaceDE w:val="0"/>
        <w:spacing w:line="240" w:lineRule="auto"/>
        <w:textAlignment w:val="baseline"/>
        <w:rPr>
          <w:rFonts w:cs="Arial"/>
          <w:szCs w:val="20"/>
          <w:lang w:val="sl-SI" w:eastAsia="ar-SA"/>
        </w:rPr>
      </w:pPr>
    </w:p>
    <w:p w:rsidR="00F540D1" w:rsidRDefault="00F540D1"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 V</w:t>
      </w:r>
      <w:r w:rsidRPr="00CD05E7">
        <w:rPr>
          <w:rFonts w:cs="Arial"/>
          <w:szCs w:val="20"/>
          <w:lang w:val="sl-SI" w:eastAsia="ar-SA"/>
        </w:rPr>
        <w:t>roč</w:t>
      </w:r>
      <w:r>
        <w:rPr>
          <w:rFonts w:cs="Arial"/>
          <w:szCs w:val="20"/>
          <w:lang w:val="sl-SI" w:eastAsia="ar-SA"/>
        </w:rPr>
        <w:t xml:space="preserve">itev odločbe, izdane v postopku inšpekcijskega nadzora, se lahko opravi tudi na </w:t>
      </w:r>
      <w:r w:rsidRPr="00CD05E7">
        <w:rPr>
          <w:rFonts w:cs="Arial"/>
          <w:szCs w:val="20"/>
          <w:lang w:val="sl-SI" w:eastAsia="ar-SA"/>
        </w:rPr>
        <w:t>gradbišč</w:t>
      </w:r>
      <w:r>
        <w:rPr>
          <w:rFonts w:cs="Arial"/>
          <w:szCs w:val="20"/>
          <w:lang w:val="sl-SI" w:eastAsia="ar-SA"/>
        </w:rPr>
        <w:t xml:space="preserve">u oziroma na </w:t>
      </w:r>
      <w:r w:rsidRPr="00CD05E7">
        <w:rPr>
          <w:rFonts w:cs="Arial"/>
          <w:szCs w:val="20"/>
          <w:lang w:val="sl-SI" w:eastAsia="ar-SA"/>
        </w:rPr>
        <w:t>kraj</w:t>
      </w:r>
      <w:r>
        <w:rPr>
          <w:rFonts w:cs="Arial"/>
          <w:szCs w:val="20"/>
          <w:lang w:val="sl-SI" w:eastAsia="ar-SA"/>
        </w:rPr>
        <w:t>u</w:t>
      </w:r>
      <w:r w:rsidRPr="00CD05E7">
        <w:rPr>
          <w:rFonts w:cs="Arial"/>
          <w:szCs w:val="20"/>
          <w:lang w:val="sl-SI" w:eastAsia="ar-SA"/>
        </w:rPr>
        <w:t xml:space="preserve"> izvajanja gradnj</w:t>
      </w:r>
      <w:r>
        <w:rPr>
          <w:rFonts w:cs="Arial"/>
          <w:szCs w:val="20"/>
          <w:lang w:val="sl-SI" w:eastAsia="ar-SA"/>
        </w:rPr>
        <w:t>e ali</w:t>
      </w:r>
      <w:r w:rsidRPr="00CD05E7">
        <w:rPr>
          <w:rFonts w:cs="Arial"/>
          <w:szCs w:val="20"/>
          <w:lang w:val="sl-SI" w:eastAsia="ar-SA"/>
        </w:rPr>
        <w:t xml:space="preserve"> </w:t>
      </w:r>
      <w:r>
        <w:rPr>
          <w:rFonts w:cs="Arial"/>
          <w:szCs w:val="20"/>
          <w:lang w:val="sl-SI" w:eastAsia="ar-SA"/>
        </w:rPr>
        <w:t xml:space="preserve">v </w:t>
      </w:r>
      <w:r w:rsidRPr="00CD05E7">
        <w:rPr>
          <w:rFonts w:cs="Arial"/>
          <w:szCs w:val="20"/>
          <w:lang w:val="sl-SI" w:eastAsia="ar-SA"/>
        </w:rPr>
        <w:t>objekt</w:t>
      </w:r>
      <w:r>
        <w:rPr>
          <w:rFonts w:cs="Arial"/>
          <w:szCs w:val="20"/>
          <w:lang w:val="sl-SI" w:eastAsia="ar-SA"/>
        </w:rPr>
        <w:t>u.</w:t>
      </w:r>
      <w:r w:rsidRPr="00CD05E7">
        <w:rPr>
          <w:rFonts w:cs="Arial"/>
          <w:szCs w:val="20"/>
          <w:lang w:val="sl-SI" w:eastAsia="ar-SA"/>
        </w:rPr>
        <w:t xml:space="preserve"> </w:t>
      </w:r>
    </w:p>
    <w:p w:rsidR="00F540D1" w:rsidRDefault="00F540D1"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(2) </w:t>
      </w:r>
      <w:r w:rsidR="00A318BE" w:rsidRPr="00673753">
        <w:rPr>
          <w:rFonts w:cs="Arial"/>
          <w:szCs w:val="20"/>
          <w:lang w:val="sl-SI" w:eastAsia="ar-SA"/>
        </w:rPr>
        <w:t>Če se vročitve</w:t>
      </w:r>
      <w:r w:rsidRPr="00673753">
        <w:rPr>
          <w:rFonts w:cs="Arial"/>
          <w:szCs w:val="20"/>
          <w:lang w:val="sl-SI" w:eastAsia="ar-SA"/>
        </w:rPr>
        <w:t xml:space="preserve"> ne da opraviti </w:t>
      </w:r>
      <w:r w:rsidR="00A318BE" w:rsidRPr="00673753">
        <w:rPr>
          <w:rFonts w:cs="Arial"/>
          <w:szCs w:val="20"/>
          <w:lang w:val="sl-SI" w:eastAsia="ar-SA"/>
        </w:rPr>
        <w:t>na način iz</w:t>
      </w:r>
      <w:r w:rsidRPr="00673753">
        <w:rPr>
          <w:rFonts w:cs="Arial"/>
          <w:szCs w:val="20"/>
          <w:lang w:val="sl-SI" w:eastAsia="ar-SA"/>
        </w:rPr>
        <w:t xml:space="preserve"> </w:t>
      </w:r>
      <w:r w:rsidR="00A318BE" w:rsidRPr="00673753">
        <w:rPr>
          <w:rFonts w:cs="Arial"/>
          <w:szCs w:val="20"/>
          <w:lang w:val="sl-SI" w:eastAsia="ar-SA"/>
        </w:rPr>
        <w:t>prejšnjega</w:t>
      </w:r>
      <w:r w:rsidRPr="00673753">
        <w:rPr>
          <w:rFonts w:cs="Arial"/>
          <w:szCs w:val="20"/>
          <w:lang w:val="sl-SI" w:eastAsia="ar-SA"/>
        </w:rPr>
        <w:t xml:space="preserve"> </w:t>
      </w:r>
      <w:r w:rsidR="00A318BE" w:rsidRPr="00673753">
        <w:rPr>
          <w:rFonts w:cs="Arial"/>
          <w:szCs w:val="20"/>
          <w:lang w:val="sl-SI" w:eastAsia="ar-SA"/>
        </w:rPr>
        <w:t>odstavka</w:t>
      </w:r>
      <w:r w:rsidRPr="00673753">
        <w:rPr>
          <w:rFonts w:cs="Arial"/>
          <w:szCs w:val="20"/>
          <w:lang w:val="sl-SI" w:eastAsia="ar-SA"/>
        </w:rPr>
        <w:t>, lahko pusti vročevalec pisno sporočilo na primernem mestu gradbišča oziroma na kraju izvajanja gradnje ali v objektu.</w:t>
      </w:r>
    </w:p>
    <w:p w:rsidR="00850DCB" w:rsidRPr="00CD05E7" w:rsidRDefault="00850DCB" w:rsidP="00850DCB">
      <w:pPr>
        <w:tabs>
          <w:tab w:val="left" w:pos="540"/>
          <w:tab w:val="left" w:pos="900"/>
        </w:tabs>
        <w:suppressAutoHyphens/>
        <w:overflowPunct w:val="0"/>
        <w:autoSpaceDE w:val="0"/>
        <w:spacing w:line="240" w:lineRule="auto"/>
        <w:textAlignment w:val="baseline"/>
        <w:rPr>
          <w:rFonts w:cs="Arial"/>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90</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(varstvo kulturne dediščine pri ukrepanju inšpektorja)</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F540D1" w:rsidP="00862903">
      <w:pPr>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Gradbeni</w:t>
      </w:r>
      <w:r w:rsidR="00434177">
        <w:rPr>
          <w:rFonts w:cs="Arial"/>
          <w:szCs w:val="20"/>
          <w:lang w:val="sl-SI" w:eastAsia="ar-SA"/>
        </w:rPr>
        <w:t xml:space="preserve"> inšpektor</w:t>
      </w:r>
      <w:r>
        <w:rPr>
          <w:rFonts w:cs="Arial"/>
          <w:szCs w:val="20"/>
          <w:lang w:val="sl-SI" w:eastAsia="ar-SA"/>
        </w:rPr>
        <w:t xml:space="preserve"> ali občinski inšpektor lahko odredi odstranitev objekta, ki je predmet varstva kulturne dediščine,</w:t>
      </w:r>
      <w:r w:rsidR="00850DCB" w:rsidRPr="00CD05E7">
        <w:rPr>
          <w:rFonts w:cs="Arial"/>
          <w:szCs w:val="20"/>
          <w:lang w:val="sl-SI" w:eastAsia="ar-SA"/>
        </w:rPr>
        <w:t xml:space="preserve"> le po predhodnem ogledu in na podlagi soglasja </w:t>
      </w:r>
      <w:r w:rsidR="00350C68">
        <w:rPr>
          <w:rFonts w:cs="Arial"/>
          <w:szCs w:val="20"/>
          <w:lang w:val="sl-SI" w:eastAsia="ar-SA"/>
        </w:rPr>
        <w:t>pristojnega organa</w:t>
      </w:r>
      <w:r w:rsidR="00850DCB" w:rsidRPr="00CD05E7">
        <w:rPr>
          <w:rFonts w:cs="Arial"/>
          <w:szCs w:val="20"/>
          <w:lang w:val="sl-SI" w:eastAsia="ar-SA"/>
        </w:rPr>
        <w:t xml:space="preserve"> v skladu s predpisi</w:t>
      </w:r>
      <w:r w:rsidR="00224E8F">
        <w:rPr>
          <w:rFonts w:cs="Arial"/>
          <w:szCs w:val="20"/>
          <w:lang w:val="sl-SI" w:eastAsia="ar-SA"/>
        </w:rPr>
        <w:t>, ki urejajo varstvo</w:t>
      </w:r>
      <w:r w:rsidR="00850DCB" w:rsidRPr="00CD05E7">
        <w:rPr>
          <w:rFonts w:cs="Arial"/>
          <w:szCs w:val="20"/>
          <w:lang w:val="sl-SI" w:eastAsia="ar-SA"/>
        </w:rPr>
        <w:t xml:space="preserve"> kulturne dediščine, razen v primeru nevarne</w:t>
      </w:r>
      <w:r w:rsidR="00DC2669">
        <w:rPr>
          <w:rFonts w:cs="Arial"/>
          <w:szCs w:val="20"/>
          <w:lang w:val="sl-SI" w:eastAsia="ar-SA"/>
        </w:rPr>
        <w:t>ga</w:t>
      </w:r>
      <w:r w:rsidR="00850DCB" w:rsidRPr="00CD05E7">
        <w:rPr>
          <w:rFonts w:cs="Arial"/>
          <w:szCs w:val="20"/>
          <w:lang w:val="sl-SI" w:eastAsia="ar-SA"/>
        </w:rPr>
        <w:t xml:space="preserve"> </w:t>
      </w:r>
      <w:r w:rsidR="00DC2669">
        <w:rPr>
          <w:rFonts w:cs="Arial"/>
          <w:szCs w:val="20"/>
          <w:lang w:val="sl-SI" w:eastAsia="ar-SA"/>
        </w:rPr>
        <w:t>objekta</w:t>
      </w:r>
      <w:r w:rsidR="00850DCB" w:rsidRPr="00CD05E7">
        <w:rPr>
          <w:rFonts w:cs="Arial"/>
          <w:szCs w:val="20"/>
          <w:lang w:val="sl-SI" w:eastAsia="ar-SA"/>
        </w:rPr>
        <w:t xml:space="preserve">. </w:t>
      </w:r>
    </w:p>
    <w:p w:rsidR="00516C97" w:rsidRDefault="00516C97" w:rsidP="00224E8F">
      <w:pPr>
        <w:tabs>
          <w:tab w:val="left" w:pos="540"/>
          <w:tab w:val="left" w:pos="900"/>
          <w:tab w:val="right" w:pos="8498"/>
        </w:tabs>
        <w:suppressAutoHyphens/>
        <w:overflowPunct w:val="0"/>
        <w:autoSpaceDE w:val="0"/>
        <w:spacing w:line="240" w:lineRule="auto"/>
        <w:textAlignment w:val="baseline"/>
        <w:rPr>
          <w:rFonts w:cs="Arial"/>
          <w:szCs w:val="20"/>
          <w:lang w:val="sl-SI" w:eastAsia="ar-SA"/>
        </w:rPr>
      </w:pPr>
    </w:p>
    <w:p w:rsidR="00516C97" w:rsidRDefault="00516C97" w:rsidP="00224E8F">
      <w:pPr>
        <w:tabs>
          <w:tab w:val="left" w:pos="540"/>
          <w:tab w:val="left" w:pos="900"/>
          <w:tab w:val="right" w:pos="8498"/>
        </w:tabs>
        <w:suppressAutoHyphens/>
        <w:overflowPunct w:val="0"/>
        <w:autoSpaceDE w:val="0"/>
        <w:spacing w:line="240" w:lineRule="auto"/>
        <w:textAlignment w:val="baseline"/>
        <w:rPr>
          <w:rFonts w:cs="Arial"/>
          <w:szCs w:val="20"/>
          <w:lang w:val="sl-SI" w:eastAsia="ar-SA"/>
        </w:rPr>
      </w:pPr>
    </w:p>
    <w:p w:rsidR="00850DCB" w:rsidRPr="00CD05E7" w:rsidRDefault="004D03F0" w:rsidP="00224E8F">
      <w:pPr>
        <w:tabs>
          <w:tab w:val="left" w:pos="540"/>
          <w:tab w:val="left" w:pos="900"/>
          <w:tab w:val="right" w:pos="8498"/>
        </w:tabs>
        <w:suppressAutoHyphens/>
        <w:overflowPunct w:val="0"/>
        <w:autoSpaceDE w:val="0"/>
        <w:spacing w:line="240" w:lineRule="auto"/>
        <w:textAlignment w:val="baseline"/>
        <w:rPr>
          <w:rFonts w:cs="Arial"/>
          <w:b/>
          <w:szCs w:val="20"/>
          <w:lang w:val="sl-SI" w:eastAsia="ar-SA"/>
        </w:rPr>
      </w:pPr>
      <w:r>
        <w:rPr>
          <w:rFonts w:cs="Arial"/>
          <w:szCs w:val="20"/>
          <w:lang w:val="sl-SI" w:eastAsia="ar-SA"/>
        </w:rPr>
        <w:t>IV</w:t>
      </w:r>
      <w:r w:rsidR="00850DCB" w:rsidRPr="00CD05E7">
        <w:rPr>
          <w:rFonts w:cs="Arial"/>
          <w:szCs w:val="20"/>
          <w:lang w:val="sl-SI" w:eastAsia="ar-SA"/>
        </w:rPr>
        <w:t>. poglavje: Izvršba</w:t>
      </w:r>
      <w:r w:rsidR="00224E8F">
        <w:rPr>
          <w:rFonts w:cs="Arial"/>
          <w:szCs w:val="20"/>
          <w:lang w:val="sl-SI" w:eastAsia="ar-SA"/>
        </w:rPr>
        <w:tab/>
      </w:r>
    </w:p>
    <w:p w:rsidR="00850DCB" w:rsidRPr="00CD05E7" w:rsidRDefault="00850DCB" w:rsidP="00850DCB">
      <w:pPr>
        <w:tabs>
          <w:tab w:val="left" w:pos="540"/>
          <w:tab w:val="left" w:pos="900"/>
        </w:tabs>
        <w:suppressAutoHyphens/>
        <w:overflowPunct w:val="0"/>
        <w:autoSpaceDE w:val="0"/>
        <w:spacing w:line="240" w:lineRule="auto"/>
        <w:textAlignment w:val="baseline"/>
        <w:rPr>
          <w:rFonts w:cs="Arial"/>
          <w:b/>
          <w:szCs w:val="20"/>
          <w:lang w:val="sl-SI" w:eastAsia="ar-SA"/>
        </w:rPr>
      </w:pPr>
    </w:p>
    <w:p w:rsidR="00850DCB" w:rsidRPr="00CD05E7"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91</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(izvršba inšpekcijskega ukrepa)</w:t>
      </w:r>
    </w:p>
    <w:p w:rsidR="0076653B" w:rsidRDefault="0076653B" w:rsidP="00850DCB">
      <w:pPr>
        <w:suppressAutoHyphens/>
        <w:overflowPunct w:val="0"/>
        <w:autoSpaceDE w:val="0"/>
        <w:spacing w:line="240" w:lineRule="auto"/>
        <w:textAlignment w:val="baseline"/>
        <w:rPr>
          <w:rFonts w:cs="Arial"/>
          <w:szCs w:val="20"/>
          <w:lang w:val="sl-SI" w:eastAsia="ar-SA"/>
        </w:rPr>
      </w:pPr>
    </w:p>
    <w:p w:rsidR="00850DCB" w:rsidRPr="00CD05E7" w:rsidRDefault="008076EB" w:rsidP="00862903">
      <w:pPr>
        <w:suppressAutoHyphens/>
        <w:overflowPunct w:val="0"/>
        <w:autoSpaceDE w:val="0"/>
        <w:spacing w:line="240" w:lineRule="auto"/>
        <w:jc w:val="both"/>
        <w:textAlignment w:val="baseline"/>
        <w:rPr>
          <w:rFonts w:cs="Arial"/>
          <w:szCs w:val="20"/>
          <w:highlight w:val="cyan"/>
          <w:lang w:val="sl-SI" w:eastAsia="ar-SA"/>
        </w:rPr>
      </w:pPr>
      <w:r>
        <w:rPr>
          <w:rFonts w:cs="Arial"/>
          <w:szCs w:val="20"/>
          <w:lang w:val="sl-SI" w:eastAsia="ar-SA"/>
        </w:rPr>
        <w:t>(1</w:t>
      </w:r>
      <w:r w:rsidR="00850DCB" w:rsidRPr="00CD05E7">
        <w:rPr>
          <w:rFonts w:cs="Arial"/>
          <w:szCs w:val="20"/>
          <w:lang w:val="sl-SI" w:eastAsia="ar-SA"/>
        </w:rPr>
        <w:t xml:space="preserve">) </w:t>
      </w:r>
      <w:r w:rsidR="002A7379">
        <w:rPr>
          <w:rFonts w:cs="Arial"/>
          <w:szCs w:val="20"/>
          <w:lang w:val="sl-SI"/>
        </w:rPr>
        <w:t>Ko</w:t>
      </w:r>
      <w:r w:rsidR="00850DCB" w:rsidRPr="00CD05E7">
        <w:rPr>
          <w:rFonts w:cs="Arial"/>
          <w:szCs w:val="20"/>
          <w:lang w:val="sl-SI"/>
        </w:rPr>
        <w:t xml:space="preserve"> je odrejena odstranitev zgrajenega objekta ali dela objekta, vzpostavitev prejšnjega stanja ali drugačna sanacija objekta, se v odločbi inšpekcijskega zavezanca opozori na to, da se bo v primeru neizpolnitve odrejene obveznosti začel postopek izvršbe nedenarne obveznosti, ki se bo opravil po drugih osebah ali s prisilitvijo</w:t>
      </w:r>
      <w:r w:rsidR="00850DCB" w:rsidRPr="00CD05E7">
        <w:rPr>
          <w:rFonts w:cs="Arial"/>
          <w:szCs w:val="20"/>
          <w:lang w:val="sl-SI" w:eastAsia="ar-SA"/>
        </w:rPr>
        <w:t xml:space="preserve">. </w:t>
      </w:r>
    </w:p>
    <w:p w:rsidR="00850DCB" w:rsidRPr="00CD05E7" w:rsidRDefault="008076EB"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w:t>
      </w:r>
      <w:r w:rsidR="00850DCB" w:rsidRPr="00CD05E7">
        <w:rPr>
          <w:rFonts w:cs="Arial"/>
          <w:szCs w:val="20"/>
          <w:lang w:val="sl-SI" w:eastAsia="ar-SA"/>
        </w:rPr>
        <w:t>) Pri izvajanju izvršb</w:t>
      </w:r>
      <w:r w:rsidR="002A7379">
        <w:rPr>
          <w:rFonts w:cs="Arial"/>
          <w:szCs w:val="20"/>
          <w:lang w:val="sl-SI" w:eastAsia="ar-SA"/>
        </w:rPr>
        <w:t>e</w:t>
      </w:r>
      <w:r w:rsidR="00850DCB" w:rsidRPr="00CD05E7">
        <w:rPr>
          <w:rFonts w:cs="Arial"/>
          <w:szCs w:val="20"/>
          <w:lang w:val="sl-SI" w:eastAsia="ar-SA"/>
        </w:rPr>
        <w:t xml:space="preserve"> po drugi</w:t>
      </w:r>
      <w:r w:rsidR="00A90092">
        <w:rPr>
          <w:rFonts w:cs="Arial"/>
          <w:szCs w:val="20"/>
          <w:lang w:val="sl-SI" w:eastAsia="ar-SA"/>
        </w:rPr>
        <w:t>h osebah</w:t>
      </w:r>
      <w:r w:rsidR="00850DCB" w:rsidRPr="00CD05E7">
        <w:rPr>
          <w:rFonts w:cs="Arial"/>
          <w:szCs w:val="20"/>
          <w:lang w:val="sl-SI" w:eastAsia="ar-SA"/>
        </w:rPr>
        <w:t xml:space="preserve"> </w:t>
      </w:r>
      <w:r w:rsidR="00434177">
        <w:rPr>
          <w:rFonts w:cs="Arial"/>
          <w:szCs w:val="20"/>
          <w:lang w:val="sl-SI" w:eastAsia="ar-SA"/>
        </w:rPr>
        <w:t>se</w:t>
      </w:r>
      <w:r w:rsidR="00FE380E">
        <w:rPr>
          <w:rFonts w:cs="Arial"/>
          <w:szCs w:val="20"/>
          <w:lang w:val="sl-SI" w:eastAsia="ar-SA"/>
        </w:rPr>
        <w:t xml:space="preserve"> upošteva stopnja</w:t>
      </w:r>
      <w:r w:rsidR="002A7379">
        <w:rPr>
          <w:rFonts w:cs="Arial"/>
          <w:szCs w:val="20"/>
          <w:lang w:val="sl-SI" w:eastAsia="ar-SA"/>
        </w:rPr>
        <w:t xml:space="preserve"> javnega interesa po naslednjih </w:t>
      </w:r>
      <w:r w:rsidR="00A90092">
        <w:rPr>
          <w:rFonts w:cs="Arial"/>
          <w:szCs w:val="20"/>
          <w:lang w:val="sl-SI" w:eastAsia="ar-SA"/>
        </w:rPr>
        <w:t>merilih</w:t>
      </w:r>
      <w:r w:rsidR="00850DCB" w:rsidRPr="00CD05E7">
        <w:rPr>
          <w:rFonts w:cs="Arial"/>
          <w:szCs w:val="20"/>
          <w:lang w:val="sl-SI" w:eastAsia="ar-SA"/>
        </w:rPr>
        <w:t>:</w:t>
      </w:r>
    </w:p>
    <w:p w:rsidR="00850DCB" w:rsidRPr="00CD05E7" w:rsidRDefault="00FE380E"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w:t>
      </w:r>
      <w:r w:rsidR="00850DCB" w:rsidRPr="00CD05E7">
        <w:rPr>
          <w:rFonts w:cs="Arial"/>
          <w:szCs w:val="20"/>
          <w:lang w:val="sl-SI" w:eastAsia="ar-SA"/>
        </w:rPr>
        <w:t>pravno stanje</w:t>
      </w:r>
      <w:r w:rsidR="00A90092">
        <w:rPr>
          <w:rFonts w:cs="Arial"/>
          <w:szCs w:val="20"/>
          <w:lang w:val="sl-SI" w:eastAsia="ar-SA"/>
        </w:rPr>
        <w:t xml:space="preserve"> i</w:t>
      </w:r>
      <w:r w:rsidR="00A90092" w:rsidRPr="00A90092">
        <w:rPr>
          <w:rFonts w:cs="Arial"/>
          <w:szCs w:val="20"/>
          <w:lang w:val="sl-SI" w:eastAsia="ar-SA"/>
        </w:rPr>
        <w:t>zdanih upravnih aktov, na podlagi katerih se opravlja izvršba</w:t>
      </w:r>
      <w:r>
        <w:rPr>
          <w:rFonts w:cs="Arial"/>
          <w:szCs w:val="20"/>
          <w:lang w:val="sl-SI" w:eastAsia="ar-SA"/>
        </w:rPr>
        <w:t>;</w:t>
      </w:r>
    </w:p>
    <w:p w:rsidR="00850DCB" w:rsidRPr="00CD05E7" w:rsidRDefault="00FE380E"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w:t>
      </w:r>
      <w:r w:rsidR="00850DCB" w:rsidRPr="00CD05E7">
        <w:rPr>
          <w:rFonts w:cs="Arial"/>
          <w:szCs w:val="20"/>
          <w:lang w:val="sl-SI" w:eastAsia="ar-SA"/>
        </w:rPr>
        <w:t>fizične in druge lastnosti o</w:t>
      </w:r>
      <w:r>
        <w:rPr>
          <w:rFonts w:cs="Arial"/>
          <w:szCs w:val="20"/>
          <w:lang w:val="sl-SI" w:eastAsia="ar-SA"/>
        </w:rPr>
        <w:t>bjekta;</w:t>
      </w:r>
    </w:p>
    <w:p w:rsidR="00850DCB" w:rsidRPr="00CD05E7" w:rsidRDefault="00FE380E"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w:t>
      </w:r>
      <w:r w:rsidR="00850DCB" w:rsidRPr="00CD05E7">
        <w:rPr>
          <w:rFonts w:cs="Arial"/>
          <w:szCs w:val="20"/>
          <w:lang w:val="sl-SI" w:eastAsia="ar-SA"/>
        </w:rPr>
        <w:t>v</w:t>
      </w:r>
      <w:r>
        <w:rPr>
          <w:rFonts w:cs="Arial"/>
          <w:szCs w:val="20"/>
          <w:lang w:val="sl-SI" w:eastAsia="ar-SA"/>
        </w:rPr>
        <w:t>pliv objekta na ljudi in okolje;</w:t>
      </w:r>
    </w:p>
    <w:p w:rsidR="00850DCB" w:rsidRPr="00CD05E7" w:rsidRDefault="00FE380E"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w:t>
      </w:r>
      <w:r w:rsidR="00A90092">
        <w:rPr>
          <w:rFonts w:cs="Arial"/>
          <w:szCs w:val="20"/>
          <w:lang w:val="sl-SI" w:eastAsia="ar-SA"/>
        </w:rPr>
        <w:t>lega</w:t>
      </w:r>
      <w:r>
        <w:rPr>
          <w:rFonts w:cs="Arial"/>
          <w:szCs w:val="20"/>
          <w:lang w:val="sl-SI" w:eastAsia="ar-SA"/>
        </w:rPr>
        <w:t xml:space="preserve"> objekta;</w:t>
      </w:r>
    </w:p>
    <w:p w:rsidR="00850DCB" w:rsidRPr="00CD05E7" w:rsidRDefault="00FE380E"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w:t>
      </w:r>
      <w:r w:rsidR="00C17C34">
        <w:rPr>
          <w:rFonts w:cs="Arial"/>
          <w:szCs w:val="20"/>
          <w:lang w:val="sl-SI" w:eastAsia="ar-SA"/>
        </w:rPr>
        <w:t>objekt</w:t>
      </w:r>
      <w:r w:rsidR="00A90092">
        <w:rPr>
          <w:rFonts w:cs="Arial"/>
          <w:szCs w:val="20"/>
          <w:lang w:val="sl-SI" w:eastAsia="ar-SA"/>
        </w:rPr>
        <w:t xml:space="preserve"> v javni rabi ali</w:t>
      </w:r>
      <w:r w:rsidR="00850DCB" w:rsidRPr="00CD05E7">
        <w:rPr>
          <w:rFonts w:cs="Arial"/>
          <w:szCs w:val="20"/>
          <w:lang w:val="sl-SI" w:eastAsia="ar-SA"/>
        </w:rPr>
        <w:t xml:space="preserve"> </w:t>
      </w:r>
      <w:r w:rsidR="00C17C34">
        <w:rPr>
          <w:rFonts w:cs="Arial"/>
          <w:szCs w:val="20"/>
          <w:lang w:val="sl-SI" w:eastAsia="ar-SA"/>
        </w:rPr>
        <w:t>objekt, v katerem</w:t>
      </w:r>
      <w:r>
        <w:rPr>
          <w:rFonts w:cs="Arial"/>
          <w:szCs w:val="20"/>
          <w:lang w:val="sl-SI" w:eastAsia="ar-SA"/>
        </w:rPr>
        <w:t xml:space="preserve"> se opravlja dejavnost;</w:t>
      </w:r>
    </w:p>
    <w:p w:rsidR="00850DCB" w:rsidRPr="00CD05E7" w:rsidRDefault="00FE380E"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w:t>
      </w:r>
      <w:r>
        <w:rPr>
          <w:rFonts w:cs="Arial"/>
          <w:szCs w:val="20"/>
          <w:lang w:val="sl-SI" w:eastAsia="ar-SA"/>
        </w:rPr>
        <w:t xml:space="preserve"> </w:t>
      </w:r>
      <w:r w:rsidR="00850DCB" w:rsidRPr="00CD05E7">
        <w:rPr>
          <w:rFonts w:cs="Arial"/>
          <w:szCs w:val="20"/>
          <w:lang w:val="sl-SI" w:eastAsia="ar-SA"/>
        </w:rPr>
        <w:t>možnost legalizacije.</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Default="00E16D6B"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92</w:t>
      </w:r>
      <w:r w:rsidR="00850DCB" w:rsidRPr="00CD05E7">
        <w:rPr>
          <w:rFonts w:cs="Arial"/>
          <w:b/>
          <w:szCs w:val="20"/>
          <w:lang w:val="sl-SI" w:eastAsia="ar-SA"/>
        </w:rPr>
        <w:t>. člen</w:t>
      </w:r>
    </w:p>
    <w:p w:rsidR="00673753" w:rsidRDefault="00673753"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(izvršba po drugih osebah)</w:t>
      </w:r>
    </w:p>
    <w:p w:rsidR="00673753" w:rsidRDefault="00673753" w:rsidP="00850DCB">
      <w:pPr>
        <w:suppressAutoHyphens/>
        <w:overflowPunct w:val="0"/>
        <w:autoSpaceDE w:val="0"/>
        <w:spacing w:line="240" w:lineRule="auto"/>
        <w:jc w:val="center"/>
        <w:textAlignment w:val="baseline"/>
        <w:rPr>
          <w:rFonts w:cs="Arial"/>
          <w:b/>
          <w:szCs w:val="20"/>
          <w:lang w:val="sl-SI" w:eastAsia="ar-SA"/>
        </w:rPr>
      </w:pPr>
    </w:p>
    <w:p w:rsidR="00673753" w:rsidRPr="00164F3C" w:rsidRDefault="00673753" w:rsidP="0067375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Za opravljanje izvršbe </w:t>
      </w:r>
      <w:r>
        <w:rPr>
          <w:rFonts w:cs="Arial"/>
          <w:szCs w:val="20"/>
          <w:lang w:val="sl-SI" w:eastAsia="ar-SA"/>
        </w:rPr>
        <w:t>inšpekcijskih ukrepov in zaseg</w:t>
      </w:r>
      <w:r w:rsidRPr="00CD05E7">
        <w:rPr>
          <w:rFonts w:cs="Arial"/>
          <w:szCs w:val="20"/>
          <w:lang w:val="sl-SI" w:eastAsia="ar-SA"/>
        </w:rPr>
        <w:t xml:space="preserve"> predmetov po drugi osebi se izberejo izvajalci v skladu </w:t>
      </w:r>
      <w:r>
        <w:rPr>
          <w:rFonts w:cs="Arial"/>
          <w:szCs w:val="20"/>
          <w:lang w:val="sl-SI" w:eastAsia="ar-SA"/>
        </w:rPr>
        <w:t xml:space="preserve">s predpisom, ki ureja javno naročanje. </w:t>
      </w:r>
    </w:p>
    <w:p w:rsidR="00673753" w:rsidRDefault="00673753" w:rsidP="00850DCB">
      <w:pPr>
        <w:suppressAutoHyphens/>
        <w:overflowPunct w:val="0"/>
        <w:autoSpaceDE w:val="0"/>
        <w:spacing w:line="240" w:lineRule="auto"/>
        <w:jc w:val="center"/>
        <w:textAlignment w:val="baseline"/>
        <w:rPr>
          <w:rFonts w:cs="Arial"/>
          <w:b/>
          <w:szCs w:val="20"/>
          <w:lang w:val="sl-SI" w:eastAsia="ar-SA"/>
        </w:rPr>
      </w:pPr>
    </w:p>
    <w:p w:rsidR="00673753" w:rsidRPr="00CD05E7" w:rsidRDefault="00673753"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93.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(izvršba s prisilitvijo)</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w:t>
      </w:r>
      <w:r w:rsidR="00FE380E">
        <w:rPr>
          <w:rFonts w:cs="Arial"/>
          <w:szCs w:val="20"/>
          <w:lang w:val="sl-SI" w:eastAsia="ar-SA"/>
        </w:rPr>
        <w:t>Pri izvršbi</w:t>
      </w:r>
      <w:r w:rsidR="00AC467C">
        <w:rPr>
          <w:rFonts w:cs="Arial"/>
          <w:szCs w:val="20"/>
          <w:lang w:val="sl-SI" w:eastAsia="ar-SA"/>
        </w:rPr>
        <w:t xml:space="preserve"> s prisilitvijo</w:t>
      </w:r>
      <w:r w:rsidRPr="00CD05E7">
        <w:rPr>
          <w:rFonts w:cs="Arial"/>
          <w:szCs w:val="20"/>
          <w:lang w:val="sl-SI" w:eastAsia="ar-SA"/>
        </w:rPr>
        <w:t xml:space="preserve"> </w:t>
      </w:r>
      <w:r w:rsidR="00AC467C">
        <w:rPr>
          <w:rFonts w:cs="Arial"/>
          <w:szCs w:val="20"/>
          <w:lang w:val="sl-SI" w:eastAsia="ar-SA"/>
        </w:rPr>
        <w:t>je prva izrečena denarna kazen</w:t>
      </w:r>
      <w:r w:rsidRPr="00CD05E7">
        <w:rPr>
          <w:rFonts w:cs="Arial"/>
          <w:szCs w:val="20"/>
          <w:lang w:val="sl-SI" w:eastAsia="ar-SA"/>
        </w:rPr>
        <w:t>:</w:t>
      </w:r>
    </w:p>
    <w:p w:rsidR="00850DCB" w:rsidRPr="00CD05E7" w:rsidRDefault="00850DCB" w:rsidP="00862903">
      <w:pPr>
        <w:tabs>
          <w:tab w:val="left" w:pos="397"/>
          <w:tab w:val="left" w:pos="540"/>
          <w:tab w:val="left" w:pos="900"/>
        </w:tabs>
        <w:suppressAutoHyphens/>
        <w:spacing w:line="240" w:lineRule="auto"/>
        <w:jc w:val="both"/>
        <w:rPr>
          <w:rFonts w:cs="Arial"/>
          <w:szCs w:val="20"/>
          <w:lang w:val="sl-SI" w:eastAsia="ar-SA"/>
        </w:rPr>
      </w:pPr>
      <w:r w:rsidRPr="00CD05E7">
        <w:rPr>
          <w:rFonts w:cs="Arial"/>
          <w:szCs w:val="20"/>
          <w:lang w:val="sl-SI" w:eastAsia="ar-SA"/>
        </w:rPr>
        <w:t xml:space="preserve">–  za pravno osebo, samostojnega podjetnika posameznika in posameznika, ki samostojno opravlja </w:t>
      </w:r>
      <w:r w:rsidR="00FE380E">
        <w:rPr>
          <w:rFonts w:cs="Arial"/>
          <w:szCs w:val="20"/>
          <w:lang w:val="sl-SI" w:eastAsia="ar-SA"/>
        </w:rPr>
        <w:t>dejavnost</w:t>
      </w:r>
      <w:r w:rsidR="0027240D">
        <w:rPr>
          <w:rFonts w:cs="Arial"/>
          <w:szCs w:val="20"/>
          <w:lang w:val="sl-SI" w:eastAsia="ar-SA"/>
        </w:rPr>
        <w:t>:</w:t>
      </w:r>
      <w:r w:rsidRPr="00CD05E7">
        <w:rPr>
          <w:rFonts w:cs="Arial"/>
          <w:szCs w:val="20"/>
          <w:lang w:val="sl-SI" w:eastAsia="ar-SA"/>
        </w:rPr>
        <w:t xml:space="preserve"> od 10</w:t>
      </w:r>
      <w:r w:rsidR="00AC467C">
        <w:rPr>
          <w:rFonts w:cs="Arial"/>
          <w:szCs w:val="20"/>
          <w:lang w:val="sl-SI" w:eastAsia="ar-SA"/>
        </w:rPr>
        <w:t xml:space="preserve">.000 do 200.000 </w:t>
      </w:r>
      <w:proofErr w:type="spellStart"/>
      <w:r w:rsidR="00AC467C">
        <w:rPr>
          <w:rFonts w:cs="Arial"/>
          <w:szCs w:val="20"/>
          <w:lang w:val="sl-SI" w:eastAsia="ar-SA"/>
        </w:rPr>
        <w:t>eu</w:t>
      </w:r>
      <w:r w:rsidRPr="00CD05E7">
        <w:rPr>
          <w:rFonts w:cs="Arial"/>
          <w:szCs w:val="20"/>
          <w:lang w:val="sl-SI" w:eastAsia="ar-SA"/>
        </w:rPr>
        <w:t>rov</w:t>
      </w:r>
      <w:proofErr w:type="spellEnd"/>
      <w:r w:rsidRPr="00CD05E7">
        <w:rPr>
          <w:rFonts w:cs="Arial"/>
          <w:szCs w:val="20"/>
          <w:lang w:val="sl-SI" w:eastAsia="ar-SA"/>
        </w:rPr>
        <w:t xml:space="preserve"> in </w:t>
      </w:r>
    </w:p>
    <w:p w:rsidR="00850DCB" w:rsidRPr="00CD05E7" w:rsidRDefault="00850DCB" w:rsidP="00862903">
      <w:pPr>
        <w:tabs>
          <w:tab w:val="left" w:pos="397"/>
          <w:tab w:val="left" w:pos="540"/>
          <w:tab w:val="left" w:pos="900"/>
        </w:tabs>
        <w:suppressAutoHyphens/>
        <w:spacing w:line="240" w:lineRule="auto"/>
        <w:jc w:val="both"/>
        <w:rPr>
          <w:rFonts w:cs="Arial"/>
          <w:szCs w:val="20"/>
          <w:lang w:val="sl-SI" w:eastAsia="ar-SA"/>
        </w:rPr>
      </w:pPr>
      <w:r w:rsidRPr="00CD05E7">
        <w:rPr>
          <w:rFonts w:cs="Arial"/>
          <w:szCs w:val="20"/>
          <w:lang w:val="sl-SI" w:eastAsia="ar-SA"/>
        </w:rPr>
        <w:t>–  za fizi</w:t>
      </w:r>
      <w:r w:rsidR="00FE380E">
        <w:rPr>
          <w:rFonts w:cs="Arial"/>
          <w:szCs w:val="20"/>
          <w:lang w:val="sl-SI" w:eastAsia="ar-SA"/>
        </w:rPr>
        <w:t>čno osebo</w:t>
      </w:r>
      <w:r w:rsidR="0027240D">
        <w:rPr>
          <w:rFonts w:cs="Arial"/>
          <w:szCs w:val="20"/>
          <w:lang w:val="sl-SI" w:eastAsia="ar-SA"/>
        </w:rPr>
        <w:t>:</w:t>
      </w:r>
      <w:r w:rsidR="00AC467C">
        <w:rPr>
          <w:rFonts w:cs="Arial"/>
          <w:szCs w:val="20"/>
          <w:lang w:val="sl-SI" w:eastAsia="ar-SA"/>
        </w:rPr>
        <w:t xml:space="preserve"> od 1.000 do 10.000 </w:t>
      </w:r>
      <w:proofErr w:type="spellStart"/>
      <w:r w:rsidR="00AC467C">
        <w:rPr>
          <w:rFonts w:cs="Arial"/>
          <w:szCs w:val="20"/>
          <w:lang w:val="sl-SI" w:eastAsia="ar-SA"/>
        </w:rPr>
        <w:t>eu</w:t>
      </w:r>
      <w:r w:rsidRPr="00CD05E7">
        <w:rPr>
          <w:rFonts w:cs="Arial"/>
          <w:szCs w:val="20"/>
          <w:lang w:val="sl-SI" w:eastAsia="ar-SA"/>
        </w:rPr>
        <w:t>rov</w:t>
      </w:r>
      <w:proofErr w:type="spellEnd"/>
      <w:r w:rsidRPr="00CD05E7">
        <w:rPr>
          <w:rFonts w:cs="Arial"/>
          <w:szCs w:val="20"/>
          <w:lang w:val="sl-SI" w:eastAsia="ar-SA"/>
        </w:rPr>
        <w:t>.</w:t>
      </w:r>
    </w:p>
    <w:p w:rsidR="00850DCB" w:rsidRPr="00CD05E7" w:rsidRDefault="00850DCB" w:rsidP="00862903">
      <w:pPr>
        <w:autoSpaceDE w:val="0"/>
        <w:autoSpaceDN w:val="0"/>
        <w:adjustRightInd w:val="0"/>
        <w:spacing w:line="240" w:lineRule="auto"/>
        <w:jc w:val="both"/>
        <w:rPr>
          <w:rFonts w:cs="Arial"/>
          <w:color w:val="000000"/>
          <w:szCs w:val="20"/>
          <w:lang w:val="sl-SI" w:eastAsia="sl-SI"/>
        </w:rPr>
      </w:pPr>
      <w:r w:rsidRPr="00CD05E7">
        <w:rPr>
          <w:rFonts w:cs="Arial"/>
          <w:color w:val="000000"/>
          <w:szCs w:val="20"/>
          <w:lang w:val="sl-SI" w:eastAsia="sl-SI"/>
        </w:rPr>
        <w:t xml:space="preserve">(2) Vse </w:t>
      </w:r>
      <w:r w:rsidR="00164F3C">
        <w:rPr>
          <w:rFonts w:cs="Arial"/>
          <w:color w:val="000000"/>
          <w:szCs w:val="20"/>
          <w:lang w:val="sl-SI" w:eastAsia="sl-SI"/>
        </w:rPr>
        <w:t>poznejše</w:t>
      </w:r>
      <w:r w:rsidRPr="00CD05E7">
        <w:rPr>
          <w:rFonts w:cs="Arial"/>
          <w:color w:val="000000"/>
          <w:szCs w:val="20"/>
          <w:lang w:val="sl-SI" w:eastAsia="sl-SI"/>
        </w:rPr>
        <w:t xml:space="preserve"> kazni se izrekajo</w:t>
      </w:r>
      <w:r w:rsidR="00C17C34">
        <w:rPr>
          <w:rFonts w:cs="Arial"/>
          <w:color w:val="000000"/>
          <w:szCs w:val="20"/>
          <w:lang w:val="sl-SI" w:eastAsia="sl-SI"/>
        </w:rPr>
        <w:t>,</w:t>
      </w:r>
      <w:r w:rsidRPr="00CD05E7">
        <w:rPr>
          <w:rFonts w:cs="Arial"/>
          <w:color w:val="000000"/>
          <w:szCs w:val="20"/>
          <w:lang w:val="sl-SI" w:eastAsia="sl-SI"/>
        </w:rPr>
        <w:t xml:space="preserve"> dokler seštevek denarnih kazni ne doseže desetkratnika najvišjega zneska iz prejšnjega odstavka.</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FB398D" w:rsidRDefault="00FB398D" w:rsidP="00850DCB">
      <w:pPr>
        <w:suppressAutoHyphens/>
        <w:overflowPunct w:val="0"/>
        <w:autoSpaceDE w:val="0"/>
        <w:spacing w:line="240" w:lineRule="auto"/>
        <w:textAlignment w:val="baseline"/>
        <w:rPr>
          <w:rFonts w:cs="Arial"/>
          <w:szCs w:val="20"/>
          <w:lang w:val="sl-SI" w:eastAsia="ar-SA"/>
        </w:rPr>
      </w:pPr>
    </w:p>
    <w:p w:rsidR="00850DCB" w:rsidRPr="00CD05E7" w:rsidRDefault="004D03F0" w:rsidP="00850DCB">
      <w:pPr>
        <w:suppressAutoHyphens/>
        <w:overflowPunct w:val="0"/>
        <w:autoSpaceDE w:val="0"/>
        <w:spacing w:line="240" w:lineRule="auto"/>
        <w:textAlignment w:val="baseline"/>
        <w:rPr>
          <w:rFonts w:cs="Arial"/>
          <w:szCs w:val="20"/>
          <w:lang w:val="sl-SI" w:eastAsia="ar-SA"/>
        </w:rPr>
      </w:pPr>
      <w:r>
        <w:rPr>
          <w:rFonts w:cs="Arial"/>
          <w:szCs w:val="20"/>
          <w:lang w:val="sl-SI" w:eastAsia="ar-SA"/>
        </w:rPr>
        <w:t>V</w:t>
      </w:r>
      <w:r w:rsidR="00850DCB" w:rsidRPr="00CD05E7">
        <w:rPr>
          <w:rFonts w:cs="Arial"/>
          <w:szCs w:val="20"/>
          <w:lang w:val="sl-SI" w:eastAsia="ar-SA"/>
        </w:rPr>
        <w:t>. poglavje: Druge sankcije</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B7618E" w:rsidP="00850DCB">
      <w:pPr>
        <w:autoSpaceDE w:val="0"/>
        <w:autoSpaceDN w:val="0"/>
        <w:adjustRightInd w:val="0"/>
        <w:spacing w:line="240" w:lineRule="auto"/>
        <w:jc w:val="center"/>
        <w:rPr>
          <w:rFonts w:cs="Arial"/>
          <w:b/>
          <w:color w:val="000000"/>
          <w:szCs w:val="20"/>
          <w:lang w:val="sl-SI" w:eastAsia="sl-SI"/>
        </w:rPr>
      </w:pPr>
      <w:r>
        <w:rPr>
          <w:rFonts w:cs="Arial"/>
          <w:b/>
          <w:color w:val="000000"/>
          <w:szCs w:val="20"/>
          <w:lang w:val="sl-SI" w:eastAsia="sl-SI"/>
        </w:rPr>
        <w:t>94</w:t>
      </w:r>
      <w:r w:rsidR="00850DCB" w:rsidRPr="00CD05E7">
        <w:rPr>
          <w:rFonts w:cs="Arial"/>
          <w:b/>
          <w:color w:val="000000"/>
          <w:szCs w:val="20"/>
          <w:lang w:val="sl-SI" w:eastAsia="sl-SI"/>
        </w:rPr>
        <w:t>. člen</w:t>
      </w:r>
    </w:p>
    <w:p w:rsidR="00850DCB" w:rsidRPr="00CD05E7" w:rsidRDefault="00850DCB" w:rsidP="00850DCB">
      <w:pPr>
        <w:autoSpaceDE w:val="0"/>
        <w:autoSpaceDN w:val="0"/>
        <w:adjustRightInd w:val="0"/>
        <w:spacing w:line="240" w:lineRule="auto"/>
        <w:jc w:val="center"/>
        <w:rPr>
          <w:rFonts w:cs="Arial"/>
          <w:color w:val="000000"/>
          <w:szCs w:val="20"/>
          <w:lang w:val="sl-SI" w:eastAsia="sl-SI"/>
        </w:rPr>
      </w:pPr>
      <w:r w:rsidRPr="00CD05E7">
        <w:rPr>
          <w:rFonts w:cs="Arial"/>
          <w:b/>
          <w:color w:val="000000"/>
          <w:szCs w:val="20"/>
          <w:lang w:val="sl-SI" w:eastAsia="sl-SI"/>
        </w:rPr>
        <w:t>(nadomestilo za degradacijo in uzurpacijo prostora)</w:t>
      </w:r>
    </w:p>
    <w:p w:rsidR="00850DCB" w:rsidRPr="00CD05E7" w:rsidRDefault="00850DCB" w:rsidP="00850DCB">
      <w:pPr>
        <w:autoSpaceDE w:val="0"/>
        <w:autoSpaceDN w:val="0"/>
        <w:adjustRightInd w:val="0"/>
        <w:spacing w:line="240" w:lineRule="auto"/>
        <w:rPr>
          <w:rFonts w:cs="Arial"/>
          <w:color w:val="000000"/>
          <w:szCs w:val="20"/>
          <w:lang w:val="sl-SI" w:eastAsia="sl-SI"/>
        </w:rPr>
      </w:pPr>
    </w:p>
    <w:p w:rsidR="00850DCB" w:rsidRPr="00CD05E7" w:rsidRDefault="00850DCB" w:rsidP="00862903">
      <w:pPr>
        <w:autoSpaceDE w:val="0"/>
        <w:autoSpaceDN w:val="0"/>
        <w:adjustRightInd w:val="0"/>
        <w:spacing w:line="240" w:lineRule="auto"/>
        <w:jc w:val="both"/>
        <w:rPr>
          <w:rFonts w:cs="Arial"/>
          <w:color w:val="000000"/>
          <w:szCs w:val="20"/>
          <w:lang w:val="sl-SI" w:eastAsia="sl-SI"/>
        </w:rPr>
      </w:pPr>
      <w:r w:rsidRPr="00CD05E7">
        <w:rPr>
          <w:rFonts w:cs="Arial"/>
          <w:color w:val="000000"/>
          <w:szCs w:val="20"/>
          <w:lang w:val="sl-SI" w:eastAsia="sl-SI"/>
        </w:rPr>
        <w:t xml:space="preserve">(1) Investitor </w:t>
      </w:r>
      <w:r w:rsidR="00164F3C">
        <w:rPr>
          <w:rFonts w:cs="Arial"/>
          <w:color w:val="000000"/>
          <w:szCs w:val="20"/>
          <w:lang w:val="sl-SI" w:eastAsia="sl-SI"/>
        </w:rPr>
        <w:t>oziroma</w:t>
      </w:r>
      <w:r w:rsidRPr="00CD05E7">
        <w:rPr>
          <w:rFonts w:cs="Arial"/>
          <w:color w:val="000000"/>
          <w:szCs w:val="20"/>
          <w:lang w:val="sl-SI" w:eastAsia="sl-SI"/>
        </w:rPr>
        <w:t xml:space="preserve"> lastnik </w:t>
      </w:r>
      <w:r w:rsidR="00BB5659">
        <w:rPr>
          <w:rFonts w:cs="Arial"/>
          <w:color w:val="000000"/>
          <w:szCs w:val="20"/>
          <w:lang w:val="sl-SI" w:eastAsia="sl-SI"/>
        </w:rPr>
        <w:t>nedovoljenega objekta</w:t>
      </w:r>
      <w:r w:rsidR="00AC467C">
        <w:rPr>
          <w:rFonts w:cs="Arial"/>
          <w:color w:val="000000"/>
          <w:szCs w:val="20"/>
          <w:lang w:val="sl-SI" w:eastAsia="sl-SI"/>
        </w:rPr>
        <w:t xml:space="preserve"> </w:t>
      </w:r>
      <w:r w:rsidR="0027240D">
        <w:rPr>
          <w:rFonts w:cs="Arial"/>
          <w:color w:val="000000"/>
          <w:szCs w:val="20"/>
          <w:lang w:val="sl-SI" w:eastAsia="sl-SI"/>
        </w:rPr>
        <w:t>mora</w:t>
      </w:r>
      <w:r w:rsidR="00AC467C">
        <w:rPr>
          <w:rFonts w:cs="Arial"/>
          <w:color w:val="000000"/>
          <w:szCs w:val="20"/>
          <w:lang w:val="sl-SI" w:eastAsia="sl-SI"/>
        </w:rPr>
        <w:t xml:space="preserve"> plačati nadomestilo za degradacijo in uzurpacijo prostora. Č</w:t>
      </w:r>
      <w:r w:rsidRPr="00CD05E7">
        <w:rPr>
          <w:rFonts w:cs="Arial"/>
          <w:color w:val="000000"/>
          <w:szCs w:val="20"/>
          <w:lang w:val="sl-SI" w:eastAsia="sl-SI"/>
        </w:rPr>
        <w:t>e ni mogoče ugotoviti</w:t>
      </w:r>
      <w:r w:rsidR="00AC467C">
        <w:rPr>
          <w:rFonts w:cs="Arial"/>
          <w:color w:val="000000"/>
          <w:szCs w:val="20"/>
          <w:lang w:val="sl-SI" w:eastAsia="sl-SI"/>
        </w:rPr>
        <w:t>, kdo je invest</w:t>
      </w:r>
      <w:r w:rsidR="00164F3C">
        <w:rPr>
          <w:rFonts w:cs="Arial"/>
          <w:color w:val="000000"/>
          <w:szCs w:val="20"/>
          <w:lang w:val="sl-SI" w:eastAsia="sl-SI"/>
        </w:rPr>
        <w:t>itor oziroma lastnik objekta, mora nadomestilo</w:t>
      </w:r>
      <w:r w:rsidRPr="00CD05E7">
        <w:rPr>
          <w:rFonts w:cs="Arial"/>
          <w:color w:val="000000"/>
          <w:szCs w:val="20"/>
          <w:lang w:val="sl-SI" w:eastAsia="sl-SI"/>
        </w:rPr>
        <w:t xml:space="preserve"> </w:t>
      </w:r>
      <w:r w:rsidR="00AC467C">
        <w:rPr>
          <w:rFonts w:cs="Arial"/>
          <w:color w:val="000000"/>
          <w:szCs w:val="20"/>
          <w:lang w:val="sl-SI" w:eastAsia="sl-SI"/>
        </w:rPr>
        <w:t>plačati</w:t>
      </w:r>
      <w:r w:rsidRPr="00CD05E7">
        <w:rPr>
          <w:rFonts w:cs="Arial"/>
          <w:color w:val="000000"/>
          <w:szCs w:val="20"/>
          <w:lang w:val="sl-SI" w:eastAsia="sl-SI"/>
        </w:rPr>
        <w:t xml:space="preserve"> lastnik ze</w:t>
      </w:r>
      <w:r w:rsidR="00AC467C">
        <w:rPr>
          <w:rFonts w:cs="Arial"/>
          <w:color w:val="000000"/>
          <w:szCs w:val="20"/>
          <w:lang w:val="sl-SI" w:eastAsia="sl-SI"/>
        </w:rPr>
        <w:t>mljišča, na katerem je takšna gradnja</w:t>
      </w:r>
      <w:r w:rsidRPr="00CD05E7">
        <w:rPr>
          <w:rFonts w:cs="Arial"/>
          <w:color w:val="000000"/>
          <w:szCs w:val="20"/>
          <w:lang w:val="sl-SI" w:eastAsia="sl-SI"/>
        </w:rPr>
        <w:t>.</w:t>
      </w:r>
    </w:p>
    <w:p w:rsidR="00850DCB" w:rsidRDefault="000A5410" w:rsidP="00862903">
      <w:pPr>
        <w:autoSpaceDE w:val="0"/>
        <w:autoSpaceDN w:val="0"/>
        <w:adjustRightInd w:val="0"/>
        <w:spacing w:line="240" w:lineRule="auto"/>
        <w:jc w:val="both"/>
        <w:rPr>
          <w:rFonts w:cs="Arial"/>
          <w:color w:val="000000"/>
          <w:szCs w:val="20"/>
          <w:lang w:val="sl-SI" w:eastAsia="sl-SI"/>
        </w:rPr>
      </w:pPr>
      <w:r>
        <w:rPr>
          <w:rFonts w:cs="Arial"/>
          <w:color w:val="000000"/>
          <w:szCs w:val="20"/>
          <w:lang w:val="sl-SI" w:eastAsia="sl-SI"/>
        </w:rPr>
        <w:t>(2</w:t>
      </w:r>
      <w:r w:rsidR="00850DCB" w:rsidRPr="00CD05E7">
        <w:rPr>
          <w:rFonts w:cs="Arial"/>
          <w:color w:val="000000"/>
          <w:szCs w:val="20"/>
          <w:lang w:val="sl-SI" w:eastAsia="sl-SI"/>
        </w:rPr>
        <w:t xml:space="preserve">) </w:t>
      </w:r>
      <w:r w:rsidR="00273269">
        <w:rPr>
          <w:rFonts w:cs="Arial"/>
          <w:color w:val="000000"/>
          <w:szCs w:val="20"/>
          <w:lang w:val="sl-SI" w:eastAsia="sl-SI"/>
        </w:rPr>
        <w:t>Stopnja degradacije in uzurpacije prostora se ugotavlja in vrednoti na podlagi značilnosti območja, kjer je nedovoljen objekt</w:t>
      </w:r>
      <w:r w:rsidR="00275FA2">
        <w:rPr>
          <w:rFonts w:cs="Arial"/>
          <w:color w:val="000000"/>
          <w:szCs w:val="20"/>
          <w:lang w:val="sl-SI" w:eastAsia="sl-SI"/>
        </w:rPr>
        <w:t xml:space="preserve"> (vrsta namenske rabe prostora, izraba kapacitete prostora ter vrsta in stopnja varovanja), </w:t>
      </w:r>
      <w:r w:rsidR="00273269">
        <w:rPr>
          <w:rFonts w:cs="Arial"/>
          <w:color w:val="000000"/>
          <w:szCs w:val="20"/>
          <w:lang w:val="sl-SI" w:eastAsia="sl-SI"/>
        </w:rPr>
        <w:t xml:space="preserve">na podlagi značilnosti </w:t>
      </w:r>
      <w:r w:rsidR="00275FA2">
        <w:rPr>
          <w:rFonts w:cs="Arial"/>
          <w:color w:val="000000"/>
          <w:szCs w:val="20"/>
          <w:lang w:val="sl-SI" w:eastAsia="sl-SI"/>
        </w:rPr>
        <w:t xml:space="preserve">objekta (način izvajanja gradnje, namen objekta, obseg objekta, stopnja dokončanosti objekta, zahtevnost izvajanja del, skladnost s predpisano namensko rabo prostora in oblikovalskimi pogoji) </w:t>
      </w:r>
      <w:r w:rsidR="00273269">
        <w:rPr>
          <w:rFonts w:cs="Arial"/>
          <w:color w:val="000000"/>
          <w:szCs w:val="20"/>
          <w:lang w:val="sl-SI" w:eastAsia="sl-SI"/>
        </w:rPr>
        <w:t>in vrste nedovoljenega objekta</w:t>
      </w:r>
      <w:r w:rsidR="00275FA2">
        <w:rPr>
          <w:rFonts w:cs="Arial"/>
          <w:color w:val="000000"/>
          <w:szCs w:val="20"/>
          <w:lang w:val="sl-SI" w:eastAsia="sl-SI"/>
        </w:rPr>
        <w:t xml:space="preserve"> (nelegalen objekt, neskladen objekt in nevaren objekt)</w:t>
      </w:r>
      <w:r w:rsidR="00273269">
        <w:rPr>
          <w:rFonts w:cs="Arial"/>
          <w:color w:val="000000"/>
          <w:szCs w:val="20"/>
          <w:lang w:val="sl-SI" w:eastAsia="sl-SI"/>
        </w:rPr>
        <w:t>.</w:t>
      </w:r>
    </w:p>
    <w:p w:rsidR="00850DCB" w:rsidRPr="00CD05E7" w:rsidRDefault="000A5410" w:rsidP="00862903">
      <w:pPr>
        <w:autoSpaceDE w:val="0"/>
        <w:autoSpaceDN w:val="0"/>
        <w:adjustRightInd w:val="0"/>
        <w:spacing w:line="240" w:lineRule="auto"/>
        <w:jc w:val="both"/>
        <w:rPr>
          <w:rFonts w:cs="Arial"/>
          <w:color w:val="000000"/>
          <w:szCs w:val="20"/>
          <w:lang w:val="sl-SI" w:eastAsia="sl-SI"/>
        </w:rPr>
      </w:pPr>
      <w:r>
        <w:rPr>
          <w:rFonts w:cs="Arial"/>
          <w:color w:val="000000"/>
          <w:szCs w:val="20"/>
          <w:lang w:val="sl-SI" w:eastAsia="sl-SI"/>
        </w:rPr>
        <w:t>(3</w:t>
      </w:r>
      <w:r w:rsidR="00850DCB" w:rsidRPr="00CD05E7">
        <w:rPr>
          <w:rFonts w:cs="Arial"/>
          <w:color w:val="000000"/>
          <w:szCs w:val="20"/>
          <w:lang w:val="sl-SI" w:eastAsia="sl-SI"/>
        </w:rPr>
        <w:t xml:space="preserve">) </w:t>
      </w:r>
      <w:r>
        <w:rPr>
          <w:rFonts w:cs="Arial"/>
          <w:color w:val="000000"/>
          <w:szCs w:val="20"/>
          <w:lang w:val="sl-SI" w:eastAsia="sl-SI"/>
        </w:rPr>
        <w:t>Oseba iz prvega odstavka tega člena</w:t>
      </w:r>
      <w:r w:rsidR="00CA4F42">
        <w:rPr>
          <w:rFonts w:cs="Arial"/>
          <w:color w:val="000000"/>
          <w:szCs w:val="20"/>
          <w:lang w:val="sl-SI" w:eastAsia="sl-SI"/>
        </w:rPr>
        <w:t xml:space="preserve"> plača n</w:t>
      </w:r>
      <w:r w:rsidR="00850DCB" w:rsidRPr="00CD05E7">
        <w:rPr>
          <w:rFonts w:cs="Arial"/>
          <w:color w:val="000000"/>
          <w:szCs w:val="20"/>
          <w:lang w:val="sl-SI" w:eastAsia="sl-SI"/>
        </w:rPr>
        <w:t>adomestilo za degradacijo in uzurpacijo prostora na podlagi odločbe, ki jo izda pristojni upravni organ za gradbene z</w:t>
      </w:r>
      <w:r w:rsidR="00CA4F42">
        <w:rPr>
          <w:rFonts w:cs="Arial"/>
          <w:color w:val="000000"/>
          <w:szCs w:val="20"/>
          <w:lang w:val="sl-SI" w:eastAsia="sl-SI"/>
        </w:rPr>
        <w:t>adeve po uradni dolžnosti, ko</w:t>
      </w:r>
      <w:r w:rsidR="00850DCB" w:rsidRPr="00CD05E7">
        <w:rPr>
          <w:rFonts w:cs="Arial"/>
          <w:color w:val="000000"/>
          <w:szCs w:val="20"/>
          <w:lang w:val="sl-SI" w:eastAsia="sl-SI"/>
        </w:rPr>
        <w:t xml:space="preserve"> ugotovi, da se zahteva </w:t>
      </w:r>
      <w:r>
        <w:rPr>
          <w:rFonts w:cs="Arial"/>
          <w:color w:val="000000"/>
          <w:szCs w:val="20"/>
          <w:lang w:val="sl-SI" w:eastAsia="sl-SI"/>
        </w:rPr>
        <w:t xml:space="preserve">za izdajo dovoljenja po tem zakonu </w:t>
      </w:r>
      <w:r w:rsidR="00850DCB" w:rsidRPr="00CD05E7">
        <w:rPr>
          <w:rFonts w:cs="Arial"/>
          <w:color w:val="000000"/>
          <w:szCs w:val="20"/>
          <w:lang w:val="sl-SI" w:eastAsia="sl-SI"/>
        </w:rPr>
        <w:t xml:space="preserve">nanaša na </w:t>
      </w:r>
      <w:r w:rsidR="00BB5659">
        <w:rPr>
          <w:rFonts w:cs="Arial"/>
          <w:color w:val="000000"/>
          <w:szCs w:val="20"/>
          <w:lang w:val="sl-SI" w:eastAsia="sl-SI"/>
        </w:rPr>
        <w:t>nedovoljen objekt</w:t>
      </w:r>
      <w:r w:rsidR="00850DCB" w:rsidRPr="00CD05E7">
        <w:rPr>
          <w:rFonts w:cs="Arial"/>
          <w:color w:val="000000"/>
          <w:szCs w:val="20"/>
          <w:lang w:val="sl-SI" w:eastAsia="sl-SI"/>
        </w:rPr>
        <w:t xml:space="preserve"> ali ko mu gradbeni </w:t>
      </w:r>
      <w:r w:rsidR="00434177">
        <w:rPr>
          <w:rFonts w:cs="Arial"/>
          <w:color w:val="000000"/>
          <w:szCs w:val="20"/>
          <w:lang w:val="sl-SI" w:eastAsia="sl-SI"/>
        </w:rPr>
        <w:t xml:space="preserve">ali drug pristojni </w:t>
      </w:r>
      <w:r w:rsidR="00850DCB" w:rsidRPr="00CD05E7">
        <w:rPr>
          <w:rFonts w:cs="Arial"/>
          <w:color w:val="000000"/>
          <w:szCs w:val="20"/>
          <w:lang w:val="sl-SI" w:eastAsia="sl-SI"/>
        </w:rPr>
        <w:t xml:space="preserve">inšpektor pošlje pravnomočno odločbo, s katero je izrečen ukrep </w:t>
      </w:r>
      <w:r w:rsidR="00CA4F42">
        <w:rPr>
          <w:rFonts w:cs="Arial"/>
          <w:color w:val="000000"/>
          <w:szCs w:val="20"/>
          <w:lang w:val="sl-SI" w:eastAsia="sl-SI"/>
        </w:rPr>
        <w:t>zaradi takšne gradnje</w:t>
      </w:r>
      <w:r w:rsidR="00850DCB" w:rsidRPr="00CD05E7">
        <w:rPr>
          <w:rFonts w:cs="Arial"/>
          <w:color w:val="000000"/>
          <w:szCs w:val="20"/>
          <w:lang w:val="sl-SI" w:eastAsia="sl-SI"/>
        </w:rPr>
        <w:t xml:space="preserve">. </w:t>
      </w:r>
    </w:p>
    <w:p w:rsidR="00850DCB" w:rsidRPr="00CD05E7" w:rsidRDefault="000A5410" w:rsidP="00862903">
      <w:pPr>
        <w:autoSpaceDE w:val="0"/>
        <w:autoSpaceDN w:val="0"/>
        <w:adjustRightInd w:val="0"/>
        <w:spacing w:line="240" w:lineRule="auto"/>
        <w:jc w:val="both"/>
        <w:rPr>
          <w:rFonts w:cs="Arial"/>
          <w:color w:val="000000"/>
          <w:szCs w:val="20"/>
          <w:lang w:val="sl-SI" w:eastAsia="sl-SI"/>
        </w:rPr>
      </w:pPr>
      <w:r>
        <w:rPr>
          <w:rFonts w:cs="Arial"/>
          <w:color w:val="000000"/>
          <w:szCs w:val="20"/>
          <w:lang w:val="sl-SI" w:eastAsia="sl-SI"/>
        </w:rPr>
        <w:t>(4</w:t>
      </w:r>
      <w:r w:rsidR="00850DCB" w:rsidRPr="00CD05E7">
        <w:rPr>
          <w:rFonts w:cs="Arial"/>
          <w:color w:val="000000"/>
          <w:szCs w:val="20"/>
          <w:lang w:val="sl-SI" w:eastAsia="sl-SI"/>
        </w:rPr>
        <w:t xml:space="preserve">) </w:t>
      </w:r>
      <w:r>
        <w:rPr>
          <w:rFonts w:cs="Arial"/>
          <w:color w:val="000000"/>
          <w:szCs w:val="20"/>
          <w:lang w:val="sl-SI" w:eastAsia="sl-SI"/>
        </w:rPr>
        <w:t>Oseba iz prvega odstavka tega člena</w:t>
      </w:r>
      <w:r w:rsidR="00850DCB" w:rsidRPr="00CD05E7">
        <w:rPr>
          <w:rFonts w:cs="Arial"/>
          <w:color w:val="000000"/>
          <w:szCs w:val="20"/>
          <w:lang w:val="sl-SI" w:eastAsia="sl-SI"/>
        </w:rPr>
        <w:t xml:space="preserve"> plača nadomestilo za degradacijo in uzurpacijo prostora tudi na podlagi pravnomočne odločbe občinskega inšpektorja, s katero je ugotovljeno, da se gradnja, za katero ni p</w:t>
      </w:r>
      <w:r>
        <w:rPr>
          <w:rFonts w:cs="Arial"/>
          <w:color w:val="000000"/>
          <w:szCs w:val="20"/>
          <w:lang w:val="sl-SI" w:eastAsia="sl-SI"/>
        </w:rPr>
        <w:t>redpisana pridobitev gradbenega dovoljenja</w:t>
      </w:r>
      <w:r w:rsidR="00850DCB" w:rsidRPr="00CD05E7">
        <w:rPr>
          <w:rFonts w:cs="Arial"/>
          <w:color w:val="000000"/>
          <w:szCs w:val="20"/>
          <w:lang w:val="sl-SI" w:eastAsia="sl-SI"/>
        </w:rPr>
        <w:t>, izvaja ali</w:t>
      </w:r>
      <w:r w:rsidR="00FE380E">
        <w:rPr>
          <w:rFonts w:cs="Arial"/>
          <w:color w:val="000000"/>
          <w:szCs w:val="20"/>
          <w:lang w:val="sl-SI" w:eastAsia="sl-SI"/>
        </w:rPr>
        <w:t xml:space="preserve"> da</w:t>
      </w:r>
      <w:r w:rsidR="00850DCB" w:rsidRPr="00CD05E7">
        <w:rPr>
          <w:rFonts w:cs="Arial"/>
          <w:color w:val="000000"/>
          <w:szCs w:val="20"/>
          <w:lang w:val="sl-SI" w:eastAsia="sl-SI"/>
        </w:rPr>
        <w:t xml:space="preserve"> je objekt že zgrajen v nasprotju s prostorskim </w:t>
      </w:r>
      <w:r w:rsidR="00644F1B">
        <w:rPr>
          <w:rFonts w:cs="Arial"/>
          <w:color w:val="000000"/>
          <w:szCs w:val="20"/>
          <w:lang w:val="sl-SI" w:eastAsia="sl-SI"/>
        </w:rPr>
        <w:t xml:space="preserve">izvedbenim </w:t>
      </w:r>
      <w:r w:rsidR="00850DCB" w:rsidRPr="00CD05E7">
        <w:rPr>
          <w:rFonts w:cs="Arial"/>
          <w:color w:val="000000"/>
          <w:szCs w:val="20"/>
          <w:lang w:val="sl-SI" w:eastAsia="sl-SI"/>
        </w:rPr>
        <w:t>aktom ali drugim predpisom občine.</w:t>
      </w:r>
    </w:p>
    <w:p w:rsidR="00850DCB" w:rsidRDefault="000B020C" w:rsidP="00862903">
      <w:pPr>
        <w:autoSpaceDE w:val="0"/>
        <w:autoSpaceDN w:val="0"/>
        <w:adjustRightInd w:val="0"/>
        <w:spacing w:line="240" w:lineRule="auto"/>
        <w:jc w:val="both"/>
        <w:rPr>
          <w:rFonts w:cs="Arial"/>
          <w:color w:val="000000"/>
          <w:szCs w:val="20"/>
          <w:lang w:val="sl-SI" w:eastAsia="sl-SI"/>
        </w:rPr>
      </w:pPr>
      <w:r>
        <w:rPr>
          <w:rFonts w:cs="Arial"/>
          <w:color w:val="000000"/>
          <w:szCs w:val="20"/>
          <w:lang w:val="sl-SI" w:eastAsia="sl-SI"/>
        </w:rPr>
        <w:lastRenderedPageBreak/>
        <w:t>(5</w:t>
      </w:r>
      <w:r w:rsidR="00850DCB" w:rsidRPr="00CD05E7">
        <w:rPr>
          <w:rFonts w:cs="Arial"/>
          <w:color w:val="000000"/>
          <w:szCs w:val="20"/>
          <w:lang w:val="sl-SI" w:eastAsia="sl-SI"/>
        </w:rPr>
        <w:t xml:space="preserve">) Sredstva, </w:t>
      </w:r>
      <w:r w:rsidR="00CA4F42">
        <w:rPr>
          <w:rFonts w:cs="Arial"/>
          <w:color w:val="000000"/>
          <w:szCs w:val="20"/>
          <w:lang w:val="sl-SI" w:eastAsia="sl-SI"/>
        </w:rPr>
        <w:t>pri</w:t>
      </w:r>
      <w:r w:rsidR="00850DCB" w:rsidRPr="00CD05E7">
        <w:rPr>
          <w:rFonts w:cs="Arial"/>
          <w:color w:val="000000"/>
          <w:szCs w:val="20"/>
          <w:lang w:val="sl-SI" w:eastAsia="sl-SI"/>
        </w:rPr>
        <w:t>dobljena z vplačili nadomestil za deg</w:t>
      </w:r>
      <w:r>
        <w:rPr>
          <w:rFonts w:cs="Arial"/>
          <w:color w:val="000000"/>
          <w:szCs w:val="20"/>
          <w:lang w:val="sl-SI" w:eastAsia="sl-SI"/>
        </w:rPr>
        <w:t>radacijo in uzurpacijo prostora iz tretjega odstavka tega člena,</w:t>
      </w:r>
      <w:r w:rsidR="00850DCB" w:rsidRPr="00CD05E7">
        <w:rPr>
          <w:rFonts w:cs="Arial"/>
          <w:color w:val="000000"/>
          <w:szCs w:val="20"/>
          <w:lang w:val="sl-SI" w:eastAsia="sl-SI"/>
        </w:rPr>
        <w:t xml:space="preserve"> so v višini 50</w:t>
      </w:r>
      <w:r>
        <w:rPr>
          <w:rFonts w:cs="Arial"/>
          <w:color w:val="000000"/>
          <w:szCs w:val="20"/>
          <w:lang w:val="sl-SI" w:eastAsia="sl-SI"/>
        </w:rPr>
        <w:t xml:space="preserve"> </w:t>
      </w:r>
      <w:r w:rsidR="00850DCB" w:rsidRPr="00CD05E7">
        <w:rPr>
          <w:rFonts w:cs="Arial"/>
          <w:color w:val="000000"/>
          <w:szCs w:val="20"/>
          <w:lang w:val="sl-SI" w:eastAsia="sl-SI"/>
        </w:rPr>
        <w:t>% prihodek proračuna občine, na</w:t>
      </w:r>
      <w:r w:rsidR="0027240D">
        <w:rPr>
          <w:rFonts w:cs="Arial"/>
          <w:color w:val="000000"/>
          <w:szCs w:val="20"/>
          <w:lang w:val="sl-SI" w:eastAsia="sl-SI"/>
        </w:rPr>
        <w:t xml:space="preserve"> katere območju</w:t>
      </w:r>
      <w:r w:rsidR="00CA4F42">
        <w:rPr>
          <w:rFonts w:cs="Arial"/>
          <w:color w:val="000000"/>
          <w:szCs w:val="20"/>
          <w:lang w:val="sl-SI" w:eastAsia="sl-SI"/>
        </w:rPr>
        <w:t xml:space="preserve"> </w:t>
      </w:r>
      <w:r w:rsidR="00FE380E">
        <w:rPr>
          <w:rFonts w:cs="Arial"/>
          <w:color w:val="000000"/>
          <w:szCs w:val="20"/>
          <w:lang w:val="sl-SI" w:eastAsia="sl-SI"/>
        </w:rPr>
        <w:t>je</w:t>
      </w:r>
      <w:r w:rsidR="00850DCB" w:rsidRPr="00CD05E7">
        <w:rPr>
          <w:rFonts w:cs="Arial"/>
          <w:color w:val="000000"/>
          <w:szCs w:val="20"/>
          <w:lang w:val="sl-SI" w:eastAsia="sl-SI"/>
        </w:rPr>
        <w:t xml:space="preserve"> </w:t>
      </w:r>
      <w:r w:rsidR="00BB5659">
        <w:rPr>
          <w:rFonts w:cs="Arial"/>
          <w:color w:val="000000"/>
          <w:szCs w:val="20"/>
          <w:lang w:val="sl-SI" w:eastAsia="sl-SI"/>
        </w:rPr>
        <w:t>nedovoljen objekt</w:t>
      </w:r>
      <w:r w:rsidR="00CA4F42">
        <w:rPr>
          <w:rFonts w:cs="Arial"/>
          <w:color w:val="000000"/>
          <w:szCs w:val="20"/>
          <w:lang w:val="sl-SI" w:eastAsia="sl-SI"/>
        </w:rPr>
        <w:t xml:space="preserve">, </w:t>
      </w:r>
      <w:r w:rsidR="00850DCB" w:rsidRPr="00CD05E7">
        <w:rPr>
          <w:rFonts w:cs="Arial"/>
          <w:color w:val="000000"/>
          <w:szCs w:val="20"/>
          <w:lang w:val="sl-SI" w:eastAsia="sl-SI"/>
        </w:rPr>
        <w:t>v višini 50</w:t>
      </w:r>
      <w:r>
        <w:rPr>
          <w:rFonts w:cs="Arial"/>
          <w:color w:val="000000"/>
          <w:szCs w:val="20"/>
          <w:lang w:val="sl-SI" w:eastAsia="sl-SI"/>
        </w:rPr>
        <w:t xml:space="preserve"> </w:t>
      </w:r>
      <w:r w:rsidR="00850DCB" w:rsidRPr="00CD05E7">
        <w:rPr>
          <w:rFonts w:cs="Arial"/>
          <w:color w:val="000000"/>
          <w:szCs w:val="20"/>
          <w:lang w:val="sl-SI" w:eastAsia="sl-SI"/>
        </w:rPr>
        <w:t xml:space="preserve">% </w:t>
      </w:r>
      <w:r w:rsidR="00CA4F42">
        <w:rPr>
          <w:rFonts w:cs="Arial"/>
          <w:color w:val="000000"/>
          <w:szCs w:val="20"/>
          <w:lang w:val="sl-SI" w:eastAsia="sl-SI"/>
        </w:rPr>
        <w:t xml:space="preserve">pa </w:t>
      </w:r>
      <w:r w:rsidR="00850DCB" w:rsidRPr="00CD05E7">
        <w:rPr>
          <w:rFonts w:cs="Arial"/>
          <w:color w:val="000000"/>
          <w:szCs w:val="20"/>
          <w:lang w:val="sl-SI" w:eastAsia="sl-SI"/>
        </w:rPr>
        <w:t xml:space="preserve">prihodek državnega proračuna. </w:t>
      </w:r>
    </w:p>
    <w:p w:rsidR="00850DCB" w:rsidRPr="00CD05E7" w:rsidRDefault="000B020C" w:rsidP="00862903">
      <w:pPr>
        <w:autoSpaceDE w:val="0"/>
        <w:autoSpaceDN w:val="0"/>
        <w:adjustRightInd w:val="0"/>
        <w:spacing w:line="240" w:lineRule="auto"/>
        <w:jc w:val="both"/>
        <w:rPr>
          <w:rFonts w:cs="Arial"/>
          <w:color w:val="000000"/>
          <w:szCs w:val="20"/>
          <w:lang w:val="sl-SI" w:eastAsia="sl-SI"/>
        </w:rPr>
      </w:pPr>
      <w:r>
        <w:rPr>
          <w:rFonts w:cs="Arial"/>
          <w:color w:val="000000"/>
          <w:szCs w:val="20"/>
          <w:lang w:val="sl-SI" w:eastAsia="sl-SI"/>
        </w:rPr>
        <w:t>(6</w:t>
      </w:r>
      <w:r w:rsidR="00850DCB" w:rsidRPr="00CD05E7">
        <w:rPr>
          <w:rFonts w:cs="Arial"/>
          <w:color w:val="000000"/>
          <w:szCs w:val="20"/>
          <w:lang w:val="sl-SI" w:eastAsia="sl-SI"/>
        </w:rPr>
        <w:t xml:space="preserve">) Sredstva, </w:t>
      </w:r>
      <w:r w:rsidR="00CA4F42">
        <w:rPr>
          <w:rFonts w:cs="Arial"/>
          <w:color w:val="000000"/>
          <w:szCs w:val="20"/>
          <w:lang w:val="sl-SI" w:eastAsia="sl-SI"/>
        </w:rPr>
        <w:t>pri</w:t>
      </w:r>
      <w:r w:rsidR="00850DCB" w:rsidRPr="00CD05E7">
        <w:rPr>
          <w:rFonts w:cs="Arial"/>
          <w:color w:val="000000"/>
          <w:szCs w:val="20"/>
          <w:lang w:val="sl-SI" w:eastAsia="sl-SI"/>
        </w:rPr>
        <w:t xml:space="preserve">dobljena z vplačili nadomestil za degradacijo in uzurpacijo prostora </w:t>
      </w:r>
      <w:r>
        <w:rPr>
          <w:rFonts w:cs="Arial"/>
          <w:color w:val="000000"/>
          <w:szCs w:val="20"/>
          <w:lang w:val="sl-SI" w:eastAsia="sl-SI"/>
        </w:rPr>
        <w:t>iz četrtega odstavka tega člena,</w:t>
      </w:r>
      <w:r w:rsidR="00CA4F42">
        <w:rPr>
          <w:rFonts w:cs="Arial"/>
          <w:color w:val="000000"/>
          <w:szCs w:val="20"/>
          <w:lang w:val="sl-SI" w:eastAsia="sl-SI"/>
        </w:rPr>
        <w:t xml:space="preserve"> </w:t>
      </w:r>
      <w:r w:rsidR="00850DCB" w:rsidRPr="00CD05E7">
        <w:rPr>
          <w:rFonts w:cs="Arial"/>
          <w:color w:val="000000"/>
          <w:szCs w:val="20"/>
          <w:lang w:val="sl-SI" w:eastAsia="sl-SI"/>
        </w:rPr>
        <w:t xml:space="preserve">so v celoti prihodek proračuna občine, na katere območju </w:t>
      </w:r>
      <w:r w:rsidR="00FE380E">
        <w:rPr>
          <w:rFonts w:cs="Arial"/>
          <w:color w:val="000000"/>
          <w:szCs w:val="20"/>
          <w:lang w:val="sl-SI" w:eastAsia="sl-SI"/>
        </w:rPr>
        <w:t>je</w:t>
      </w:r>
      <w:r w:rsidR="00850DCB" w:rsidRPr="00CD05E7">
        <w:rPr>
          <w:rFonts w:cs="Arial"/>
          <w:color w:val="000000"/>
          <w:szCs w:val="20"/>
          <w:lang w:val="sl-SI" w:eastAsia="sl-SI"/>
        </w:rPr>
        <w:t xml:space="preserve"> </w:t>
      </w:r>
      <w:r w:rsidR="00BB5659">
        <w:rPr>
          <w:rFonts w:cs="Arial"/>
          <w:color w:val="000000"/>
          <w:szCs w:val="20"/>
          <w:lang w:val="sl-SI" w:eastAsia="sl-SI"/>
        </w:rPr>
        <w:t>nedovoljen objekt</w:t>
      </w:r>
      <w:r w:rsidR="00850DCB" w:rsidRPr="00CD05E7">
        <w:rPr>
          <w:rFonts w:cs="Arial"/>
          <w:color w:val="000000"/>
          <w:szCs w:val="20"/>
          <w:lang w:val="sl-SI" w:eastAsia="sl-SI"/>
        </w:rPr>
        <w:t>.</w:t>
      </w:r>
    </w:p>
    <w:p w:rsidR="000A5410" w:rsidRPr="000B020C" w:rsidRDefault="000B020C" w:rsidP="00862903">
      <w:pPr>
        <w:autoSpaceDE w:val="0"/>
        <w:autoSpaceDN w:val="0"/>
        <w:adjustRightInd w:val="0"/>
        <w:spacing w:line="240" w:lineRule="auto"/>
        <w:jc w:val="both"/>
        <w:rPr>
          <w:rFonts w:cs="Arial"/>
          <w:color w:val="FF0000"/>
          <w:szCs w:val="20"/>
          <w:lang w:val="sl-SI" w:eastAsia="sl-SI"/>
        </w:rPr>
      </w:pPr>
      <w:r>
        <w:rPr>
          <w:rFonts w:cs="Arial"/>
          <w:color w:val="000000"/>
          <w:szCs w:val="20"/>
          <w:lang w:val="sl-SI" w:eastAsia="sl-SI"/>
        </w:rPr>
        <w:t>(7</w:t>
      </w:r>
      <w:r w:rsidR="00BA320D">
        <w:rPr>
          <w:rFonts w:cs="Arial"/>
          <w:color w:val="000000"/>
          <w:szCs w:val="20"/>
          <w:lang w:val="sl-SI" w:eastAsia="sl-SI"/>
        </w:rPr>
        <w:t>) Podrobnejša</w:t>
      </w:r>
      <w:r w:rsidR="000A5410">
        <w:rPr>
          <w:rFonts w:cs="Arial"/>
          <w:color w:val="000000"/>
          <w:szCs w:val="20"/>
          <w:lang w:val="sl-SI" w:eastAsia="sl-SI"/>
        </w:rPr>
        <w:t xml:space="preserve"> </w:t>
      </w:r>
      <w:r w:rsidR="00BA320D">
        <w:rPr>
          <w:rFonts w:cs="Arial"/>
          <w:color w:val="000000"/>
          <w:szCs w:val="20"/>
          <w:lang w:val="sl-SI" w:eastAsia="sl-SI"/>
        </w:rPr>
        <w:t>merila</w:t>
      </w:r>
      <w:r w:rsidR="000A5410" w:rsidRPr="00CD05E7">
        <w:rPr>
          <w:rFonts w:cs="Arial"/>
          <w:color w:val="000000"/>
          <w:szCs w:val="20"/>
          <w:lang w:val="sl-SI" w:eastAsia="sl-SI"/>
        </w:rPr>
        <w:t xml:space="preserve"> za izračun</w:t>
      </w:r>
      <w:r w:rsidR="000A5410">
        <w:rPr>
          <w:rFonts w:cs="Arial"/>
          <w:color w:val="000000"/>
          <w:szCs w:val="20"/>
          <w:lang w:val="sl-SI" w:eastAsia="sl-SI"/>
        </w:rPr>
        <w:t xml:space="preserve"> </w:t>
      </w:r>
      <w:r w:rsidR="000A5410" w:rsidRPr="00CD05E7">
        <w:rPr>
          <w:rFonts w:cs="Arial"/>
          <w:color w:val="000000"/>
          <w:szCs w:val="20"/>
          <w:lang w:val="sl-SI" w:eastAsia="sl-SI"/>
        </w:rPr>
        <w:t xml:space="preserve">višine </w:t>
      </w:r>
      <w:r w:rsidR="000A5410">
        <w:rPr>
          <w:rFonts w:cs="Arial"/>
          <w:color w:val="000000"/>
          <w:szCs w:val="20"/>
          <w:lang w:val="sl-SI" w:eastAsia="sl-SI"/>
        </w:rPr>
        <w:t>nadomestila za degradacijo in uzurpacijo</w:t>
      </w:r>
      <w:r w:rsidR="00273269">
        <w:rPr>
          <w:rFonts w:cs="Arial"/>
          <w:color w:val="000000"/>
          <w:szCs w:val="20"/>
          <w:lang w:val="sl-SI" w:eastAsia="sl-SI"/>
        </w:rPr>
        <w:t>, način izračunavanja nadomestila za degradacijo in uzurpacijo</w:t>
      </w:r>
      <w:r w:rsidR="0027240D">
        <w:rPr>
          <w:rFonts w:cs="Arial"/>
          <w:color w:val="000000"/>
          <w:szCs w:val="20"/>
          <w:lang w:val="sl-SI" w:eastAsia="sl-SI"/>
        </w:rPr>
        <w:t xml:space="preserve"> ter</w:t>
      </w:r>
      <w:r w:rsidR="000A5410">
        <w:rPr>
          <w:rFonts w:cs="Arial"/>
          <w:color w:val="000000"/>
          <w:szCs w:val="20"/>
          <w:lang w:val="sl-SI" w:eastAsia="sl-SI"/>
        </w:rPr>
        <w:t xml:space="preserve"> način njegovega plačila predpiše</w:t>
      </w:r>
      <w:r>
        <w:rPr>
          <w:rFonts w:cs="Arial"/>
          <w:color w:val="000000"/>
          <w:szCs w:val="20"/>
          <w:lang w:val="sl-SI" w:eastAsia="sl-SI"/>
        </w:rPr>
        <w:t xml:space="preserve"> vlada</w:t>
      </w:r>
      <w:r w:rsidR="000A5410">
        <w:rPr>
          <w:rFonts w:cs="Arial"/>
          <w:color w:val="000000"/>
          <w:szCs w:val="20"/>
          <w:lang w:val="sl-SI" w:eastAsia="sl-SI"/>
        </w:rPr>
        <w:t>.</w:t>
      </w:r>
      <w:r>
        <w:rPr>
          <w:rFonts w:cs="Arial"/>
          <w:color w:val="000000"/>
          <w:szCs w:val="20"/>
          <w:lang w:val="sl-SI" w:eastAsia="sl-SI"/>
        </w:rPr>
        <w:t xml:space="preserve"> </w:t>
      </w:r>
    </w:p>
    <w:p w:rsidR="00850DCB" w:rsidRPr="00CD05E7" w:rsidRDefault="00850DCB" w:rsidP="00850DCB">
      <w:pPr>
        <w:autoSpaceDE w:val="0"/>
        <w:autoSpaceDN w:val="0"/>
        <w:adjustRightInd w:val="0"/>
        <w:spacing w:line="240" w:lineRule="auto"/>
        <w:jc w:val="both"/>
        <w:rPr>
          <w:rFonts w:eastAsia="Calibri" w:cs="Arial"/>
          <w:color w:val="000000"/>
          <w:szCs w:val="20"/>
          <w:lang w:val="sl-SI"/>
        </w:rPr>
      </w:pPr>
    </w:p>
    <w:p w:rsidR="00850DCB" w:rsidRPr="00CD05E7" w:rsidRDefault="00B7618E" w:rsidP="00850DCB">
      <w:pPr>
        <w:autoSpaceDE w:val="0"/>
        <w:autoSpaceDN w:val="0"/>
        <w:adjustRightInd w:val="0"/>
        <w:spacing w:line="240" w:lineRule="auto"/>
        <w:jc w:val="center"/>
        <w:rPr>
          <w:rFonts w:cs="Arial"/>
          <w:b/>
          <w:bCs/>
          <w:color w:val="000000"/>
          <w:szCs w:val="20"/>
          <w:lang w:val="sl-SI" w:eastAsia="sl-SI"/>
        </w:rPr>
      </w:pPr>
      <w:r>
        <w:rPr>
          <w:rFonts w:cs="Arial"/>
          <w:b/>
          <w:bCs/>
          <w:color w:val="000000"/>
          <w:szCs w:val="20"/>
          <w:lang w:val="sl-SI" w:eastAsia="sl-SI"/>
        </w:rPr>
        <w:t>95</w:t>
      </w:r>
      <w:r w:rsidR="00850DCB" w:rsidRPr="00CD05E7">
        <w:rPr>
          <w:rFonts w:cs="Arial"/>
          <w:b/>
          <w:bCs/>
          <w:color w:val="000000"/>
          <w:szCs w:val="20"/>
          <w:lang w:val="sl-SI" w:eastAsia="sl-SI"/>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(posebne prepovedi)</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Za </w:t>
      </w:r>
      <w:r w:rsidR="00BB5659">
        <w:rPr>
          <w:rFonts w:cs="Arial"/>
          <w:szCs w:val="20"/>
          <w:lang w:val="sl-SI" w:eastAsia="ar-SA"/>
        </w:rPr>
        <w:t>nedovoljen objekt</w:t>
      </w:r>
      <w:r w:rsidR="0093605A">
        <w:rPr>
          <w:rFonts w:cs="Arial"/>
          <w:szCs w:val="20"/>
          <w:lang w:val="sl-SI" w:eastAsia="ar-SA"/>
        </w:rPr>
        <w:t xml:space="preserve"> in neskladno uporabo objekta</w:t>
      </w:r>
      <w:r w:rsidRPr="00CD05E7">
        <w:rPr>
          <w:rFonts w:cs="Arial"/>
          <w:szCs w:val="20"/>
          <w:lang w:val="sl-SI" w:eastAsia="ar-SA"/>
        </w:rPr>
        <w:t xml:space="preserve"> so glede na vrsto gradnje prepovedana </w:t>
      </w:r>
      <w:r w:rsidR="0027240D">
        <w:rPr>
          <w:rFonts w:cs="Arial"/>
          <w:szCs w:val="20"/>
          <w:lang w:val="sl-SI" w:eastAsia="ar-SA"/>
        </w:rPr>
        <w:t>naslednja</w:t>
      </w:r>
      <w:r w:rsidRPr="00CD05E7">
        <w:rPr>
          <w:rFonts w:cs="Arial"/>
          <w:szCs w:val="20"/>
          <w:lang w:val="sl-SI" w:eastAsia="ar-SA"/>
        </w:rPr>
        <w:t xml:space="preserve"> dejanja:</w:t>
      </w:r>
    </w:p>
    <w:p w:rsidR="00850DCB" w:rsidRPr="00CD05E7" w:rsidRDefault="00850DCB"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1. izvedba komunalnih priključkov na go</w:t>
      </w:r>
      <w:r w:rsidR="00B45542">
        <w:rPr>
          <w:rFonts w:cs="Arial"/>
          <w:szCs w:val="20"/>
          <w:lang w:val="sl-SI" w:eastAsia="ar-SA"/>
        </w:rPr>
        <w:t>spodarsko javno infrastrukturo</w:t>
      </w:r>
      <w:r w:rsidRPr="00CD05E7">
        <w:rPr>
          <w:rFonts w:cs="Arial"/>
          <w:szCs w:val="20"/>
          <w:lang w:val="sl-SI" w:eastAsia="ar-SA"/>
        </w:rPr>
        <w:t>,</w:t>
      </w:r>
    </w:p>
    <w:p w:rsidR="00850DCB" w:rsidRPr="00CD05E7" w:rsidRDefault="00850DCB"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2. vpisi in sprem</w:t>
      </w:r>
      <w:r w:rsidR="0089335C">
        <w:rPr>
          <w:rFonts w:cs="Arial"/>
          <w:szCs w:val="20"/>
          <w:lang w:val="sl-SI" w:eastAsia="ar-SA"/>
        </w:rPr>
        <w:t>embe vpisov v zemljiški knjigi</w:t>
      </w:r>
      <w:r w:rsidRPr="00CD05E7">
        <w:rPr>
          <w:rFonts w:cs="Arial"/>
          <w:szCs w:val="20"/>
          <w:lang w:val="sl-SI" w:eastAsia="ar-SA"/>
        </w:rPr>
        <w:t>,</w:t>
      </w:r>
    </w:p>
    <w:p w:rsidR="00850DCB" w:rsidRPr="00CD05E7" w:rsidRDefault="00850DCB"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3. uporaba ali opravljanje gospodarskih ali drugih dejavnosti,</w:t>
      </w:r>
    </w:p>
    <w:p w:rsidR="00850DCB" w:rsidRPr="00CD05E7" w:rsidRDefault="00850DCB"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4.</w:t>
      </w:r>
      <w:r w:rsidR="00BA320D">
        <w:rPr>
          <w:rFonts w:cs="Arial"/>
          <w:szCs w:val="20"/>
          <w:lang w:val="sl-SI" w:eastAsia="ar-SA"/>
        </w:rPr>
        <w:t xml:space="preserve"> promet z njimi ali</w:t>
      </w:r>
      <w:r w:rsidR="00B45542">
        <w:rPr>
          <w:rFonts w:cs="Arial"/>
          <w:szCs w:val="20"/>
          <w:lang w:val="sl-SI" w:eastAsia="ar-SA"/>
        </w:rPr>
        <w:t xml:space="preserve"> zemljišči, na katerih </w:t>
      </w:r>
      <w:r w:rsidR="00BA320D">
        <w:rPr>
          <w:rFonts w:cs="Arial"/>
          <w:szCs w:val="20"/>
          <w:lang w:val="sl-SI" w:eastAsia="ar-SA"/>
        </w:rPr>
        <w:t>so</w:t>
      </w:r>
      <w:r w:rsidRPr="00CD05E7">
        <w:rPr>
          <w:rFonts w:cs="Arial"/>
          <w:szCs w:val="20"/>
          <w:lang w:val="sl-SI" w:eastAsia="ar-SA"/>
        </w:rPr>
        <w:t>,</w:t>
      </w:r>
    </w:p>
    <w:p w:rsidR="00850DCB" w:rsidRPr="00CD05E7" w:rsidRDefault="00407C51"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 overitve</w:t>
      </w:r>
      <w:r w:rsidR="00E22924">
        <w:rPr>
          <w:rFonts w:cs="Arial"/>
          <w:szCs w:val="20"/>
          <w:lang w:val="sl-SI" w:eastAsia="ar-SA"/>
        </w:rPr>
        <w:t xml:space="preserve"> pogodb, </w:t>
      </w:r>
      <w:r w:rsidR="00850DCB" w:rsidRPr="00CD05E7">
        <w:rPr>
          <w:rFonts w:cs="Arial"/>
          <w:szCs w:val="20"/>
          <w:lang w:val="sl-SI" w:eastAsia="ar-SA"/>
        </w:rPr>
        <w:t xml:space="preserve">sklepanje pravnih poslov, sklenitev kreditnih, zavarovalnih, najemnih, zakupnih, </w:t>
      </w:r>
      <w:proofErr w:type="spellStart"/>
      <w:r w:rsidR="00850DCB" w:rsidRPr="00CD05E7">
        <w:rPr>
          <w:rFonts w:cs="Arial"/>
          <w:szCs w:val="20"/>
          <w:lang w:val="sl-SI" w:eastAsia="ar-SA"/>
        </w:rPr>
        <w:t>delovršni</w:t>
      </w:r>
      <w:r w:rsidR="00B45542">
        <w:rPr>
          <w:rFonts w:cs="Arial"/>
          <w:szCs w:val="20"/>
          <w:lang w:val="sl-SI" w:eastAsia="ar-SA"/>
        </w:rPr>
        <w:t>h</w:t>
      </w:r>
      <w:proofErr w:type="spellEnd"/>
      <w:r w:rsidR="0027240D">
        <w:rPr>
          <w:rFonts w:cs="Arial"/>
          <w:szCs w:val="20"/>
          <w:lang w:val="sl-SI" w:eastAsia="ar-SA"/>
        </w:rPr>
        <w:t xml:space="preserve"> in drugih pravnih poslov ter</w:t>
      </w:r>
    </w:p>
    <w:p w:rsidR="007E70D6" w:rsidRDefault="00190C00"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6</w:t>
      </w:r>
      <w:r w:rsidR="0027240D">
        <w:rPr>
          <w:rFonts w:cs="Arial"/>
          <w:szCs w:val="20"/>
          <w:lang w:val="sl-SI" w:eastAsia="ar-SA"/>
        </w:rPr>
        <w:t>. določit</w:t>
      </w:r>
      <w:r w:rsidR="008C29FA">
        <w:rPr>
          <w:rFonts w:cs="Arial"/>
          <w:szCs w:val="20"/>
          <w:lang w:val="sl-SI" w:eastAsia="ar-SA"/>
        </w:rPr>
        <w:t>ev hišne številke.</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Prepovedi iz prejšnjega odstavka </w:t>
      </w:r>
      <w:r w:rsidR="00B45542">
        <w:rPr>
          <w:rFonts w:cs="Arial"/>
          <w:szCs w:val="20"/>
          <w:lang w:val="sl-SI" w:eastAsia="ar-SA"/>
        </w:rPr>
        <w:t>se odredi</w:t>
      </w:r>
      <w:r w:rsidR="00BA320D">
        <w:rPr>
          <w:rFonts w:cs="Arial"/>
          <w:szCs w:val="20"/>
          <w:lang w:val="sl-SI" w:eastAsia="ar-SA"/>
        </w:rPr>
        <w:t>jo</w:t>
      </w:r>
      <w:r w:rsidR="00B45542">
        <w:rPr>
          <w:rFonts w:cs="Arial"/>
          <w:szCs w:val="20"/>
          <w:lang w:val="sl-SI" w:eastAsia="ar-SA"/>
        </w:rPr>
        <w:t xml:space="preserve"> z odločbo</w:t>
      </w:r>
      <w:r w:rsidRPr="00CD05E7">
        <w:rPr>
          <w:rFonts w:cs="Arial"/>
          <w:szCs w:val="20"/>
          <w:lang w:val="sl-SI" w:eastAsia="ar-SA"/>
        </w:rPr>
        <w:t>, s katero se izreče inšpekcijski ukrep.</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(3) Dovoljenja, soglasja, vpisi, pravni posli in drugi pravni akti, ki so v nasprotju s prvim odstavkom</w:t>
      </w:r>
      <w:r w:rsidR="00190C00">
        <w:rPr>
          <w:rFonts w:cs="Arial"/>
          <w:szCs w:val="20"/>
          <w:lang w:val="sl-SI" w:eastAsia="ar-SA"/>
        </w:rPr>
        <w:t xml:space="preserve"> tega člena, so nični, razen če so</w:t>
      </w:r>
      <w:r w:rsidRPr="00CD05E7">
        <w:rPr>
          <w:rFonts w:cs="Arial"/>
          <w:szCs w:val="20"/>
          <w:lang w:val="sl-SI" w:eastAsia="ar-SA"/>
        </w:rPr>
        <w:t xml:space="preserve"> predpisani ali odrejeni na podlagi tega zakona.</w:t>
      </w:r>
    </w:p>
    <w:p w:rsidR="00850DCB" w:rsidRPr="00CD05E7" w:rsidRDefault="00850DCB" w:rsidP="00862903">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(4) Če je bila priključitev </w:t>
      </w:r>
      <w:r w:rsidR="00B45542">
        <w:rPr>
          <w:rFonts w:cs="Arial"/>
          <w:szCs w:val="20"/>
          <w:lang w:val="sl-SI" w:eastAsia="ar-SA"/>
        </w:rPr>
        <w:t xml:space="preserve">objekta </w:t>
      </w:r>
      <w:r w:rsidRPr="00CD05E7">
        <w:rPr>
          <w:rFonts w:cs="Arial"/>
          <w:szCs w:val="20"/>
          <w:lang w:val="sl-SI" w:eastAsia="ar-SA"/>
        </w:rPr>
        <w:t xml:space="preserve">na </w:t>
      </w:r>
      <w:r w:rsidR="00B45542">
        <w:rPr>
          <w:rFonts w:cs="Arial"/>
          <w:szCs w:val="20"/>
          <w:lang w:val="sl-SI" w:eastAsia="ar-SA"/>
        </w:rPr>
        <w:t>gospodarsko javno infrastrukturo</w:t>
      </w:r>
      <w:r w:rsidRPr="00CD05E7">
        <w:rPr>
          <w:rFonts w:cs="Arial"/>
          <w:szCs w:val="20"/>
          <w:lang w:val="sl-SI" w:eastAsia="ar-SA"/>
        </w:rPr>
        <w:t xml:space="preserve"> izvedena, pristojni gradbeni inšpektor </w:t>
      </w:r>
      <w:r w:rsidR="00B45542">
        <w:rPr>
          <w:rFonts w:cs="Arial"/>
          <w:szCs w:val="20"/>
          <w:lang w:val="sl-SI" w:eastAsia="ar-SA"/>
        </w:rPr>
        <w:t>naloži upravljav</w:t>
      </w:r>
      <w:r w:rsidRPr="00CD05E7">
        <w:rPr>
          <w:rFonts w:cs="Arial"/>
          <w:szCs w:val="20"/>
          <w:lang w:val="sl-SI" w:eastAsia="ar-SA"/>
        </w:rPr>
        <w:t xml:space="preserve">cu, da </w:t>
      </w:r>
      <w:r w:rsidR="00B45542">
        <w:rPr>
          <w:rFonts w:cs="Arial"/>
          <w:szCs w:val="20"/>
          <w:lang w:val="sl-SI" w:eastAsia="ar-SA"/>
        </w:rPr>
        <w:t xml:space="preserve">ga </w:t>
      </w:r>
      <w:r w:rsidRPr="00CD05E7">
        <w:rPr>
          <w:rFonts w:cs="Arial"/>
          <w:szCs w:val="20"/>
          <w:lang w:val="sl-SI" w:eastAsia="ar-SA"/>
        </w:rPr>
        <w:t>odklop</w:t>
      </w:r>
      <w:r w:rsidR="00B45542">
        <w:rPr>
          <w:rFonts w:cs="Arial"/>
          <w:szCs w:val="20"/>
          <w:lang w:val="sl-SI" w:eastAsia="ar-SA"/>
        </w:rPr>
        <w:t>i</w:t>
      </w:r>
      <w:r w:rsidRPr="00CD05E7">
        <w:rPr>
          <w:rFonts w:cs="Arial"/>
          <w:szCs w:val="20"/>
          <w:lang w:val="sl-SI" w:eastAsia="ar-SA"/>
        </w:rPr>
        <w:t xml:space="preserve">. Če je </w:t>
      </w:r>
      <w:r w:rsidR="00BB5659">
        <w:rPr>
          <w:rFonts w:cs="Arial"/>
          <w:szCs w:val="20"/>
          <w:lang w:val="sl-SI" w:eastAsia="ar-SA"/>
        </w:rPr>
        <w:t>nedovoljen objekt priključen</w:t>
      </w:r>
      <w:r w:rsidRPr="00CD05E7">
        <w:rPr>
          <w:rFonts w:cs="Arial"/>
          <w:szCs w:val="20"/>
          <w:lang w:val="sl-SI" w:eastAsia="ar-SA"/>
        </w:rPr>
        <w:t xml:space="preserve"> </w:t>
      </w:r>
      <w:r w:rsidR="00B45542">
        <w:rPr>
          <w:rFonts w:cs="Arial"/>
          <w:szCs w:val="20"/>
          <w:lang w:val="sl-SI" w:eastAsia="ar-SA"/>
        </w:rPr>
        <w:t xml:space="preserve">na legalni objekt, se odklopi tudi ta </w:t>
      </w:r>
      <w:r w:rsidRPr="00CD05E7">
        <w:rPr>
          <w:rFonts w:cs="Arial"/>
          <w:szCs w:val="20"/>
          <w:lang w:val="sl-SI" w:eastAsia="ar-SA"/>
        </w:rPr>
        <w:t>objekt.</w:t>
      </w:r>
    </w:p>
    <w:p w:rsidR="00850DCB" w:rsidRPr="00CD05E7" w:rsidRDefault="00B45542" w:rsidP="00862903">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 Upravljav</w:t>
      </w:r>
      <w:r w:rsidR="0089335C">
        <w:rPr>
          <w:rFonts w:cs="Arial"/>
          <w:szCs w:val="20"/>
          <w:lang w:val="sl-SI" w:eastAsia="ar-SA"/>
        </w:rPr>
        <w:t xml:space="preserve">ci, </w:t>
      </w:r>
      <w:r w:rsidR="0089335C" w:rsidRPr="008C29FA">
        <w:rPr>
          <w:rFonts w:cs="Arial"/>
          <w:szCs w:val="20"/>
          <w:lang w:val="sl-SI" w:eastAsia="ar-SA"/>
        </w:rPr>
        <w:t>notarji</w:t>
      </w:r>
      <w:r w:rsidR="006A3BE3" w:rsidRPr="008C29FA">
        <w:rPr>
          <w:rFonts w:cs="Arial"/>
          <w:szCs w:val="20"/>
          <w:lang w:val="sl-SI" w:eastAsia="ar-SA"/>
        </w:rPr>
        <w:t>, pooblaščeni inženirji geodetske stroke</w:t>
      </w:r>
      <w:r w:rsidR="0089335C" w:rsidRPr="008C29FA">
        <w:rPr>
          <w:rFonts w:cs="Arial"/>
          <w:szCs w:val="20"/>
          <w:lang w:val="sl-SI" w:eastAsia="ar-SA"/>
        </w:rPr>
        <w:t xml:space="preserve"> </w:t>
      </w:r>
      <w:r w:rsidR="00850DCB" w:rsidRPr="008C29FA">
        <w:rPr>
          <w:rFonts w:cs="Arial"/>
          <w:szCs w:val="20"/>
          <w:lang w:val="sl-SI" w:eastAsia="ar-SA"/>
        </w:rPr>
        <w:t xml:space="preserve">in druge </w:t>
      </w:r>
      <w:r w:rsidR="00850DCB" w:rsidRPr="00CD05E7">
        <w:rPr>
          <w:rFonts w:cs="Arial"/>
          <w:szCs w:val="20"/>
          <w:lang w:val="sl-SI" w:eastAsia="ar-SA"/>
        </w:rPr>
        <w:t>osebe javnega ali zasebnega prava in drugi organi, pristojni za izvedbo dejanj iz prvega odstavka</w:t>
      </w:r>
      <w:r w:rsidR="00190C00">
        <w:rPr>
          <w:rFonts w:cs="Arial"/>
          <w:szCs w:val="20"/>
          <w:lang w:val="sl-SI" w:eastAsia="ar-SA"/>
        </w:rPr>
        <w:t xml:space="preserve"> tega člena</w:t>
      </w:r>
      <w:r w:rsidR="00850DCB" w:rsidRPr="00CD05E7">
        <w:rPr>
          <w:rFonts w:cs="Arial"/>
          <w:szCs w:val="20"/>
          <w:lang w:val="sl-SI" w:eastAsia="ar-SA"/>
        </w:rPr>
        <w:t xml:space="preserve">, morajo pred </w:t>
      </w:r>
      <w:r>
        <w:rPr>
          <w:rFonts w:cs="Arial"/>
          <w:szCs w:val="20"/>
          <w:lang w:val="sl-SI" w:eastAsia="ar-SA"/>
        </w:rPr>
        <w:t xml:space="preserve">njihovo </w:t>
      </w:r>
      <w:r w:rsidR="00850DCB" w:rsidRPr="00CD05E7">
        <w:rPr>
          <w:rFonts w:cs="Arial"/>
          <w:szCs w:val="20"/>
          <w:lang w:val="sl-SI" w:eastAsia="ar-SA"/>
        </w:rPr>
        <w:t>izvedbo preveriti, ali je za objekt izdano gradbeno dovoljenje, kadar je predpisano</w:t>
      </w:r>
      <w:r w:rsidR="00190C00">
        <w:rPr>
          <w:rFonts w:cs="Arial"/>
          <w:szCs w:val="20"/>
          <w:lang w:val="sl-SI" w:eastAsia="ar-SA"/>
        </w:rPr>
        <w:t>,</w:t>
      </w:r>
      <w:r w:rsidR="00850DCB" w:rsidRPr="00CD05E7">
        <w:rPr>
          <w:rFonts w:cs="Arial"/>
          <w:szCs w:val="20"/>
          <w:lang w:val="sl-SI" w:eastAsia="ar-SA"/>
        </w:rPr>
        <w:t xml:space="preserve"> in ali je v zemljiški knjigi vpisana zaznamba </w:t>
      </w:r>
      <w:r>
        <w:rPr>
          <w:rFonts w:cs="Arial"/>
          <w:szCs w:val="20"/>
          <w:lang w:val="sl-SI" w:eastAsia="ar-SA"/>
        </w:rPr>
        <w:t xml:space="preserve">o </w:t>
      </w:r>
      <w:r w:rsidR="00B7618E">
        <w:rPr>
          <w:rFonts w:cs="Arial"/>
          <w:szCs w:val="20"/>
          <w:lang w:val="sl-SI" w:eastAsia="ar-SA"/>
        </w:rPr>
        <w:t>prepovedi v skladu s 96</w:t>
      </w:r>
      <w:r w:rsidR="00850DCB" w:rsidRPr="00CD05E7">
        <w:rPr>
          <w:rFonts w:cs="Arial"/>
          <w:szCs w:val="20"/>
          <w:lang w:val="sl-SI" w:eastAsia="ar-SA"/>
        </w:rPr>
        <w:t xml:space="preserve">. členom tega zakona. </w:t>
      </w:r>
    </w:p>
    <w:p w:rsidR="00FB398D" w:rsidRPr="004E4514" w:rsidRDefault="00850DCB" w:rsidP="004E4514">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(6) Prepovedi iz prvega odstavka </w:t>
      </w:r>
      <w:r w:rsidR="00190C00">
        <w:rPr>
          <w:rFonts w:cs="Arial"/>
          <w:szCs w:val="20"/>
          <w:lang w:val="sl-SI" w:eastAsia="ar-SA"/>
        </w:rPr>
        <w:t xml:space="preserve">tega člena </w:t>
      </w:r>
      <w:r w:rsidRPr="00CD05E7">
        <w:rPr>
          <w:rFonts w:cs="Arial"/>
          <w:szCs w:val="20"/>
          <w:lang w:val="sl-SI" w:eastAsia="ar-SA"/>
        </w:rPr>
        <w:t>ne veljajo, če so dejanja potrebna zaradi izvršitve izrečenih inšpekcijskih ukrepov ali pridobitve dovoljenj in drugih pr</w:t>
      </w:r>
      <w:r w:rsidR="004E4514">
        <w:rPr>
          <w:rFonts w:cs="Arial"/>
          <w:szCs w:val="20"/>
          <w:lang w:val="sl-SI" w:eastAsia="ar-SA"/>
        </w:rPr>
        <w:t>edpisanih dejanj po tem zakonu.</w:t>
      </w:r>
    </w:p>
    <w:p w:rsidR="00FB398D" w:rsidRDefault="00FB398D" w:rsidP="00850DCB">
      <w:pPr>
        <w:spacing w:line="240" w:lineRule="auto"/>
        <w:jc w:val="center"/>
        <w:rPr>
          <w:rFonts w:cs="Arial"/>
          <w:b/>
          <w:szCs w:val="20"/>
          <w:lang w:val="sl-SI" w:eastAsia="ar-SA"/>
        </w:rPr>
      </w:pPr>
    </w:p>
    <w:p w:rsidR="00850DCB" w:rsidRPr="00CD05E7" w:rsidRDefault="00B7618E" w:rsidP="00850DCB">
      <w:pPr>
        <w:spacing w:line="240" w:lineRule="auto"/>
        <w:jc w:val="center"/>
        <w:rPr>
          <w:rFonts w:cs="Arial"/>
          <w:b/>
          <w:szCs w:val="20"/>
          <w:lang w:val="sl-SI" w:eastAsia="ar-SA"/>
        </w:rPr>
      </w:pPr>
      <w:r>
        <w:rPr>
          <w:rFonts w:cs="Arial"/>
          <w:b/>
          <w:szCs w:val="20"/>
          <w:lang w:val="sl-SI" w:eastAsia="ar-SA"/>
        </w:rPr>
        <w:t>96</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(vpis zaznambe inšpekcijskega ukrepa in možnost izbrisa)</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p>
    <w:p w:rsidR="00850DCB" w:rsidRPr="00CD05E7" w:rsidRDefault="00850DCB" w:rsidP="00862903">
      <w:pPr>
        <w:suppressAutoHyphens/>
        <w:autoSpaceDE w:val="0"/>
        <w:spacing w:line="240" w:lineRule="auto"/>
        <w:jc w:val="both"/>
        <w:rPr>
          <w:rFonts w:cs="Arial"/>
          <w:color w:val="000000"/>
          <w:szCs w:val="20"/>
          <w:lang w:val="sl-SI" w:eastAsia="ar-SA"/>
        </w:rPr>
      </w:pPr>
      <w:r w:rsidRPr="00CD05E7">
        <w:rPr>
          <w:rFonts w:cs="Arial"/>
          <w:color w:val="000000"/>
          <w:szCs w:val="20"/>
          <w:lang w:val="sl-SI" w:eastAsia="ar-SA"/>
        </w:rPr>
        <w:t xml:space="preserve">(1) </w:t>
      </w:r>
      <w:r w:rsidR="009D2501">
        <w:rPr>
          <w:rFonts w:cs="Arial"/>
          <w:color w:val="000000"/>
          <w:szCs w:val="20"/>
          <w:lang w:val="sl-SI" w:eastAsia="ar-SA"/>
        </w:rPr>
        <w:t xml:space="preserve">Gradbeni inšpektor, občinski inšpektor ali drug inšpektor, ki je izdal odločbo, s katero se izreče inšpekcijski ukrep v zvezi z </w:t>
      </w:r>
      <w:r w:rsidR="00BB5659">
        <w:rPr>
          <w:rFonts w:cs="Arial"/>
          <w:color w:val="000000"/>
          <w:szCs w:val="20"/>
          <w:lang w:val="sl-SI" w:eastAsia="ar-SA"/>
        </w:rPr>
        <w:t>nedovoljenim objektom</w:t>
      </w:r>
      <w:r w:rsidR="009D2501">
        <w:rPr>
          <w:rFonts w:cs="Arial"/>
          <w:color w:val="000000"/>
          <w:szCs w:val="20"/>
          <w:lang w:val="sl-SI" w:eastAsia="ar-SA"/>
        </w:rPr>
        <w:t xml:space="preserve"> ali neskladno uporabo objekta, nemudoma obvesti zemljiškoknjižno sodišče in priloži izvršljivo odločbo. Zemljiškoknjižno sodišče po uradni dolžnosti vpiše v zemljiško knjigo zaznambo izrečenega inšpekcijskega ukrepa in posebnih prepovedi iz prejšnjega člena.</w:t>
      </w:r>
      <w:r w:rsidRPr="00CD05E7">
        <w:rPr>
          <w:rFonts w:cs="Arial"/>
          <w:color w:val="000000"/>
          <w:szCs w:val="20"/>
          <w:lang w:val="sl-SI" w:eastAsia="ar-SA"/>
        </w:rPr>
        <w:t xml:space="preserve"> </w:t>
      </w:r>
      <w:r w:rsidR="009A52D5">
        <w:rPr>
          <w:rFonts w:cs="Arial"/>
          <w:color w:val="000000"/>
          <w:szCs w:val="20"/>
          <w:lang w:val="sl-SI" w:eastAsia="ar-SA"/>
        </w:rPr>
        <w:t>Inšpektor o izdaji odločbe obvesti tudi</w:t>
      </w:r>
      <w:r w:rsidR="00A60A44">
        <w:rPr>
          <w:rFonts w:cs="Arial"/>
          <w:color w:val="000000"/>
          <w:szCs w:val="20"/>
          <w:lang w:val="sl-SI" w:eastAsia="ar-SA"/>
        </w:rPr>
        <w:t xml:space="preserve"> </w:t>
      </w:r>
      <w:r w:rsidR="009A52D5">
        <w:rPr>
          <w:rFonts w:cs="Arial"/>
          <w:color w:val="000000"/>
          <w:szCs w:val="20"/>
          <w:lang w:val="sl-SI" w:eastAsia="ar-SA"/>
        </w:rPr>
        <w:t>organ, ki vodi zemljiški</w:t>
      </w:r>
      <w:r w:rsidR="00A60A44">
        <w:rPr>
          <w:rFonts w:cs="Arial"/>
          <w:color w:val="000000"/>
          <w:szCs w:val="20"/>
          <w:lang w:val="sl-SI" w:eastAsia="ar-SA"/>
        </w:rPr>
        <w:t xml:space="preserve"> katast</w:t>
      </w:r>
      <w:r w:rsidR="009A52D5">
        <w:rPr>
          <w:rFonts w:cs="Arial"/>
          <w:color w:val="000000"/>
          <w:szCs w:val="20"/>
          <w:lang w:val="sl-SI" w:eastAsia="ar-SA"/>
        </w:rPr>
        <w:t>er</w:t>
      </w:r>
      <w:r w:rsidR="00A60A44">
        <w:rPr>
          <w:rFonts w:cs="Arial"/>
          <w:color w:val="000000"/>
          <w:szCs w:val="20"/>
          <w:lang w:val="sl-SI" w:eastAsia="ar-SA"/>
        </w:rPr>
        <w:t>.</w:t>
      </w:r>
    </w:p>
    <w:p w:rsidR="00850DCB" w:rsidRPr="00CD05E7" w:rsidRDefault="00190C00" w:rsidP="00862903">
      <w:pPr>
        <w:suppressAutoHyphens/>
        <w:autoSpaceDE w:val="0"/>
        <w:spacing w:line="240" w:lineRule="auto"/>
        <w:jc w:val="both"/>
        <w:rPr>
          <w:rFonts w:cs="Arial"/>
          <w:color w:val="000000"/>
          <w:szCs w:val="20"/>
          <w:lang w:val="sl-SI" w:eastAsia="ar-SA"/>
        </w:rPr>
      </w:pPr>
      <w:r>
        <w:rPr>
          <w:rFonts w:cs="Arial"/>
          <w:color w:val="000000"/>
          <w:szCs w:val="20"/>
          <w:lang w:val="sl-SI" w:eastAsia="ar-SA"/>
        </w:rPr>
        <w:t>(2) Zemljiškoknjižno s</w:t>
      </w:r>
      <w:r w:rsidR="00850DCB" w:rsidRPr="00CD05E7">
        <w:rPr>
          <w:rFonts w:cs="Arial"/>
          <w:color w:val="000000"/>
          <w:szCs w:val="20"/>
          <w:lang w:val="sl-SI" w:eastAsia="ar-SA"/>
        </w:rPr>
        <w:t xml:space="preserve">odišče vpiše zaznambo </w:t>
      </w:r>
      <w:r>
        <w:rPr>
          <w:rFonts w:cs="Arial"/>
          <w:color w:val="000000"/>
          <w:szCs w:val="20"/>
          <w:lang w:val="sl-SI" w:eastAsia="ar-SA"/>
        </w:rPr>
        <w:t xml:space="preserve">iz prejšnjega odstavka </w:t>
      </w:r>
      <w:r w:rsidR="00C4492B" w:rsidRPr="00CD05E7">
        <w:rPr>
          <w:rFonts w:cs="Arial"/>
          <w:color w:val="000000"/>
          <w:szCs w:val="20"/>
          <w:lang w:val="sl-SI" w:eastAsia="ar-SA"/>
        </w:rPr>
        <w:t xml:space="preserve">v zemljiško knjigo </w:t>
      </w:r>
      <w:r w:rsidR="00850DCB" w:rsidRPr="00CD05E7">
        <w:rPr>
          <w:rFonts w:cs="Arial"/>
          <w:color w:val="000000"/>
          <w:szCs w:val="20"/>
          <w:lang w:val="sl-SI" w:eastAsia="ar-SA"/>
        </w:rPr>
        <w:t>tudi, če lastn</w:t>
      </w:r>
      <w:r w:rsidR="00C4492B">
        <w:rPr>
          <w:rFonts w:cs="Arial"/>
          <w:color w:val="000000"/>
          <w:szCs w:val="20"/>
          <w:lang w:val="sl-SI" w:eastAsia="ar-SA"/>
        </w:rPr>
        <w:t>ik zemljišča ali objekta ni ista oseba</w:t>
      </w:r>
      <w:r w:rsidR="00850DCB" w:rsidRPr="00CD05E7">
        <w:rPr>
          <w:rFonts w:cs="Arial"/>
          <w:color w:val="000000"/>
          <w:szCs w:val="20"/>
          <w:lang w:val="sl-SI" w:eastAsia="ar-SA"/>
        </w:rPr>
        <w:t xml:space="preserve"> kot </w:t>
      </w:r>
      <w:r w:rsidR="00C4492B">
        <w:rPr>
          <w:rFonts w:cs="Arial"/>
          <w:color w:val="000000"/>
          <w:szCs w:val="20"/>
          <w:lang w:val="sl-SI" w:eastAsia="ar-SA"/>
        </w:rPr>
        <w:t xml:space="preserve">inšpekcijski </w:t>
      </w:r>
      <w:r w:rsidR="00850DCB" w:rsidRPr="00CD05E7">
        <w:rPr>
          <w:rFonts w:cs="Arial"/>
          <w:color w:val="000000"/>
          <w:szCs w:val="20"/>
          <w:lang w:val="sl-SI" w:eastAsia="ar-SA"/>
        </w:rPr>
        <w:t>zavezanec</w:t>
      </w:r>
      <w:r w:rsidR="00C4492B">
        <w:rPr>
          <w:rFonts w:cs="Arial"/>
          <w:color w:val="000000"/>
          <w:szCs w:val="20"/>
          <w:lang w:val="sl-SI" w:eastAsia="ar-SA"/>
        </w:rPr>
        <w:t>. Zaznamba se</w:t>
      </w:r>
      <w:r w:rsidR="00850DCB" w:rsidRPr="00CD05E7">
        <w:rPr>
          <w:rFonts w:cs="Arial"/>
          <w:color w:val="000000"/>
          <w:szCs w:val="20"/>
          <w:lang w:val="sl-SI" w:eastAsia="ar-SA"/>
        </w:rPr>
        <w:t xml:space="preserve"> vpiše pri vseh imetnikih lastninske ali stavbne pravice na nepremičnini. </w:t>
      </w:r>
    </w:p>
    <w:p w:rsidR="00850DCB" w:rsidRPr="00CD05E7" w:rsidRDefault="00850DCB" w:rsidP="00862903">
      <w:pPr>
        <w:suppressAutoHyphens/>
        <w:autoSpaceDE w:val="0"/>
        <w:spacing w:line="240" w:lineRule="auto"/>
        <w:jc w:val="both"/>
        <w:rPr>
          <w:rFonts w:cs="Arial"/>
          <w:color w:val="000000"/>
          <w:szCs w:val="20"/>
          <w:lang w:val="sl-SI" w:eastAsia="ar-SA"/>
        </w:rPr>
      </w:pPr>
      <w:r w:rsidRPr="00CD05E7">
        <w:rPr>
          <w:rFonts w:cs="Arial"/>
          <w:color w:val="000000"/>
          <w:szCs w:val="20"/>
          <w:lang w:val="sl-SI" w:eastAsia="ar-SA"/>
        </w:rPr>
        <w:t xml:space="preserve">(3) Zaznamba iz prvega odstavka </w:t>
      </w:r>
      <w:r w:rsidR="00190C00">
        <w:rPr>
          <w:rFonts w:cs="Arial"/>
          <w:color w:val="000000"/>
          <w:szCs w:val="20"/>
          <w:lang w:val="sl-SI" w:eastAsia="ar-SA"/>
        </w:rPr>
        <w:t xml:space="preserve">tega člena </w:t>
      </w:r>
      <w:r w:rsidRPr="00CD05E7">
        <w:rPr>
          <w:rFonts w:cs="Arial"/>
          <w:color w:val="000000"/>
          <w:szCs w:val="20"/>
          <w:lang w:val="sl-SI" w:eastAsia="ar-SA"/>
        </w:rPr>
        <w:t xml:space="preserve">se iz zemljiške knjige </w:t>
      </w:r>
      <w:r w:rsidR="00B853A7">
        <w:rPr>
          <w:rFonts w:cs="Arial"/>
          <w:color w:val="000000"/>
          <w:szCs w:val="20"/>
          <w:lang w:val="sl-SI" w:eastAsia="ar-SA"/>
        </w:rPr>
        <w:t xml:space="preserve">po uradni dolžnosti </w:t>
      </w:r>
      <w:r w:rsidR="00C4492B">
        <w:rPr>
          <w:rFonts w:cs="Arial"/>
          <w:color w:val="000000"/>
          <w:szCs w:val="20"/>
          <w:lang w:val="sl-SI" w:eastAsia="ar-SA"/>
        </w:rPr>
        <w:t xml:space="preserve">izbriše </w:t>
      </w:r>
      <w:r w:rsidRPr="00CD05E7">
        <w:rPr>
          <w:rFonts w:cs="Arial"/>
          <w:color w:val="000000"/>
          <w:szCs w:val="20"/>
          <w:lang w:val="sl-SI" w:eastAsia="ar-SA"/>
        </w:rPr>
        <w:t>na podlagi obvestila pristojnega inšpektorja</w:t>
      </w:r>
      <w:r w:rsidR="00C4492B">
        <w:rPr>
          <w:rFonts w:cs="Arial"/>
          <w:color w:val="000000"/>
          <w:szCs w:val="20"/>
          <w:lang w:val="sl-SI" w:eastAsia="ar-SA"/>
        </w:rPr>
        <w:t xml:space="preserve"> ali</w:t>
      </w:r>
      <w:r w:rsidRPr="00CD05E7">
        <w:rPr>
          <w:rFonts w:cs="Arial"/>
          <w:color w:val="000000"/>
          <w:szCs w:val="20"/>
          <w:lang w:val="sl-SI" w:eastAsia="ar-SA"/>
        </w:rPr>
        <w:t xml:space="preserve"> </w:t>
      </w:r>
      <w:r w:rsidR="00B853A7">
        <w:rPr>
          <w:rFonts w:cs="Arial"/>
          <w:color w:val="000000"/>
          <w:szCs w:val="20"/>
          <w:lang w:val="sl-SI" w:eastAsia="ar-SA"/>
        </w:rPr>
        <w:t xml:space="preserve">na </w:t>
      </w:r>
      <w:r w:rsidR="001F197A">
        <w:rPr>
          <w:rFonts w:cs="Arial"/>
          <w:color w:val="000000"/>
          <w:szCs w:val="20"/>
          <w:lang w:val="sl-SI" w:eastAsia="ar-SA"/>
        </w:rPr>
        <w:t>predlog</w:t>
      </w:r>
      <w:r w:rsidR="00B820D7">
        <w:rPr>
          <w:rFonts w:cs="Arial"/>
          <w:color w:val="000000"/>
          <w:szCs w:val="20"/>
          <w:lang w:val="sl-SI" w:eastAsia="ar-SA"/>
        </w:rPr>
        <w:t xml:space="preserve"> </w:t>
      </w:r>
      <w:r w:rsidRPr="00CD05E7">
        <w:rPr>
          <w:rFonts w:cs="Arial"/>
          <w:color w:val="000000"/>
          <w:szCs w:val="20"/>
          <w:lang w:val="sl-SI" w:eastAsia="ar-SA"/>
        </w:rPr>
        <w:t xml:space="preserve">inšpekcijskega zavezanca, če </w:t>
      </w:r>
      <w:r w:rsidR="00C4492B">
        <w:rPr>
          <w:rFonts w:cs="Arial"/>
          <w:color w:val="000000"/>
          <w:szCs w:val="20"/>
          <w:lang w:val="sl-SI" w:eastAsia="ar-SA"/>
        </w:rPr>
        <w:t xml:space="preserve">ta </w:t>
      </w:r>
      <w:r w:rsidRPr="00CD05E7">
        <w:rPr>
          <w:rFonts w:cs="Arial"/>
          <w:color w:val="000000"/>
          <w:szCs w:val="20"/>
          <w:lang w:val="sl-SI" w:eastAsia="ar-SA"/>
        </w:rPr>
        <w:t xml:space="preserve">predlogu priloži potrdilo inšpektorja, da </w:t>
      </w:r>
      <w:r w:rsidR="00C4492B">
        <w:rPr>
          <w:rFonts w:cs="Arial"/>
          <w:color w:val="000000"/>
          <w:szCs w:val="20"/>
          <w:lang w:val="sl-SI" w:eastAsia="ar-SA"/>
        </w:rPr>
        <w:t>se opravi</w:t>
      </w:r>
      <w:r w:rsidRPr="00CD05E7">
        <w:rPr>
          <w:rFonts w:cs="Arial"/>
          <w:color w:val="000000"/>
          <w:szCs w:val="20"/>
          <w:lang w:val="sl-SI" w:eastAsia="ar-SA"/>
        </w:rPr>
        <w:t xml:space="preserve"> izbris zaznambe. </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B7618E"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97</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(zastavna pravica)</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9D2501" w:rsidRDefault="00850DCB" w:rsidP="00862903">
      <w:pPr>
        <w:suppressAutoHyphens/>
        <w:spacing w:line="240" w:lineRule="auto"/>
        <w:jc w:val="both"/>
        <w:rPr>
          <w:rFonts w:cs="Arial"/>
          <w:szCs w:val="20"/>
          <w:lang w:val="sl-SI" w:eastAsia="ar-SA"/>
        </w:rPr>
      </w:pPr>
      <w:r w:rsidRPr="00CD05E7">
        <w:rPr>
          <w:rFonts w:cs="Arial"/>
          <w:szCs w:val="20"/>
          <w:lang w:val="sl-SI" w:eastAsia="ar-SA"/>
        </w:rPr>
        <w:t>(1) Republika Slovenija in občina imata v zavarovanje terjatev iz naslova stroškov, nas</w:t>
      </w:r>
      <w:r w:rsidR="00DC24C1">
        <w:rPr>
          <w:rFonts w:cs="Arial"/>
          <w:szCs w:val="20"/>
          <w:lang w:val="sl-SI" w:eastAsia="ar-SA"/>
        </w:rPr>
        <w:t>talih v inšpekcijskem postopku</w:t>
      </w:r>
      <w:r w:rsidR="0027738B">
        <w:rPr>
          <w:rFonts w:cs="Arial"/>
          <w:szCs w:val="20"/>
          <w:lang w:val="sl-SI" w:eastAsia="ar-SA"/>
        </w:rPr>
        <w:t>,</w:t>
      </w:r>
      <w:r w:rsidR="00DC24C1">
        <w:rPr>
          <w:rFonts w:cs="Arial"/>
          <w:szCs w:val="20"/>
          <w:lang w:val="sl-SI" w:eastAsia="ar-SA"/>
        </w:rPr>
        <w:t xml:space="preserve"> in denarnih </w:t>
      </w:r>
      <w:r w:rsidRPr="00CD05E7">
        <w:rPr>
          <w:rFonts w:cs="Arial"/>
          <w:szCs w:val="20"/>
          <w:lang w:val="sl-SI" w:eastAsia="ar-SA"/>
        </w:rPr>
        <w:t xml:space="preserve">kazni, odmerjenih na podlagi tega zakona, do celotnega poplačila zastavno pravico na celotnem </w:t>
      </w:r>
      <w:r w:rsidR="0027738B">
        <w:rPr>
          <w:rFonts w:cs="Arial"/>
          <w:szCs w:val="20"/>
          <w:lang w:val="sl-SI" w:eastAsia="ar-SA"/>
        </w:rPr>
        <w:t xml:space="preserve">nepremičnem </w:t>
      </w:r>
      <w:r w:rsidRPr="00CD05E7">
        <w:rPr>
          <w:rFonts w:cs="Arial"/>
          <w:szCs w:val="20"/>
          <w:lang w:val="sl-SI" w:eastAsia="ar-SA"/>
        </w:rPr>
        <w:t xml:space="preserve">premoženju </w:t>
      </w:r>
      <w:r w:rsidR="0027738B">
        <w:rPr>
          <w:rFonts w:cs="Arial"/>
          <w:szCs w:val="20"/>
          <w:lang w:val="sl-SI" w:eastAsia="ar-SA"/>
        </w:rPr>
        <w:t xml:space="preserve">inšpekcijskega </w:t>
      </w:r>
      <w:r w:rsidRPr="00CD05E7">
        <w:rPr>
          <w:rFonts w:cs="Arial"/>
          <w:szCs w:val="20"/>
          <w:lang w:val="sl-SI" w:eastAsia="ar-SA"/>
        </w:rPr>
        <w:t>zavezanca.</w:t>
      </w:r>
      <w:r w:rsidRPr="00CD05E7">
        <w:rPr>
          <w:rFonts w:cs="Arial"/>
          <w:szCs w:val="20"/>
          <w:lang w:val="sl-SI" w:eastAsia="ar-SA"/>
        </w:rPr>
        <w:br/>
      </w:r>
      <w:r w:rsidRPr="00CD05E7">
        <w:rPr>
          <w:rFonts w:cs="Arial"/>
          <w:szCs w:val="20"/>
          <w:lang w:val="sl-SI" w:eastAsia="ar-SA"/>
        </w:rPr>
        <w:lastRenderedPageBreak/>
        <w:t xml:space="preserve">(2) </w:t>
      </w:r>
      <w:r w:rsidR="009D2501">
        <w:rPr>
          <w:rFonts w:cs="Arial"/>
          <w:szCs w:val="20"/>
          <w:lang w:val="sl-SI" w:eastAsia="ar-SA"/>
        </w:rPr>
        <w:t>G</w:t>
      </w:r>
      <w:r w:rsidR="009D2501" w:rsidRPr="00CD05E7">
        <w:rPr>
          <w:rFonts w:cs="Arial"/>
          <w:szCs w:val="20"/>
          <w:lang w:val="sl-SI" w:eastAsia="ar-SA"/>
        </w:rPr>
        <w:t>radbeni</w:t>
      </w:r>
      <w:r w:rsidR="009D2501">
        <w:rPr>
          <w:rFonts w:cs="Arial"/>
          <w:szCs w:val="20"/>
          <w:lang w:val="sl-SI" w:eastAsia="ar-SA"/>
        </w:rPr>
        <w:t xml:space="preserve"> inšpektor, drug inšpektor</w:t>
      </w:r>
      <w:r w:rsidR="009D2501" w:rsidRPr="00CD05E7">
        <w:rPr>
          <w:rFonts w:cs="Arial"/>
          <w:szCs w:val="20"/>
          <w:lang w:val="sl-SI" w:eastAsia="ar-SA"/>
        </w:rPr>
        <w:t xml:space="preserve"> ali občinski inšpektor</w:t>
      </w:r>
      <w:r w:rsidR="009D2501">
        <w:rPr>
          <w:rFonts w:cs="Arial"/>
          <w:szCs w:val="20"/>
          <w:lang w:val="sl-SI" w:eastAsia="ar-SA"/>
        </w:rPr>
        <w:t xml:space="preserve"> o izdaji izvršilnih aktov</w:t>
      </w:r>
      <w:r w:rsidRPr="00CD05E7">
        <w:rPr>
          <w:rFonts w:cs="Arial"/>
          <w:szCs w:val="20"/>
          <w:lang w:val="sl-SI" w:eastAsia="ar-SA"/>
        </w:rPr>
        <w:t>, ki so podlaga za t</w:t>
      </w:r>
      <w:r w:rsidR="009D2501">
        <w:rPr>
          <w:rFonts w:cs="Arial"/>
          <w:szCs w:val="20"/>
          <w:lang w:val="sl-SI" w:eastAsia="ar-SA"/>
        </w:rPr>
        <w:t xml:space="preserve">erjatve iz prejšnjega odstavka, nemudoma obvesti zemljiškoknjižno sodišče in priloži izvršilni akt. Zemljiškoknjižno sodišče po uradni dolžnosti vpiše zastavno pravico na nepremičninah v zemljiško knjigo. </w:t>
      </w:r>
    </w:p>
    <w:p w:rsidR="00850DCB" w:rsidRPr="00CD05E7" w:rsidRDefault="00850DCB" w:rsidP="00862903">
      <w:pPr>
        <w:suppressAutoHyphens/>
        <w:spacing w:line="240" w:lineRule="auto"/>
        <w:jc w:val="both"/>
        <w:rPr>
          <w:rFonts w:cs="Arial"/>
          <w:szCs w:val="20"/>
          <w:lang w:val="sl-SI" w:eastAsia="ar-SA"/>
        </w:rPr>
      </w:pPr>
      <w:r w:rsidRPr="00CD05E7">
        <w:rPr>
          <w:rFonts w:cs="Arial"/>
          <w:szCs w:val="20"/>
          <w:lang w:val="sl-SI" w:eastAsia="ar-SA"/>
        </w:rPr>
        <w:t xml:space="preserve">(3) </w:t>
      </w:r>
      <w:r w:rsidR="004D4CD7">
        <w:rPr>
          <w:rFonts w:cs="Arial"/>
          <w:szCs w:val="20"/>
          <w:lang w:val="sl-SI" w:eastAsia="ar-SA"/>
        </w:rPr>
        <w:t xml:space="preserve">Izbris zastavne pravice </w:t>
      </w:r>
      <w:r w:rsidR="0027240D">
        <w:rPr>
          <w:rFonts w:cs="Arial"/>
          <w:szCs w:val="20"/>
          <w:lang w:val="sl-SI" w:eastAsia="ar-SA"/>
        </w:rPr>
        <w:t xml:space="preserve">iz prejšnjega odstavka </w:t>
      </w:r>
      <w:r w:rsidR="004D4CD7">
        <w:rPr>
          <w:rFonts w:cs="Arial"/>
          <w:szCs w:val="20"/>
          <w:lang w:val="sl-SI" w:eastAsia="ar-SA"/>
        </w:rPr>
        <w:t>se opravi</w:t>
      </w:r>
      <w:r w:rsidRPr="00CD05E7">
        <w:rPr>
          <w:rFonts w:cs="Arial"/>
          <w:szCs w:val="20"/>
          <w:lang w:val="sl-SI" w:eastAsia="ar-SA"/>
        </w:rPr>
        <w:t xml:space="preserve"> na predlog organa, ki je izdal izvršljiv akt, na podlagi katerega je bila zastavna pravica vpisana v zemljiško knjigo. </w:t>
      </w:r>
    </w:p>
    <w:p w:rsidR="00850DCB" w:rsidRPr="00CD05E7" w:rsidRDefault="00850DCB" w:rsidP="00850DCB">
      <w:pPr>
        <w:suppressAutoHyphens/>
        <w:autoSpaceDE w:val="0"/>
        <w:spacing w:line="240" w:lineRule="auto"/>
        <w:jc w:val="both"/>
        <w:rPr>
          <w:rFonts w:cs="Arial"/>
          <w:color w:val="000000"/>
          <w:szCs w:val="20"/>
          <w:lang w:val="sl-SI" w:eastAsia="ar-SA"/>
        </w:rPr>
      </w:pPr>
    </w:p>
    <w:p w:rsidR="00850DCB" w:rsidRPr="00CD05E7" w:rsidRDefault="00B7618E" w:rsidP="00850DCB">
      <w:pPr>
        <w:suppressAutoHyphens/>
        <w:autoSpaceDE w:val="0"/>
        <w:spacing w:line="240" w:lineRule="auto"/>
        <w:jc w:val="center"/>
        <w:rPr>
          <w:rFonts w:cs="Arial"/>
          <w:b/>
          <w:color w:val="000000"/>
          <w:szCs w:val="20"/>
          <w:lang w:val="sl-SI" w:eastAsia="ar-SA"/>
        </w:rPr>
      </w:pPr>
      <w:r>
        <w:rPr>
          <w:rFonts w:cs="Arial"/>
          <w:b/>
          <w:color w:val="000000"/>
          <w:szCs w:val="20"/>
          <w:lang w:val="sl-SI" w:eastAsia="ar-SA"/>
        </w:rPr>
        <w:t>98</w:t>
      </w:r>
      <w:r w:rsidR="00850DCB" w:rsidRPr="00CD05E7">
        <w:rPr>
          <w:rFonts w:cs="Arial"/>
          <w:b/>
          <w:color w:val="000000"/>
          <w:szCs w:val="20"/>
          <w:lang w:val="sl-SI" w:eastAsia="ar-SA"/>
        </w:rPr>
        <w:t>. člen</w:t>
      </w:r>
    </w:p>
    <w:p w:rsidR="00850DCB" w:rsidRPr="00CD05E7" w:rsidRDefault="00850DCB" w:rsidP="00850DCB">
      <w:pPr>
        <w:suppressAutoHyphens/>
        <w:autoSpaceDE w:val="0"/>
        <w:spacing w:line="240" w:lineRule="auto"/>
        <w:jc w:val="center"/>
        <w:rPr>
          <w:rFonts w:cs="Arial"/>
          <w:b/>
          <w:color w:val="000000"/>
          <w:szCs w:val="20"/>
          <w:lang w:val="sl-SI" w:eastAsia="ar-SA"/>
        </w:rPr>
      </w:pPr>
      <w:r w:rsidRPr="00CD05E7">
        <w:rPr>
          <w:rFonts w:cs="Arial"/>
          <w:b/>
          <w:color w:val="000000"/>
          <w:szCs w:val="20"/>
          <w:lang w:val="sl-SI" w:eastAsia="ar-SA"/>
        </w:rPr>
        <w:t>(označitev inšpekcijskega ukrepa)</w:t>
      </w:r>
    </w:p>
    <w:p w:rsidR="00850DCB" w:rsidRPr="00CD05E7" w:rsidRDefault="00850DCB" w:rsidP="00850DCB">
      <w:pPr>
        <w:suppressAutoHyphens/>
        <w:autoSpaceDE w:val="0"/>
        <w:spacing w:line="240" w:lineRule="auto"/>
        <w:jc w:val="center"/>
        <w:rPr>
          <w:rFonts w:cs="Arial"/>
          <w:b/>
          <w:color w:val="000000"/>
          <w:szCs w:val="20"/>
          <w:lang w:val="sl-SI" w:eastAsia="ar-SA"/>
        </w:rPr>
      </w:pPr>
    </w:p>
    <w:p w:rsidR="00970D6F" w:rsidRDefault="0027240D"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(1) </w:t>
      </w:r>
      <w:r w:rsidR="00434177">
        <w:rPr>
          <w:rFonts w:cs="Arial"/>
          <w:szCs w:val="20"/>
          <w:lang w:val="sl-SI" w:eastAsia="ar-SA"/>
        </w:rPr>
        <w:t>I</w:t>
      </w:r>
      <w:r w:rsidR="00850DCB" w:rsidRPr="00CD05E7">
        <w:rPr>
          <w:rFonts w:cs="Arial"/>
          <w:szCs w:val="20"/>
          <w:lang w:val="sl-SI" w:eastAsia="ar-SA"/>
        </w:rPr>
        <w:t>nšpektor po vročitvi inšpekcijske</w:t>
      </w:r>
      <w:r w:rsidR="0027738B">
        <w:rPr>
          <w:rFonts w:cs="Arial"/>
          <w:szCs w:val="20"/>
          <w:lang w:val="sl-SI" w:eastAsia="ar-SA"/>
        </w:rPr>
        <w:t xml:space="preserve"> odločbe, s katero je prepovedana uporaba ali vgradnja</w:t>
      </w:r>
      <w:r w:rsidR="00850DCB" w:rsidRPr="00CD05E7">
        <w:rPr>
          <w:rFonts w:cs="Arial"/>
          <w:szCs w:val="20"/>
          <w:lang w:val="sl-SI" w:eastAsia="ar-SA"/>
        </w:rPr>
        <w:t xml:space="preserve"> gradbenih proizvo</w:t>
      </w:r>
      <w:r w:rsidR="0027738B">
        <w:rPr>
          <w:rFonts w:cs="Arial"/>
          <w:szCs w:val="20"/>
          <w:lang w:val="sl-SI" w:eastAsia="ar-SA"/>
        </w:rPr>
        <w:t>dov, odrejena odprava nepravilnosti, odrejena</w:t>
      </w:r>
      <w:r w:rsidR="00850DCB" w:rsidRPr="00CD05E7">
        <w:rPr>
          <w:rFonts w:cs="Arial"/>
          <w:szCs w:val="20"/>
          <w:lang w:val="sl-SI" w:eastAsia="ar-SA"/>
        </w:rPr>
        <w:t xml:space="preserve"> ustavitev izvajanja gradnje ali odstranitev objekta, gradbišče oziroma objekt označi s tablo, ne glede na to, ali je inšpekcijski zav</w:t>
      </w:r>
      <w:r w:rsidR="009753A8">
        <w:rPr>
          <w:rFonts w:cs="Arial"/>
          <w:szCs w:val="20"/>
          <w:lang w:val="sl-SI" w:eastAsia="ar-SA"/>
        </w:rPr>
        <w:t xml:space="preserve">ezanec oziroma lastnik </w:t>
      </w:r>
      <w:r w:rsidR="00BA320D">
        <w:rPr>
          <w:rFonts w:cs="Arial"/>
          <w:szCs w:val="20"/>
          <w:lang w:val="sl-SI" w:eastAsia="ar-SA"/>
        </w:rPr>
        <w:t>navzoč</w:t>
      </w:r>
      <w:r w:rsidR="00970D6F">
        <w:rPr>
          <w:rFonts w:cs="Arial"/>
          <w:szCs w:val="20"/>
          <w:lang w:val="sl-SI" w:eastAsia="ar-SA"/>
        </w:rPr>
        <w:t>.</w:t>
      </w:r>
    </w:p>
    <w:p w:rsidR="00850DCB" w:rsidRPr="00CD05E7" w:rsidRDefault="00970D6F" w:rsidP="00850DCB">
      <w:pPr>
        <w:tabs>
          <w:tab w:val="left" w:pos="540"/>
          <w:tab w:val="left" w:pos="900"/>
        </w:tabs>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 xml:space="preserve">(2) Ne glede na prejšnji odstavek se označitev ne izvede, kadar za gradnjo </w:t>
      </w:r>
      <w:r w:rsidR="009753A8">
        <w:rPr>
          <w:rFonts w:cs="Arial"/>
          <w:szCs w:val="20"/>
          <w:lang w:val="sl-SI" w:eastAsia="ar-SA"/>
        </w:rPr>
        <w:t>ni predpisano gradbeno dovoljenje in pri nezahtevnih objektih</w:t>
      </w:r>
      <w:r w:rsidR="002712C7">
        <w:rPr>
          <w:rFonts w:cs="Arial"/>
          <w:szCs w:val="20"/>
          <w:lang w:val="sl-SI" w:eastAsia="ar-SA"/>
        </w:rPr>
        <w:t>.</w:t>
      </w:r>
    </w:p>
    <w:p w:rsidR="00AD7FDF" w:rsidRPr="00CD05E7" w:rsidRDefault="00AD7FDF" w:rsidP="00862903">
      <w:pPr>
        <w:suppressAutoHyphens/>
        <w:overflowPunct w:val="0"/>
        <w:autoSpaceDE w:val="0"/>
        <w:spacing w:line="240" w:lineRule="auto"/>
        <w:jc w:val="both"/>
        <w:textAlignment w:val="baseline"/>
        <w:rPr>
          <w:rFonts w:cs="Arial"/>
          <w:szCs w:val="20"/>
          <w:lang w:val="sl-SI" w:eastAsia="ar-SA"/>
        </w:rPr>
      </w:pPr>
    </w:p>
    <w:p w:rsidR="00AD7FDF" w:rsidRPr="00CD05E7" w:rsidRDefault="00AD7FDF" w:rsidP="00AD7FDF">
      <w:pPr>
        <w:spacing w:line="240" w:lineRule="auto"/>
        <w:rPr>
          <w:rFonts w:cs="Arial"/>
          <w:szCs w:val="20"/>
          <w:lang w:val="sl-SI" w:eastAsia="ar-SA"/>
        </w:rPr>
      </w:pPr>
      <w:r w:rsidRPr="00CD05E7">
        <w:rPr>
          <w:rFonts w:cs="Arial"/>
          <w:szCs w:val="20"/>
          <w:lang w:val="sl-SI" w:eastAsia="ar-SA"/>
        </w:rPr>
        <w:t>Osmi del: KAZENSKE DOLOČBE</w:t>
      </w:r>
    </w:p>
    <w:p w:rsidR="00850DCB" w:rsidRPr="004E4514" w:rsidRDefault="00850DCB" w:rsidP="00862903">
      <w:pPr>
        <w:suppressAutoHyphens/>
        <w:overflowPunct w:val="0"/>
        <w:autoSpaceDE w:val="0"/>
        <w:spacing w:line="240" w:lineRule="auto"/>
        <w:jc w:val="both"/>
        <w:textAlignment w:val="baseline"/>
        <w:rPr>
          <w:rFonts w:cs="Arial"/>
          <w:color w:val="FF0000"/>
          <w:szCs w:val="20"/>
          <w:lang w:val="sl-SI" w:eastAsia="ar-SA"/>
        </w:rPr>
      </w:pPr>
    </w:p>
    <w:p w:rsidR="00DE4F13" w:rsidRPr="00AC4F20" w:rsidRDefault="00B7618E" w:rsidP="00DE4F13">
      <w:pPr>
        <w:spacing w:line="240" w:lineRule="auto"/>
        <w:jc w:val="center"/>
        <w:rPr>
          <w:rFonts w:cs="Arial"/>
          <w:b/>
          <w:szCs w:val="20"/>
          <w:lang w:val="sl-SI" w:eastAsia="x-none"/>
        </w:rPr>
      </w:pPr>
      <w:r w:rsidRPr="00AC4F20">
        <w:rPr>
          <w:rFonts w:cs="Arial"/>
          <w:b/>
          <w:szCs w:val="20"/>
          <w:lang w:val="sl-SI" w:eastAsia="x-none"/>
        </w:rPr>
        <w:t>99</w:t>
      </w:r>
      <w:r w:rsidR="00DE4F13" w:rsidRPr="00AC4F20">
        <w:rPr>
          <w:rFonts w:cs="Arial"/>
          <w:b/>
          <w:szCs w:val="20"/>
          <w:lang w:val="sl-SI" w:eastAsia="x-none"/>
        </w:rPr>
        <w:t>. člen</w:t>
      </w:r>
    </w:p>
    <w:p w:rsidR="00DE4F13" w:rsidRPr="00AC4F20" w:rsidRDefault="00DE4F13" w:rsidP="00DE4F13">
      <w:pPr>
        <w:overflowPunct w:val="0"/>
        <w:autoSpaceDE w:val="0"/>
        <w:autoSpaceDN w:val="0"/>
        <w:adjustRightInd w:val="0"/>
        <w:spacing w:line="240" w:lineRule="auto"/>
        <w:jc w:val="center"/>
        <w:textAlignment w:val="baseline"/>
        <w:rPr>
          <w:rFonts w:cs="Arial"/>
          <w:b/>
          <w:szCs w:val="20"/>
          <w:lang w:val="sl-SI" w:eastAsia="x-none"/>
        </w:rPr>
      </w:pPr>
      <w:r w:rsidRPr="00AC4F20">
        <w:rPr>
          <w:rFonts w:cs="Arial"/>
          <w:b/>
          <w:szCs w:val="20"/>
          <w:lang w:val="sl-SI" w:eastAsia="x-none"/>
        </w:rPr>
        <w:t>(hujši prekrški)</w:t>
      </w:r>
    </w:p>
    <w:p w:rsidR="00DE4F13" w:rsidRPr="00AC4F20" w:rsidRDefault="00DE4F13" w:rsidP="00DE4F13">
      <w:pPr>
        <w:overflowPunct w:val="0"/>
        <w:autoSpaceDE w:val="0"/>
        <w:autoSpaceDN w:val="0"/>
        <w:adjustRightInd w:val="0"/>
        <w:spacing w:line="240" w:lineRule="auto"/>
        <w:jc w:val="center"/>
        <w:textAlignment w:val="baseline"/>
        <w:rPr>
          <w:rFonts w:cs="Arial"/>
          <w:b/>
          <w:szCs w:val="20"/>
          <w:lang w:val="sl-SI" w:eastAsia="x-none"/>
        </w:rPr>
      </w:pPr>
    </w:p>
    <w:p w:rsidR="00DE4F13"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(1) Z globo od 30.000 do 250.000 </w:t>
      </w:r>
      <w:proofErr w:type="spellStart"/>
      <w:r w:rsidRPr="00AC4F20">
        <w:rPr>
          <w:rFonts w:cs="Arial"/>
          <w:szCs w:val="20"/>
          <w:lang w:val="sl-SI" w:eastAsia="x-none"/>
        </w:rPr>
        <w:t>eurov</w:t>
      </w:r>
      <w:proofErr w:type="spellEnd"/>
      <w:r w:rsidRPr="00AC4F20">
        <w:rPr>
          <w:rFonts w:cs="Arial"/>
          <w:szCs w:val="20"/>
          <w:lang w:val="sl-SI" w:eastAsia="x-none"/>
        </w:rPr>
        <w:t xml:space="preserve"> se kaznuje za prekršek pravna oseba, če se pravna oseba po predpisu, ki ureja gospodarske družbe, šteje za srednjo ali veliko gospodarsko družbo, pa v razponu od 60.000 do 500.000 </w:t>
      </w:r>
      <w:proofErr w:type="spellStart"/>
      <w:r w:rsidRPr="00AC4F20">
        <w:rPr>
          <w:rFonts w:cs="Arial"/>
          <w:szCs w:val="20"/>
          <w:lang w:val="sl-SI" w:eastAsia="x-none"/>
        </w:rPr>
        <w:t>eurov</w:t>
      </w:r>
      <w:proofErr w:type="spellEnd"/>
      <w:r w:rsidR="00970D6F" w:rsidRPr="00AC4F20">
        <w:rPr>
          <w:rFonts w:cs="Arial"/>
          <w:szCs w:val="20"/>
          <w:lang w:val="sl-SI" w:eastAsia="x-none"/>
        </w:rPr>
        <w:t>, če</w:t>
      </w:r>
      <w:r w:rsidRPr="00AC4F20">
        <w:rPr>
          <w:rFonts w:cs="Arial"/>
          <w:szCs w:val="20"/>
          <w:lang w:val="sl-SI" w:eastAsia="x-none"/>
        </w:rPr>
        <w:t>:</w:t>
      </w:r>
    </w:p>
    <w:p w:rsidR="00AF7F4C" w:rsidRDefault="00AF7F4C"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zgradi objekt brez predpisanega gradbenega dovoljenja (4. člen tega zakona)</w:t>
      </w:r>
      <w:r>
        <w:rPr>
          <w:rFonts w:cs="Arial"/>
          <w:szCs w:val="20"/>
          <w:lang w:val="sl-SI" w:eastAsia="x-none"/>
        </w:rPr>
        <w:t>;</w:t>
      </w:r>
    </w:p>
    <w:p w:rsidR="00DE4F13"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 s svojim ravnanjem ali opustitvijo povzroči </w:t>
      </w:r>
      <w:r w:rsidR="00AF7F4C">
        <w:rPr>
          <w:rFonts w:eastAsia="Calibri" w:cs="Arial"/>
          <w:szCs w:val="20"/>
          <w:lang w:val="sl-SI"/>
        </w:rPr>
        <w:t xml:space="preserve">objekt, ki </w:t>
      </w:r>
      <w:r w:rsidR="00AF7F4C" w:rsidRPr="00CD05E7">
        <w:rPr>
          <w:rFonts w:cs="Arial"/>
          <w:szCs w:val="20"/>
          <w:lang w:val="sl-SI" w:eastAsia="ar-SA"/>
        </w:rPr>
        <w:t>ne</w:t>
      </w:r>
      <w:r w:rsidR="00AF7F4C">
        <w:rPr>
          <w:rFonts w:cs="Arial"/>
          <w:szCs w:val="20"/>
          <w:lang w:val="sl-SI" w:eastAsia="ar-SA"/>
        </w:rPr>
        <w:t xml:space="preserve"> izpolnjuje</w:t>
      </w:r>
      <w:r w:rsidR="00AF7F4C" w:rsidRPr="00CD05E7">
        <w:rPr>
          <w:rFonts w:cs="Arial"/>
          <w:szCs w:val="20"/>
          <w:lang w:val="sl-SI" w:eastAsia="ar-SA"/>
        </w:rPr>
        <w:t xml:space="preserve"> bistvenih zahtev</w:t>
      </w:r>
      <w:r w:rsidR="00AF7F4C">
        <w:rPr>
          <w:rFonts w:cs="Arial"/>
          <w:szCs w:val="20"/>
          <w:lang w:val="sl-SI" w:eastAsia="ar-SA"/>
        </w:rPr>
        <w:t>, tako da</w:t>
      </w:r>
      <w:r w:rsidR="00AF7F4C" w:rsidRPr="00CD05E7">
        <w:rPr>
          <w:rFonts w:cs="Arial"/>
          <w:szCs w:val="20"/>
          <w:lang w:val="sl-SI" w:eastAsia="ar-SA"/>
        </w:rPr>
        <w:t xml:space="preserve"> </w:t>
      </w:r>
      <w:r w:rsidR="00AF7F4C">
        <w:rPr>
          <w:rFonts w:cs="Arial"/>
          <w:szCs w:val="20"/>
          <w:lang w:val="sl-SI" w:eastAsia="ar-SA"/>
        </w:rPr>
        <w:t>neposredno ogroža zdravje in življenje ljudi, premoženje večje vrednosti, promet ali sosednje objekte</w:t>
      </w:r>
      <w:r w:rsidR="00AF7F4C" w:rsidRPr="00AC4F20">
        <w:rPr>
          <w:rFonts w:cs="Arial"/>
          <w:szCs w:val="20"/>
          <w:lang w:val="sl-SI" w:eastAsia="x-none"/>
        </w:rPr>
        <w:t xml:space="preserve"> </w:t>
      </w:r>
      <w:r w:rsidR="009612CA" w:rsidRPr="00AC4F20">
        <w:rPr>
          <w:rFonts w:cs="Arial"/>
          <w:szCs w:val="20"/>
          <w:lang w:val="sl-SI" w:eastAsia="x-none"/>
        </w:rPr>
        <w:t>(</w:t>
      </w:r>
      <w:r w:rsidR="00AF7F4C">
        <w:rPr>
          <w:rFonts w:cs="Arial"/>
          <w:szCs w:val="20"/>
          <w:lang w:val="sl-SI" w:eastAsia="x-none"/>
        </w:rPr>
        <w:t>15. člen tega zakona</w:t>
      </w:r>
      <w:r w:rsidRPr="00AC4F20">
        <w:rPr>
          <w:rFonts w:cs="Arial"/>
          <w:szCs w:val="20"/>
          <w:lang w:val="sl-SI" w:eastAsia="x-none"/>
        </w:rPr>
        <w:t>)</w:t>
      </w:r>
      <w:r w:rsidR="00AF7F4C">
        <w:rPr>
          <w:rFonts w:cs="Arial"/>
          <w:szCs w:val="20"/>
          <w:lang w:val="sl-SI" w:eastAsia="x-none"/>
        </w:rPr>
        <w:t>.</w:t>
      </w:r>
    </w:p>
    <w:p w:rsidR="00DE4F13"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(2) Z globo od 15.000 do 150.000 </w:t>
      </w:r>
      <w:proofErr w:type="spellStart"/>
      <w:r w:rsidRPr="00AC4F20">
        <w:rPr>
          <w:rFonts w:cs="Arial"/>
          <w:szCs w:val="20"/>
          <w:lang w:val="sl-SI" w:eastAsia="x-none"/>
        </w:rPr>
        <w:t>eurov</w:t>
      </w:r>
      <w:proofErr w:type="spellEnd"/>
      <w:r w:rsidRPr="00AC4F20">
        <w:rPr>
          <w:rFonts w:cs="Arial"/>
          <w:szCs w:val="20"/>
          <w:lang w:val="sl-SI" w:eastAsia="x-none"/>
        </w:rPr>
        <w:t xml:space="preserve"> se za prekršek iz prejšnjega odstavka kaznuje samostojni podjetnik posameznik ali posameznik, ki samostojno opravlja dejavnost.</w:t>
      </w:r>
    </w:p>
    <w:p w:rsidR="00DE4F13"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(3) Z globo od 6.000 </w:t>
      </w:r>
      <w:proofErr w:type="spellStart"/>
      <w:r w:rsidRPr="00AC4F20">
        <w:rPr>
          <w:rFonts w:cs="Arial"/>
          <w:szCs w:val="20"/>
          <w:lang w:val="sl-SI" w:eastAsia="x-none"/>
        </w:rPr>
        <w:t>eurov</w:t>
      </w:r>
      <w:proofErr w:type="spellEnd"/>
      <w:r w:rsidRPr="00AC4F20">
        <w:rPr>
          <w:rFonts w:cs="Arial"/>
          <w:szCs w:val="20"/>
          <w:lang w:val="sl-SI" w:eastAsia="x-none"/>
        </w:rPr>
        <w:t xml:space="preserve"> do 10.000 </w:t>
      </w:r>
      <w:proofErr w:type="spellStart"/>
      <w:r w:rsidRPr="00AC4F20">
        <w:rPr>
          <w:rFonts w:cs="Arial"/>
          <w:szCs w:val="20"/>
          <w:lang w:val="sl-SI" w:eastAsia="x-none"/>
        </w:rPr>
        <w:t>eurov</w:t>
      </w:r>
      <w:proofErr w:type="spellEnd"/>
      <w:r w:rsidRPr="00AC4F20">
        <w:rPr>
          <w:rFonts w:cs="Arial"/>
          <w:szCs w:val="20"/>
          <w:lang w:val="sl-SI" w:eastAsia="x-none"/>
        </w:rPr>
        <w:t xml:space="preserve"> se za prekršek iz prvega odstavka tega člena kaznuje tudi odgovorna oseba pravne osebe, odgovorna oseba samostojnega podjetnika posameznika, odgovorna oseba posameznika, ki samostojno opravlja dejavnost, ali odgovorna oseba v državnem organu ali </w:t>
      </w:r>
      <w:r w:rsidR="00970D6F" w:rsidRPr="00AC4F20">
        <w:rPr>
          <w:rFonts w:cs="Arial"/>
          <w:szCs w:val="20"/>
          <w:lang w:val="sl-SI" w:eastAsia="x-none"/>
        </w:rPr>
        <w:t>v samoupravni lokalni</w:t>
      </w:r>
      <w:r w:rsidRPr="00AC4F20">
        <w:rPr>
          <w:rFonts w:cs="Arial"/>
          <w:szCs w:val="20"/>
          <w:lang w:val="sl-SI" w:eastAsia="x-none"/>
        </w:rPr>
        <w:t xml:space="preserve"> skupnosti.</w:t>
      </w:r>
    </w:p>
    <w:p w:rsidR="006D3905"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(4) Z globo od 3.000 do 5.000 </w:t>
      </w:r>
      <w:proofErr w:type="spellStart"/>
      <w:r w:rsidRPr="00AC4F20">
        <w:rPr>
          <w:rFonts w:cs="Arial"/>
          <w:szCs w:val="20"/>
          <w:lang w:val="sl-SI" w:eastAsia="x-none"/>
        </w:rPr>
        <w:t>eurov</w:t>
      </w:r>
      <w:proofErr w:type="spellEnd"/>
      <w:r w:rsidRPr="00AC4F20">
        <w:rPr>
          <w:rFonts w:cs="Arial"/>
          <w:szCs w:val="20"/>
          <w:lang w:val="sl-SI" w:eastAsia="x-none"/>
        </w:rPr>
        <w:t xml:space="preserve"> se kaznuje za prekršek iz prvega odstavka tega člena posameznik.</w:t>
      </w:r>
    </w:p>
    <w:p w:rsidR="00FB398D" w:rsidRDefault="00FB398D" w:rsidP="00B7618E">
      <w:pPr>
        <w:overflowPunct w:val="0"/>
        <w:autoSpaceDE w:val="0"/>
        <w:autoSpaceDN w:val="0"/>
        <w:adjustRightInd w:val="0"/>
        <w:spacing w:line="240" w:lineRule="auto"/>
        <w:textAlignment w:val="baseline"/>
        <w:rPr>
          <w:rFonts w:cs="Arial"/>
          <w:b/>
          <w:szCs w:val="20"/>
          <w:lang w:val="sl-SI" w:eastAsia="x-none"/>
        </w:rPr>
      </w:pPr>
    </w:p>
    <w:p w:rsidR="006D3905" w:rsidRPr="006D3905" w:rsidRDefault="00B7618E" w:rsidP="006D3905">
      <w:pPr>
        <w:overflowPunct w:val="0"/>
        <w:autoSpaceDE w:val="0"/>
        <w:autoSpaceDN w:val="0"/>
        <w:adjustRightInd w:val="0"/>
        <w:spacing w:line="240" w:lineRule="auto"/>
        <w:jc w:val="center"/>
        <w:textAlignment w:val="baseline"/>
        <w:rPr>
          <w:rFonts w:cs="Arial"/>
          <w:b/>
          <w:szCs w:val="20"/>
          <w:lang w:val="sl-SI" w:eastAsia="x-none"/>
        </w:rPr>
      </w:pPr>
      <w:r>
        <w:rPr>
          <w:rFonts w:cs="Arial"/>
          <w:b/>
          <w:szCs w:val="20"/>
          <w:lang w:val="sl-SI" w:eastAsia="x-none"/>
        </w:rPr>
        <w:t>100</w:t>
      </w:r>
      <w:r w:rsidR="006D3905" w:rsidRPr="006D3905">
        <w:rPr>
          <w:rFonts w:cs="Arial"/>
          <w:b/>
          <w:szCs w:val="20"/>
          <w:lang w:val="sl-SI" w:eastAsia="x-none"/>
        </w:rPr>
        <w:t>. člen</w:t>
      </w:r>
    </w:p>
    <w:p w:rsidR="006D3905" w:rsidRPr="006D3905" w:rsidRDefault="006D3905" w:rsidP="006D3905">
      <w:pPr>
        <w:overflowPunct w:val="0"/>
        <w:autoSpaceDE w:val="0"/>
        <w:autoSpaceDN w:val="0"/>
        <w:adjustRightInd w:val="0"/>
        <w:spacing w:line="240" w:lineRule="auto"/>
        <w:jc w:val="center"/>
        <w:textAlignment w:val="baseline"/>
        <w:rPr>
          <w:rFonts w:cs="Arial"/>
          <w:b/>
          <w:szCs w:val="20"/>
          <w:lang w:val="sl-SI" w:eastAsia="x-none"/>
        </w:rPr>
      </w:pPr>
      <w:r w:rsidRPr="006D3905">
        <w:rPr>
          <w:rFonts w:cs="Arial"/>
          <w:b/>
          <w:szCs w:val="20"/>
          <w:lang w:val="sl-SI" w:eastAsia="x-none"/>
        </w:rPr>
        <w:t>(posebno hudi prekrški)</w:t>
      </w:r>
    </w:p>
    <w:p w:rsidR="006D3905" w:rsidRDefault="006D3905" w:rsidP="006D3905">
      <w:pPr>
        <w:overflowPunct w:val="0"/>
        <w:autoSpaceDE w:val="0"/>
        <w:autoSpaceDN w:val="0"/>
        <w:adjustRightInd w:val="0"/>
        <w:spacing w:line="240" w:lineRule="auto"/>
        <w:jc w:val="center"/>
        <w:textAlignment w:val="baseline"/>
        <w:rPr>
          <w:rFonts w:cs="Arial"/>
          <w:szCs w:val="20"/>
          <w:lang w:val="sl-SI" w:eastAsia="x-none"/>
        </w:rPr>
      </w:pPr>
    </w:p>
    <w:p w:rsidR="00970D6F" w:rsidRDefault="00970D6F" w:rsidP="006D3905">
      <w:pPr>
        <w:overflowPunct w:val="0"/>
        <w:autoSpaceDE w:val="0"/>
        <w:autoSpaceDN w:val="0"/>
        <w:adjustRightInd w:val="0"/>
        <w:spacing w:line="240" w:lineRule="auto"/>
        <w:jc w:val="both"/>
        <w:textAlignment w:val="baseline"/>
        <w:rPr>
          <w:rFonts w:cs="Arial"/>
          <w:szCs w:val="20"/>
          <w:lang w:val="sl-SI" w:eastAsia="x-none"/>
        </w:rPr>
      </w:pPr>
      <w:r>
        <w:rPr>
          <w:rFonts w:cs="Arial"/>
          <w:szCs w:val="20"/>
          <w:lang w:val="sl-SI" w:eastAsia="x-none"/>
        </w:rPr>
        <w:t>Če</w:t>
      </w:r>
      <w:r w:rsidR="006D3905">
        <w:rPr>
          <w:rFonts w:cs="Arial"/>
          <w:szCs w:val="20"/>
          <w:lang w:val="sl-SI" w:eastAsia="x-none"/>
        </w:rPr>
        <w:t xml:space="preserve"> je narava prekrška iz prejšnjega člena posebno huda zaradi višine povzročene škode ali višine pridobljene protipravne premoženjske koristi ali zaradi </w:t>
      </w:r>
      <w:r w:rsidR="006D3905" w:rsidRPr="006D2659">
        <w:rPr>
          <w:rFonts w:cs="Arial"/>
          <w:szCs w:val="20"/>
          <w:lang w:val="sl-SI" w:eastAsia="x-none"/>
        </w:rPr>
        <w:t>storilčevega naklepa oziroma njegovega namena koristoljubnosti</w:t>
      </w:r>
      <w:r w:rsidR="006D3905">
        <w:rPr>
          <w:rFonts w:cs="Arial"/>
          <w:szCs w:val="20"/>
          <w:lang w:val="sl-SI" w:eastAsia="x-none"/>
        </w:rPr>
        <w:t xml:space="preserve">, se </w:t>
      </w:r>
      <w:r>
        <w:rPr>
          <w:rFonts w:cs="Arial"/>
          <w:szCs w:val="20"/>
          <w:lang w:val="sl-SI" w:eastAsia="x-none"/>
        </w:rPr>
        <w:t>kaznuje:</w:t>
      </w:r>
    </w:p>
    <w:p w:rsidR="00970D6F" w:rsidRDefault="00970D6F" w:rsidP="006D3905">
      <w:pPr>
        <w:overflowPunct w:val="0"/>
        <w:autoSpaceDE w:val="0"/>
        <w:autoSpaceDN w:val="0"/>
        <w:adjustRightInd w:val="0"/>
        <w:spacing w:line="240" w:lineRule="auto"/>
        <w:jc w:val="both"/>
        <w:textAlignment w:val="baseline"/>
        <w:rPr>
          <w:rFonts w:cs="Arial"/>
          <w:szCs w:val="20"/>
          <w:lang w:val="sl-SI" w:eastAsia="x-none"/>
        </w:rPr>
      </w:pPr>
      <w:r w:rsidRPr="00CD05E7">
        <w:rPr>
          <w:rFonts w:cs="Arial"/>
          <w:szCs w:val="20"/>
          <w:lang w:val="sl-SI" w:eastAsia="x-none"/>
        </w:rPr>
        <w:t>–</w:t>
      </w:r>
      <w:r>
        <w:rPr>
          <w:rFonts w:cs="Arial"/>
          <w:szCs w:val="20"/>
          <w:lang w:val="sl-SI" w:eastAsia="x-none"/>
        </w:rPr>
        <w:t xml:space="preserve"> </w:t>
      </w:r>
      <w:r w:rsidR="006D3905">
        <w:rPr>
          <w:rFonts w:cs="Arial"/>
          <w:szCs w:val="20"/>
          <w:lang w:val="sl-SI" w:eastAsia="x-none"/>
        </w:rPr>
        <w:t xml:space="preserve">pravno osebo z globo od </w:t>
      </w:r>
      <w:r w:rsidR="00CB0E04">
        <w:rPr>
          <w:rFonts w:cs="Arial"/>
          <w:szCs w:val="20"/>
          <w:lang w:val="sl-SI" w:eastAsia="x-none"/>
        </w:rPr>
        <w:t>9</w:t>
      </w:r>
      <w:r>
        <w:rPr>
          <w:rFonts w:cs="Arial"/>
          <w:szCs w:val="20"/>
          <w:lang w:val="sl-SI" w:eastAsia="x-none"/>
        </w:rPr>
        <w:t xml:space="preserve">0.000 do 750.000 </w:t>
      </w:r>
      <w:proofErr w:type="spellStart"/>
      <w:r>
        <w:rPr>
          <w:rFonts w:cs="Arial"/>
          <w:szCs w:val="20"/>
          <w:lang w:val="sl-SI" w:eastAsia="x-none"/>
        </w:rPr>
        <w:t>eurov</w:t>
      </w:r>
      <w:proofErr w:type="spellEnd"/>
      <w:r w:rsidR="00CB0E04">
        <w:rPr>
          <w:rFonts w:cs="Arial"/>
          <w:szCs w:val="20"/>
          <w:lang w:val="sl-SI" w:eastAsia="x-none"/>
        </w:rPr>
        <w:t xml:space="preserve"> oziroma, če se ta po zakonu, ki ureja gospodarske družbe, šteje za srednje veliko ali veliko gospodarsko družbo, z globo od 180.000 do 1.500.000 </w:t>
      </w:r>
      <w:proofErr w:type="spellStart"/>
      <w:r w:rsidR="00CB0E04">
        <w:rPr>
          <w:rFonts w:cs="Arial"/>
          <w:szCs w:val="20"/>
          <w:lang w:val="sl-SI" w:eastAsia="x-none"/>
        </w:rPr>
        <w:t>eurov</w:t>
      </w:r>
      <w:proofErr w:type="spellEnd"/>
      <w:r w:rsidR="00CB0E04">
        <w:rPr>
          <w:rFonts w:cs="Arial"/>
          <w:szCs w:val="20"/>
          <w:lang w:val="sl-SI" w:eastAsia="x-none"/>
        </w:rPr>
        <w:t xml:space="preserve">, </w:t>
      </w:r>
    </w:p>
    <w:p w:rsidR="00970D6F" w:rsidRDefault="00970D6F" w:rsidP="006D3905">
      <w:pPr>
        <w:overflowPunct w:val="0"/>
        <w:autoSpaceDE w:val="0"/>
        <w:autoSpaceDN w:val="0"/>
        <w:adjustRightInd w:val="0"/>
        <w:spacing w:line="240" w:lineRule="auto"/>
        <w:jc w:val="both"/>
        <w:textAlignment w:val="baseline"/>
        <w:rPr>
          <w:rFonts w:cs="Arial"/>
          <w:szCs w:val="20"/>
          <w:lang w:val="sl-SI" w:eastAsia="x-none"/>
        </w:rPr>
      </w:pPr>
      <w:r w:rsidRPr="00CD05E7">
        <w:rPr>
          <w:rFonts w:cs="Arial"/>
          <w:szCs w:val="20"/>
          <w:lang w:val="sl-SI" w:eastAsia="x-none"/>
        </w:rPr>
        <w:t>–</w:t>
      </w:r>
      <w:r>
        <w:rPr>
          <w:rFonts w:cs="Arial"/>
          <w:szCs w:val="20"/>
          <w:lang w:val="sl-SI" w:eastAsia="x-none"/>
        </w:rPr>
        <w:t xml:space="preserve"> </w:t>
      </w:r>
      <w:r w:rsidR="00CB0E04">
        <w:rPr>
          <w:rFonts w:cs="Arial"/>
          <w:szCs w:val="20"/>
          <w:lang w:val="sl-SI" w:eastAsia="x-none"/>
        </w:rPr>
        <w:t xml:space="preserve">samostojnega podjetnika posameznika ali posameznika, ki samostojno opravlja dejavnost, z globo od 45.000 do 450.000 </w:t>
      </w:r>
      <w:proofErr w:type="spellStart"/>
      <w:r w:rsidR="00CB0E04">
        <w:rPr>
          <w:rFonts w:cs="Arial"/>
          <w:szCs w:val="20"/>
          <w:lang w:val="sl-SI" w:eastAsia="x-none"/>
        </w:rPr>
        <w:t>eurov</w:t>
      </w:r>
      <w:proofErr w:type="spellEnd"/>
      <w:r w:rsidR="00CB0E04">
        <w:rPr>
          <w:rFonts w:cs="Arial"/>
          <w:szCs w:val="20"/>
          <w:lang w:val="sl-SI" w:eastAsia="x-none"/>
        </w:rPr>
        <w:t xml:space="preserve">, </w:t>
      </w:r>
    </w:p>
    <w:p w:rsidR="00970D6F" w:rsidRDefault="00970D6F" w:rsidP="006D3905">
      <w:pPr>
        <w:overflowPunct w:val="0"/>
        <w:autoSpaceDE w:val="0"/>
        <w:autoSpaceDN w:val="0"/>
        <w:adjustRightInd w:val="0"/>
        <w:spacing w:line="240" w:lineRule="auto"/>
        <w:jc w:val="both"/>
        <w:textAlignment w:val="baseline"/>
        <w:rPr>
          <w:rFonts w:cs="Arial"/>
          <w:szCs w:val="20"/>
          <w:lang w:val="sl-SI" w:eastAsia="x-none"/>
        </w:rPr>
      </w:pPr>
      <w:r w:rsidRPr="00CD05E7">
        <w:rPr>
          <w:rFonts w:cs="Arial"/>
          <w:szCs w:val="20"/>
          <w:lang w:val="sl-SI" w:eastAsia="x-none"/>
        </w:rPr>
        <w:t>–</w:t>
      </w:r>
      <w:r>
        <w:rPr>
          <w:rFonts w:cs="Arial"/>
          <w:szCs w:val="20"/>
          <w:lang w:val="sl-SI" w:eastAsia="x-none"/>
        </w:rPr>
        <w:t xml:space="preserve"> </w:t>
      </w:r>
      <w:r w:rsidR="00CB0E04">
        <w:rPr>
          <w:rFonts w:cs="Arial"/>
          <w:szCs w:val="20"/>
          <w:lang w:val="sl-SI" w:eastAsia="x-none"/>
        </w:rPr>
        <w:t xml:space="preserve">odgovorno osebo pravne osebe, odgovorno osebo samostojnega </w:t>
      </w:r>
      <w:r w:rsidR="00145B20">
        <w:rPr>
          <w:rFonts w:cs="Arial"/>
          <w:szCs w:val="20"/>
          <w:lang w:val="sl-SI" w:eastAsia="x-none"/>
        </w:rPr>
        <w:t>podjetnika</w:t>
      </w:r>
      <w:r w:rsidR="00CB0E04">
        <w:rPr>
          <w:rFonts w:cs="Arial"/>
          <w:szCs w:val="20"/>
          <w:lang w:val="sl-SI" w:eastAsia="x-none"/>
        </w:rPr>
        <w:t xml:space="preserve"> posameznika ali odgovorno osebo posameznika, ki samostojno opravlja dejavnost in odgovorno osebo v državnem organu ali v samoupravni lokalni skupnosti z g</w:t>
      </w:r>
      <w:r>
        <w:rPr>
          <w:rFonts w:cs="Arial"/>
          <w:szCs w:val="20"/>
          <w:lang w:val="sl-SI" w:eastAsia="x-none"/>
        </w:rPr>
        <w:t xml:space="preserve">lobo od 18.000 do 30.000 </w:t>
      </w:r>
      <w:proofErr w:type="spellStart"/>
      <w:r>
        <w:rPr>
          <w:rFonts w:cs="Arial"/>
          <w:szCs w:val="20"/>
          <w:lang w:val="sl-SI" w:eastAsia="x-none"/>
        </w:rPr>
        <w:t>eurov</w:t>
      </w:r>
      <w:proofErr w:type="spellEnd"/>
      <w:r>
        <w:rPr>
          <w:rFonts w:cs="Arial"/>
          <w:szCs w:val="20"/>
          <w:lang w:val="sl-SI" w:eastAsia="x-none"/>
        </w:rPr>
        <w:t xml:space="preserve"> in</w:t>
      </w:r>
    </w:p>
    <w:p w:rsidR="006D3905" w:rsidRPr="006D2659" w:rsidRDefault="00970D6F" w:rsidP="006D3905">
      <w:pPr>
        <w:overflowPunct w:val="0"/>
        <w:autoSpaceDE w:val="0"/>
        <w:autoSpaceDN w:val="0"/>
        <w:adjustRightInd w:val="0"/>
        <w:spacing w:line="240" w:lineRule="auto"/>
        <w:jc w:val="both"/>
        <w:textAlignment w:val="baseline"/>
        <w:rPr>
          <w:rFonts w:cs="Arial"/>
          <w:szCs w:val="20"/>
          <w:lang w:val="sl-SI" w:eastAsia="x-none"/>
        </w:rPr>
      </w:pPr>
      <w:r w:rsidRPr="00CD05E7">
        <w:rPr>
          <w:rFonts w:cs="Arial"/>
          <w:szCs w:val="20"/>
          <w:lang w:val="sl-SI" w:eastAsia="x-none"/>
        </w:rPr>
        <w:t>–</w:t>
      </w:r>
      <w:r>
        <w:rPr>
          <w:rFonts w:cs="Arial"/>
          <w:szCs w:val="20"/>
          <w:lang w:val="sl-SI" w:eastAsia="x-none"/>
        </w:rPr>
        <w:t xml:space="preserve"> </w:t>
      </w:r>
      <w:r w:rsidR="00CB0E04">
        <w:rPr>
          <w:rFonts w:cs="Arial"/>
          <w:szCs w:val="20"/>
          <w:lang w:val="sl-SI" w:eastAsia="x-none"/>
        </w:rPr>
        <w:t xml:space="preserve">posameznika z globo od 9.000 do 15.000 </w:t>
      </w:r>
      <w:proofErr w:type="spellStart"/>
      <w:r w:rsidR="00CB0E04">
        <w:rPr>
          <w:rFonts w:cs="Arial"/>
          <w:szCs w:val="20"/>
          <w:lang w:val="sl-SI" w:eastAsia="x-none"/>
        </w:rPr>
        <w:t>eurov</w:t>
      </w:r>
      <w:proofErr w:type="spellEnd"/>
      <w:r w:rsidR="00CB0E04">
        <w:rPr>
          <w:rFonts w:cs="Arial"/>
          <w:szCs w:val="20"/>
          <w:lang w:val="sl-SI" w:eastAsia="x-none"/>
        </w:rPr>
        <w:t>.</w:t>
      </w:r>
    </w:p>
    <w:p w:rsidR="008775D5" w:rsidRPr="00CD05E7" w:rsidRDefault="008775D5" w:rsidP="00DE4F13">
      <w:pPr>
        <w:overflowPunct w:val="0"/>
        <w:autoSpaceDE w:val="0"/>
        <w:autoSpaceDN w:val="0"/>
        <w:adjustRightInd w:val="0"/>
        <w:spacing w:line="240" w:lineRule="auto"/>
        <w:jc w:val="both"/>
        <w:textAlignment w:val="baseline"/>
        <w:rPr>
          <w:rFonts w:cs="Arial"/>
          <w:szCs w:val="20"/>
          <w:lang w:val="sl-SI" w:eastAsia="x-none"/>
        </w:rPr>
      </w:pPr>
    </w:p>
    <w:p w:rsidR="00DE4F13" w:rsidRPr="00AC4F20" w:rsidRDefault="00B7618E" w:rsidP="00DE4F13">
      <w:pPr>
        <w:overflowPunct w:val="0"/>
        <w:autoSpaceDE w:val="0"/>
        <w:autoSpaceDN w:val="0"/>
        <w:adjustRightInd w:val="0"/>
        <w:spacing w:line="240" w:lineRule="auto"/>
        <w:jc w:val="center"/>
        <w:textAlignment w:val="baseline"/>
        <w:rPr>
          <w:rFonts w:cs="Arial"/>
          <w:b/>
          <w:szCs w:val="20"/>
          <w:lang w:val="sl-SI" w:eastAsia="x-none"/>
        </w:rPr>
      </w:pPr>
      <w:r w:rsidRPr="00AC4F20">
        <w:rPr>
          <w:rFonts w:cs="Arial"/>
          <w:b/>
          <w:szCs w:val="20"/>
          <w:lang w:val="sl-SI" w:eastAsia="x-none"/>
        </w:rPr>
        <w:t>101</w:t>
      </w:r>
      <w:r w:rsidR="00DE4F13" w:rsidRPr="00AC4F20">
        <w:rPr>
          <w:rFonts w:cs="Arial"/>
          <w:b/>
          <w:szCs w:val="20"/>
          <w:lang w:val="sl-SI" w:eastAsia="x-none"/>
        </w:rPr>
        <w:t>. člen</w:t>
      </w:r>
    </w:p>
    <w:p w:rsidR="00DE4F13" w:rsidRPr="00AC4F20" w:rsidRDefault="00DE4F13" w:rsidP="00DE4F13">
      <w:pPr>
        <w:overflowPunct w:val="0"/>
        <w:autoSpaceDE w:val="0"/>
        <w:autoSpaceDN w:val="0"/>
        <w:adjustRightInd w:val="0"/>
        <w:spacing w:line="240" w:lineRule="auto"/>
        <w:jc w:val="center"/>
        <w:textAlignment w:val="baseline"/>
        <w:rPr>
          <w:rFonts w:cs="Arial"/>
          <w:b/>
          <w:szCs w:val="20"/>
          <w:lang w:val="sl-SI" w:eastAsia="x-none"/>
        </w:rPr>
      </w:pPr>
      <w:r w:rsidRPr="00AC4F20">
        <w:rPr>
          <w:rFonts w:cs="Arial"/>
          <w:b/>
          <w:szCs w:val="20"/>
          <w:lang w:val="sl-SI" w:eastAsia="x-none"/>
        </w:rPr>
        <w:t>(lažji prekrški)</w:t>
      </w:r>
    </w:p>
    <w:p w:rsidR="00AC4F20" w:rsidRPr="00AC4F20" w:rsidRDefault="00AC4F20" w:rsidP="00862903">
      <w:pPr>
        <w:overflowPunct w:val="0"/>
        <w:autoSpaceDE w:val="0"/>
        <w:autoSpaceDN w:val="0"/>
        <w:adjustRightInd w:val="0"/>
        <w:spacing w:line="240" w:lineRule="auto"/>
        <w:jc w:val="both"/>
        <w:textAlignment w:val="baseline"/>
        <w:rPr>
          <w:rFonts w:cs="Arial"/>
          <w:szCs w:val="20"/>
          <w:lang w:val="sl-SI" w:eastAsia="x-none"/>
        </w:rPr>
      </w:pPr>
    </w:p>
    <w:p w:rsidR="00DE4F13"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(1) Z globo od 1.000 do 200.000 </w:t>
      </w:r>
      <w:proofErr w:type="spellStart"/>
      <w:r w:rsidRPr="00AC4F20">
        <w:rPr>
          <w:rFonts w:cs="Arial"/>
          <w:szCs w:val="20"/>
          <w:lang w:val="sl-SI" w:eastAsia="x-none"/>
        </w:rPr>
        <w:t>eurov</w:t>
      </w:r>
      <w:proofErr w:type="spellEnd"/>
      <w:r w:rsidRPr="00AC4F20">
        <w:rPr>
          <w:rFonts w:cs="Arial"/>
          <w:szCs w:val="20"/>
          <w:lang w:val="sl-SI" w:eastAsia="x-none"/>
        </w:rPr>
        <w:t xml:space="preserve"> se kaznuje za prekršek pravna oseba, če se pravna oseba po predpisu, ki ureja gospodarske družbe, šteje za srednjo ali veliko gospodarsko dru</w:t>
      </w:r>
      <w:r w:rsidR="001315DD" w:rsidRPr="00AC4F20">
        <w:rPr>
          <w:rFonts w:cs="Arial"/>
          <w:szCs w:val="20"/>
          <w:lang w:val="sl-SI" w:eastAsia="x-none"/>
        </w:rPr>
        <w:t>žbo, pa v razponu od 1</w:t>
      </w:r>
      <w:r w:rsidRPr="00AC4F20">
        <w:rPr>
          <w:rFonts w:cs="Arial"/>
          <w:szCs w:val="20"/>
          <w:lang w:val="sl-SI" w:eastAsia="x-none"/>
        </w:rPr>
        <w:t xml:space="preserve">0.000 do 300.000 </w:t>
      </w:r>
      <w:proofErr w:type="spellStart"/>
      <w:r w:rsidRPr="00AC4F20">
        <w:rPr>
          <w:rFonts w:cs="Arial"/>
          <w:szCs w:val="20"/>
          <w:lang w:val="sl-SI" w:eastAsia="x-none"/>
        </w:rPr>
        <w:t>eurov</w:t>
      </w:r>
      <w:proofErr w:type="spellEnd"/>
      <w:r w:rsidRPr="00AC4F20">
        <w:rPr>
          <w:rFonts w:cs="Arial"/>
          <w:szCs w:val="20"/>
          <w:lang w:val="sl-SI" w:eastAsia="x-none"/>
        </w:rPr>
        <w:t>:</w:t>
      </w:r>
    </w:p>
    <w:p w:rsidR="0016758C" w:rsidRDefault="008C29FA"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lastRenderedPageBreak/>
        <w:t xml:space="preserve">– </w:t>
      </w:r>
      <w:r w:rsidR="00AC4F20" w:rsidRPr="00AC4F20">
        <w:rPr>
          <w:rFonts w:cs="Arial"/>
          <w:szCs w:val="20"/>
          <w:lang w:val="sl-SI" w:eastAsia="x-none"/>
        </w:rPr>
        <w:t>če izvede gradnjo, za katero ni predpisano gradbeno dovolje</w:t>
      </w:r>
      <w:r w:rsidR="00AF7F4C">
        <w:rPr>
          <w:rFonts w:cs="Arial"/>
          <w:szCs w:val="20"/>
          <w:lang w:val="sl-SI" w:eastAsia="x-none"/>
        </w:rPr>
        <w:t xml:space="preserve">nje, v nasprotju s prostorskim </w:t>
      </w:r>
      <w:r w:rsidR="00644F1B">
        <w:rPr>
          <w:rFonts w:cs="Arial"/>
          <w:szCs w:val="20"/>
          <w:lang w:val="sl-SI" w:eastAsia="x-none"/>
        </w:rPr>
        <w:t xml:space="preserve">izvedbenim </w:t>
      </w:r>
      <w:r w:rsidR="00AF7F4C">
        <w:rPr>
          <w:rFonts w:cs="Arial"/>
          <w:szCs w:val="20"/>
          <w:lang w:val="sl-SI" w:eastAsia="x-none"/>
        </w:rPr>
        <w:t>aktom ali drugim predpisom</w:t>
      </w:r>
      <w:r w:rsidR="00AC4F20" w:rsidRPr="00AC4F20">
        <w:rPr>
          <w:rFonts w:cs="Arial"/>
          <w:szCs w:val="20"/>
          <w:lang w:val="sl-SI" w:eastAsia="x-none"/>
        </w:rPr>
        <w:t xml:space="preserve"> občine (tretji odstavek 5. člena tega zakona);</w:t>
      </w:r>
      <w:r w:rsidR="0016758C" w:rsidRPr="0016758C">
        <w:rPr>
          <w:rFonts w:cs="Arial"/>
          <w:szCs w:val="20"/>
          <w:lang w:val="sl-SI" w:eastAsia="x-none"/>
        </w:rPr>
        <w:t xml:space="preserve"> </w:t>
      </w:r>
    </w:p>
    <w:p w:rsidR="00AC4F20" w:rsidRPr="00AC4F20" w:rsidRDefault="0016758C"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 če </w:t>
      </w:r>
      <w:r>
        <w:rPr>
          <w:rFonts w:cs="Arial"/>
          <w:szCs w:val="20"/>
          <w:lang w:val="sl-SI" w:eastAsia="ar-SA"/>
        </w:rPr>
        <w:t>uporablja objekt</w:t>
      </w:r>
      <w:r w:rsidRPr="00CD05E7">
        <w:rPr>
          <w:rFonts w:cs="Arial"/>
          <w:szCs w:val="20"/>
          <w:lang w:val="sl-SI" w:eastAsia="ar-SA"/>
        </w:rPr>
        <w:t xml:space="preserve"> </w:t>
      </w:r>
      <w:r>
        <w:rPr>
          <w:rFonts w:cs="Arial"/>
          <w:szCs w:val="20"/>
          <w:lang w:val="sl-SI" w:eastAsia="ar-SA"/>
        </w:rPr>
        <w:t>ali del</w:t>
      </w:r>
      <w:r w:rsidRPr="005074BF">
        <w:rPr>
          <w:rFonts w:cs="Arial"/>
          <w:szCs w:val="20"/>
          <w:lang w:val="sl-SI" w:eastAsia="ar-SA"/>
        </w:rPr>
        <w:t xml:space="preserve"> objekta</w:t>
      </w:r>
      <w:r w:rsidRPr="00CF10A0">
        <w:rPr>
          <w:rFonts w:cs="Arial"/>
          <w:szCs w:val="20"/>
          <w:lang w:val="sl-SI" w:eastAsia="ar-SA"/>
        </w:rPr>
        <w:t xml:space="preserve"> </w:t>
      </w:r>
      <w:r w:rsidRPr="00CD05E7">
        <w:rPr>
          <w:rFonts w:cs="Arial"/>
          <w:szCs w:val="20"/>
          <w:lang w:val="sl-SI" w:eastAsia="ar-SA"/>
        </w:rPr>
        <w:t>brez uporabnega dovoljenja, v nasprotju z izd</w:t>
      </w:r>
      <w:r>
        <w:rPr>
          <w:rFonts w:cs="Arial"/>
          <w:szCs w:val="20"/>
          <w:lang w:val="sl-SI" w:eastAsia="ar-SA"/>
        </w:rPr>
        <w:t>anim gradbenim dovoljenjem ali</w:t>
      </w:r>
      <w:r w:rsidRPr="00CD05E7">
        <w:rPr>
          <w:rFonts w:cs="Arial"/>
          <w:szCs w:val="20"/>
          <w:lang w:val="sl-SI" w:eastAsia="ar-SA"/>
        </w:rPr>
        <w:t xml:space="preserve"> nasprotju z uporabnim dovoljenjem</w:t>
      </w:r>
      <w:r w:rsidRPr="00CD05E7">
        <w:rPr>
          <w:rFonts w:eastAsia="Calibri" w:cs="Arial"/>
          <w:szCs w:val="20"/>
          <w:lang w:val="sl-SI"/>
        </w:rPr>
        <w:t xml:space="preserve"> </w:t>
      </w:r>
      <w:r w:rsidRPr="00AC4F20">
        <w:rPr>
          <w:rFonts w:cs="Arial"/>
          <w:szCs w:val="20"/>
          <w:lang w:val="sl-SI" w:eastAsia="x-none"/>
        </w:rPr>
        <w:t>(</w:t>
      </w:r>
      <w:r>
        <w:rPr>
          <w:rFonts w:cs="Arial"/>
          <w:szCs w:val="20"/>
          <w:lang w:val="sl-SI" w:eastAsia="x-none"/>
        </w:rPr>
        <w:t>6. člen</w:t>
      </w:r>
      <w:r w:rsidRPr="00AC4F20">
        <w:rPr>
          <w:rFonts w:cs="Arial"/>
          <w:szCs w:val="20"/>
          <w:lang w:val="sl-SI" w:eastAsia="x-none"/>
        </w:rPr>
        <w:t xml:space="preserve"> tega zakona)</w:t>
      </w:r>
    </w:p>
    <w:p w:rsidR="00AF7F4C" w:rsidRPr="00AC4F20" w:rsidRDefault="00AF7F4C"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w:t>
      </w:r>
      <w:r>
        <w:rPr>
          <w:rFonts w:cs="Arial"/>
          <w:szCs w:val="20"/>
          <w:lang w:val="sl-SI" w:eastAsia="x-none"/>
        </w:rPr>
        <w:t xml:space="preserve"> </w:t>
      </w:r>
      <w:r w:rsidR="008C29FA" w:rsidRPr="00AC4F20">
        <w:rPr>
          <w:rFonts w:cs="Arial"/>
          <w:szCs w:val="20"/>
          <w:lang w:val="sl-SI" w:eastAsia="x-none"/>
        </w:rPr>
        <w:t xml:space="preserve">če izvaja dejavnost gradbeništva, pa za to ne izpolnjuje predpisanih pogojev (14. </w:t>
      </w:r>
      <w:r w:rsidR="00970D6F" w:rsidRPr="00AC4F20">
        <w:rPr>
          <w:rFonts w:cs="Arial"/>
          <w:szCs w:val="20"/>
          <w:lang w:val="sl-SI" w:eastAsia="x-none"/>
        </w:rPr>
        <w:t>č</w:t>
      </w:r>
      <w:r w:rsidR="008C29FA" w:rsidRPr="00AC4F20">
        <w:rPr>
          <w:rFonts w:cs="Arial"/>
          <w:szCs w:val="20"/>
          <w:lang w:val="sl-SI" w:eastAsia="x-none"/>
        </w:rPr>
        <w:t>len</w:t>
      </w:r>
      <w:r w:rsidR="00970D6F" w:rsidRPr="00AC4F20">
        <w:rPr>
          <w:rFonts w:cs="Arial"/>
          <w:szCs w:val="20"/>
          <w:lang w:val="sl-SI" w:eastAsia="x-none"/>
        </w:rPr>
        <w:t xml:space="preserve"> tega zakona</w:t>
      </w:r>
      <w:r w:rsidR="008C29FA" w:rsidRPr="00AC4F20">
        <w:rPr>
          <w:rFonts w:cs="Arial"/>
          <w:szCs w:val="20"/>
          <w:lang w:val="sl-SI" w:eastAsia="x-none"/>
        </w:rPr>
        <w:t>);</w:t>
      </w:r>
    </w:p>
    <w:p w:rsidR="00DE4F13"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 če opusti zakoličenje ali ne izvede zakoličenja objekta na predpisan način </w:t>
      </w:r>
      <w:r w:rsidR="007852FF" w:rsidRPr="00AC4F20">
        <w:rPr>
          <w:rFonts w:cs="Arial"/>
          <w:szCs w:val="20"/>
          <w:lang w:val="sl-SI" w:eastAsia="x-none"/>
        </w:rPr>
        <w:t>(61</w:t>
      </w:r>
      <w:r w:rsidRPr="00AC4F20">
        <w:rPr>
          <w:rFonts w:cs="Arial"/>
          <w:szCs w:val="20"/>
          <w:lang w:val="sl-SI" w:eastAsia="x-none"/>
        </w:rPr>
        <w:t xml:space="preserve">. </w:t>
      </w:r>
      <w:r w:rsidR="00970D6F" w:rsidRPr="00AC4F20">
        <w:rPr>
          <w:rFonts w:cs="Arial"/>
          <w:szCs w:val="20"/>
          <w:lang w:val="sl-SI" w:eastAsia="x-none"/>
        </w:rPr>
        <w:t>č</w:t>
      </w:r>
      <w:r w:rsidRPr="00AC4F20">
        <w:rPr>
          <w:rFonts w:cs="Arial"/>
          <w:szCs w:val="20"/>
          <w:lang w:val="sl-SI" w:eastAsia="x-none"/>
        </w:rPr>
        <w:t>len</w:t>
      </w:r>
      <w:r w:rsidR="00970D6F" w:rsidRPr="00AC4F20">
        <w:rPr>
          <w:rFonts w:cs="Arial"/>
          <w:szCs w:val="20"/>
          <w:lang w:val="sl-SI" w:eastAsia="x-none"/>
        </w:rPr>
        <w:t xml:space="preserve"> tega zakona</w:t>
      </w:r>
      <w:r w:rsidRPr="00AC4F20">
        <w:rPr>
          <w:rFonts w:cs="Arial"/>
          <w:szCs w:val="20"/>
          <w:lang w:val="sl-SI" w:eastAsia="x-none"/>
        </w:rPr>
        <w:t>)</w:t>
      </w:r>
      <w:r w:rsidR="006A2608" w:rsidRPr="00AC4F20">
        <w:rPr>
          <w:rFonts w:cs="Arial"/>
          <w:szCs w:val="20"/>
          <w:lang w:val="sl-SI" w:eastAsia="x-none"/>
        </w:rPr>
        <w:t>;</w:t>
      </w:r>
    </w:p>
    <w:p w:rsidR="00A4554F" w:rsidRPr="00AC4F20" w:rsidRDefault="00A4554F"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ar-SA"/>
        </w:rPr>
        <w:t xml:space="preserve">– če kot investitor ne </w:t>
      </w:r>
      <w:r w:rsidR="004E34F7">
        <w:rPr>
          <w:rFonts w:cs="Arial"/>
          <w:szCs w:val="20"/>
          <w:lang w:val="sl-SI" w:eastAsia="ar-SA"/>
        </w:rPr>
        <w:t>imenuje nadzornika</w:t>
      </w:r>
      <w:r w:rsidRPr="00AC4F20">
        <w:rPr>
          <w:rFonts w:cs="Arial"/>
          <w:szCs w:val="20"/>
          <w:lang w:val="sl-SI" w:eastAsia="ar-SA"/>
        </w:rPr>
        <w:t>, ka</w:t>
      </w:r>
      <w:r w:rsidR="00970D6F" w:rsidRPr="00AC4F20">
        <w:rPr>
          <w:rFonts w:cs="Arial"/>
          <w:szCs w:val="20"/>
          <w:lang w:val="sl-SI" w:eastAsia="ar-SA"/>
        </w:rPr>
        <w:t>dar je ta predpisan</w:t>
      </w:r>
      <w:r w:rsidR="007852FF" w:rsidRPr="00AC4F20">
        <w:rPr>
          <w:rFonts w:cs="Arial"/>
          <w:szCs w:val="20"/>
          <w:lang w:val="sl-SI" w:eastAsia="ar-SA"/>
        </w:rPr>
        <w:t xml:space="preserve"> (63</w:t>
      </w:r>
      <w:r w:rsidRPr="00AC4F20">
        <w:rPr>
          <w:rFonts w:cs="Arial"/>
          <w:szCs w:val="20"/>
          <w:lang w:val="sl-SI" w:eastAsia="ar-SA"/>
        </w:rPr>
        <w:t xml:space="preserve">. </w:t>
      </w:r>
      <w:r w:rsidR="00970D6F" w:rsidRPr="00AC4F20">
        <w:rPr>
          <w:rFonts w:cs="Arial"/>
          <w:szCs w:val="20"/>
          <w:lang w:val="sl-SI" w:eastAsia="ar-SA"/>
        </w:rPr>
        <w:t>č</w:t>
      </w:r>
      <w:r w:rsidRPr="00AC4F20">
        <w:rPr>
          <w:rFonts w:cs="Arial"/>
          <w:szCs w:val="20"/>
          <w:lang w:val="sl-SI" w:eastAsia="ar-SA"/>
        </w:rPr>
        <w:t>len</w:t>
      </w:r>
      <w:r w:rsidR="00970D6F" w:rsidRPr="00AC4F20">
        <w:rPr>
          <w:rFonts w:cs="Arial"/>
          <w:szCs w:val="20"/>
          <w:lang w:val="sl-SI" w:eastAsia="ar-SA"/>
        </w:rPr>
        <w:t xml:space="preserve"> tega zakona</w:t>
      </w:r>
      <w:r w:rsidRPr="00AC4F20">
        <w:rPr>
          <w:rFonts w:cs="Arial"/>
          <w:szCs w:val="20"/>
          <w:lang w:val="sl-SI" w:eastAsia="ar-SA"/>
        </w:rPr>
        <w:t>);</w:t>
      </w:r>
    </w:p>
    <w:p w:rsidR="00DE4F13"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 če </w:t>
      </w:r>
      <w:r w:rsidR="00A16924" w:rsidRPr="00AC4F20">
        <w:rPr>
          <w:rFonts w:cs="Arial"/>
          <w:szCs w:val="20"/>
          <w:lang w:val="sl-SI" w:eastAsia="x-none"/>
        </w:rPr>
        <w:t xml:space="preserve">gradi in pred začetkom gradnje </w:t>
      </w:r>
      <w:r w:rsidRPr="00AC4F20">
        <w:rPr>
          <w:rFonts w:cs="Arial"/>
          <w:szCs w:val="20"/>
          <w:lang w:val="sl-SI" w:eastAsia="x-none"/>
        </w:rPr>
        <w:t>ne prijavi začetka gradnje</w:t>
      </w:r>
      <w:r w:rsidR="00A16924" w:rsidRPr="00AC4F20">
        <w:rPr>
          <w:rFonts w:cs="Arial"/>
          <w:szCs w:val="20"/>
          <w:lang w:val="sl-SI" w:eastAsia="x-none"/>
        </w:rPr>
        <w:t xml:space="preserve"> </w:t>
      </w:r>
      <w:r w:rsidRPr="00AC4F20">
        <w:rPr>
          <w:rFonts w:cs="Arial"/>
          <w:szCs w:val="20"/>
          <w:lang w:val="sl-SI" w:eastAsia="x-none"/>
        </w:rPr>
        <w:t>ali ga ne prijav</w:t>
      </w:r>
      <w:r w:rsidR="007852FF" w:rsidRPr="00AC4F20">
        <w:rPr>
          <w:rFonts w:cs="Arial"/>
          <w:szCs w:val="20"/>
          <w:lang w:val="sl-SI" w:eastAsia="x-none"/>
        </w:rPr>
        <w:t xml:space="preserve">i </w:t>
      </w:r>
      <w:r w:rsidR="00AF7F4C">
        <w:rPr>
          <w:rFonts w:cs="Arial"/>
          <w:szCs w:val="20"/>
          <w:lang w:val="sl-SI" w:eastAsia="x-none"/>
        </w:rPr>
        <w:t>na predpisan način</w:t>
      </w:r>
      <w:r w:rsidR="007852FF" w:rsidRPr="00AC4F20">
        <w:rPr>
          <w:rFonts w:cs="Arial"/>
          <w:szCs w:val="20"/>
          <w:lang w:val="sl-SI" w:eastAsia="x-none"/>
        </w:rPr>
        <w:t xml:space="preserve"> (64</w:t>
      </w:r>
      <w:r w:rsidR="006A2608" w:rsidRPr="00AC4F20">
        <w:rPr>
          <w:rFonts w:cs="Arial"/>
          <w:szCs w:val="20"/>
          <w:lang w:val="sl-SI" w:eastAsia="x-none"/>
        </w:rPr>
        <w:t xml:space="preserve">. </w:t>
      </w:r>
      <w:r w:rsidR="00970D6F" w:rsidRPr="00AC4F20">
        <w:rPr>
          <w:rFonts w:cs="Arial"/>
          <w:szCs w:val="20"/>
          <w:lang w:val="sl-SI" w:eastAsia="x-none"/>
        </w:rPr>
        <w:t>č</w:t>
      </w:r>
      <w:r w:rsidR="006A2608" w:rsidRPr="00AC4F20">
        <w:rPr>
          <w:rFonts w:cs="Arial"/>
          <w:szCs w:val="20"/>
          <w:lang w:val="sl-SI" w:eastAsia="x-none"/>
        </w:rPr>
        <w:t>len</w:t>
      </w:r>
      <w:r w:rsidR="00970D6F" w:rsidRPr="00AC4F20">
        <w:rPr>
          <w:rFonts w:cs="Arial"/>
          <w:szCs w:val="20"/>
          <w:lang w:val="sl-SI" w:eastAsia="x-none"/>
        </w:rPr>
        <w:t xml:space="preserve"> tega zakona</w:t>
      </w:r>
      <w:r w:rsidR="006A2608" w:rsidRPr="00AC4F20">
        <w:rPr>
          <w:rFonts w:cs="Arial"/>
          <w:szCs w:val="20"/>
          <w:lang w:val="sl-SI" w:eastAsia="x-none"/>
        </w:rPr>
        <w:t>);</w:t>
      </w:r>
    </w:p>
    <w:p w:rsidR="00DE4F13"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 če ne uredi gradbišča </w:t>
      </w:r>
      <w:r w:rsidR="00AF7F4C">
        <w:rPr>
          <w:rFonts w:cs="Arial"/>
          <w:szCs w:val="20"/>
          <w:lang w:val="sl-SI" w:eastAsia="x-none"/>
        </w:rPr>
        <w:t>na predpisan način</w:t>
      </w:r>
      <w:r w:rsidR="007852FF" w:rsidRPr="00AC4F20">
        <w:rPr>
          <w:rFonts w:cs="Arial"/>
          <w:szCs w:val="20"/>
          <w:lang w:val="sl-SI" w:eastAsia="x-none"/>
        </w:rPr>
        <w:t xml:space="preserve"> (66</w:t>
      </w:r>
      <w:r w:rsidRPr="00AC4F20">
        <w:rPr>
          <w:rFonts w:cs="Arial"/>
          <w:szCs w:val="20"/>
          <w:lang w:val="sl-SI" w:eastAsia="x-none"/>
        </w:rPr>
        <w:t xml:space="preserve">. </w:t>
      </w:r>
      <w:r w:rsidR="00970D6F" w:rsidRPr="00AC4F20">
        <w:rPr>
          <w:rFonts w:cs="Arial"/>
          <w:szCs w:val="20"/>
          <w:lang w:val="sl-SI" w:eastAsia="x-none"/>
        </w:rPr>
        <w:t>č</w:t>
      </w:r>
      <w:r w:rsidRPr="00AC4F20">
        <w:rPr>
          <w:rFonts w:cs="Arial"/>
          <w:szCs w:val="20"/>
          <w:lang w:val="sl-SI" w:eastAsia="x-none"/>
        </w:rPr>
        <w:t>len</w:t>
      </w:r>
      <w:r w:rsidR="00970D6F" w:rsidRPr="00AC4F20">
        <w:rPr>
          <w:rFonts w:cs="Arial"/>
          <w:szCs w:val="20"/>
          <w:lang w:val="sl-SI" w:eastAsia="x-none"/>
        </w:rPr>
        <w:t xml:space="preserve"> tega zakona</w:t>
      </w:r>
      <w:r w:rsidRPr="00AC4F20">
        <w:rPr>
          <w:rFonts w:cs="Arial"/>
          <w:szCs w:val="20"/>
          <w:lang w:val="sl-SI" w:eastAsia="x-none"/>
        </w:rPr>
        <w:t>)</w:t>
      </w:r>
      <w:r w:rsidR="006A2608" w:rsidRPr="00AC4F20">
        <w:rPr>
          <w:rFonts w:cs="Arial"/>
          <w:szCs w:val="20"/>
          <w:lang w:val="sl-SI" w:eastAsia="x-none"/>
        </w:rPr>
        <w:t>;</w:t>
      </w:r>
    </w:p>
    <w:p w:rsidR="00AC4F20" w:rsidRPr="00AC4F20" w:rsidRDefault="00AC4F20" w:rsidP="00AC4F20">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 če izvede gradnjo v nasprotju s pogoji, določenimi v gradbenem dovoljenju, pa ne gre za dopustna manjša odstopanja </w:t>
      </w:r>
      <w:r w:rsidR="00AF7F4C">
        <w:rPr>
          <w:rFonts w:cs="Arial"/>
          <w:szCs w:val="20"/>
          <w:lang w:val="sl-SI" w:eastAsia="x-none"/>
        </w:rPr>
        <w:t xml:space="preserve">od gradbenega dovoljenja </w:t>
      </w:r>
      <w:r w:rsidRPr="00AC4F20">
        <w:rPr>
          <w:rFonts w:cs="Arial"/>
          <w:szCs w:val="20"/>
          <w:lang w:val="sl-SI" w:eastAsia="x-none"/>
        </w:rPr>
        <w:t>(67. člen</w:t>
      </w:r>
      <w:r w:rsidR="0016758C">
        <w:rPr>
          <w:rFonts w:cs="Arial"/>
          <w:szCs w:val="20"/>
          <w:lang w:val="sl-SI" w:eastAsia="x-none"/>
        </w:rPr>
        <w:t xml:space="preserve"> tega zakona);</w:t>
      </w:r>
    </w:p>
    <w:p w:rsidR="00DE4F13"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 če vgrajuje </w:t>
      </w:r>
      <w:r w:rsidRPr="00AC4F20">
        <w:rPr>
          <w:rFonts w:cs="Arial"/>
          <w:iCs/>
          <w:szCs w:val="20"/>
          <w:lang w:val="sl-SI" w:eastAsia="ar-SA"/>
        </w:rPr>
        <w:t>gradbene proizvode, ki ne izpolnjujejo pogojev iz predpisov, ki urejajo dajanje gradbenih proizvodov na trg</w:t>
      </w:r>
      <w:r w:rsidR="007852FF" w:rsidRPr="00AC4F20">
        <w:rPr>
          <w:rFonts w:cs="Arial"/>
          <w:szCs w:val="20"/>
          <w:lang w:val="sl-SI" w:eastAsia="x-none"/>
        </w:rPr>
        <w:t xml:space="preserve"> (83</w:t>
      </w:r>
      <w:r w:rsidR="006A2608" w:rsidRPr="00AC4F20">
        <w:rPr>
          <w:rFonts w:cs="Arial"/>
          <w:szCs w:val="20"/>
          <w:lang w:val="sl-SI" w:eastAsia="x-none"/>
        </w:rPr>
        <w:t xml:space="preserve">. </w:t>
      </w:r>
      <w:r w:rsidR="00970D6F" w:rsidRPr="00AC4F20">
        <w:rPr>
          <w:rFonts w:cs="Arial"/>
          <w:szCs w:val="20"/>
          <w:lang w:val="sl-SI" w:eastAsia="x-none"/>
        </w:rPr>
        <w:t>č</w:t>
      </w:r>
      <w:r w:rsidR="006A2608" w:rsidRPr="00AC4F20">
        <w:rPr>
          <w:rFonts w:cs="Arial"/>
          <w:szCs w:val="20"/>
          <w:lang w:val="sl-SI" w:eastAsia="x-none"/>
        </w:rPr>
        <w:t>len</w:t>
      </w:r>
      <w:r w:rsidR="00970D6F" w:rsidRPr="00AC4F20">
        <w:rPr>
          <w:rFonts w:cs="Arial"/>
          <w:szCs w:val="20"/>
          <w:lang w:val="sl-SI" w:eastAsia="x-none"/>
        </w:rPr>
        <w:t xml:space="preserve"> tega zakona</w:t>
      </w:r>
      <w:r w:rsidR="0016758C">
        <w:rPr>
          <w:rFonts w:cs="Arial"/>
          <w:szCs w:val="20"/>
          <w:lang w:val="sl-SI" w:eastAsia="x-none"/>
        </w:rPr>
        <w:t>).</w:t>
      </w:r>
    </w:p>
    <w:p w:rsidR="00DE4F13"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(2) Z globo od 5.000 do 75.000 </w:t>
      </w:r>
      <w:proofErr w:type="spellStart"/>
      <w:r w:rsidRPr="00AC4F20">
        <w:rPr>
          <w:rFonts w:cs="Arial"/>
          <w:szCs w:val="20"/>
          <w:lang w:val="sl-SI" w:eastAsia="x-none"/>
        </w:rPr>
        <w:t>eurov</w:t>
      </w:r>
      <w:proofErr w:type="spellEnd"/>
      <w:r w:rsidRPr="00AC4F20">
        <w:rPr>
          <w:rFonts w:cs="Arial"/>
          <w:szCs w:val="20"/>
          <w:lang w:val="sl-SI" w:eastAsia="x-none"/>
        </w:rPr>
        <w:t xml:space="preserve"> se za prekršek iz prejšnjega odstavka kaznuje samostojni podjetnik posameznik ali posameznik, ki samostojno opravlja dejavnost.</w:t>
      </w:r>
    </w:p>
    <w:p w:rsidR="00DE4F13"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(3) Z globo od 200 </w:t>
      </w:r>
      <w:proofErr w:type="spellStart"/>
      <w:r w:rsidRPr="00AC4F20">
        <w:rPr>
          <w:rFonts w:cs="Arial"/>
          <w:szCs w:val="20"/>
          <w:lang w:val="sl-SI" w:eastAsia="x-none"/>
        </w:rPr>
        <w:t>eurov</w:t>
      </w:r>
      <w:proofErr w:type="spellEnd"/>
      <w:r w:rsidRPr="00AC4F20">
        <w:rPr>
          <w:rFonts w:cs="Arial"/>
          <w:szCs w:val="20"/>
          <w:lang w:val="sl-SI" w:eastAsia="x-none"/>
        </w:rPr>
        <w:t xml:space="preserve"> do 5.000 </w:t>
      </w:r>
      <w:proofErr w:type="spellStart"/>
      <w:r w:rsidRPr="00AC4F20">
        <w:rPr>
          <w:rFonts w:cs="Arial"/>
          <w:szCs w:val="20"/>
          <w:lang w:val="sl-SI" w:eastAsia="x-none"/>
        </w:rPr>
        <w:t>eurov</w:t>
      </w:r>
      <w:proofErr w:type="spellEnd"/>
      <w:r w:rsidRPr="00AC4F20">
        <w:rPr>
          <w:rFonts w:cs="Arial"/>
          <w:szCs w:val="20"/>
          <w:lang w:val="sl-SI" w:eastAsia="x-none"/>
        </w:rPr>
        <w:t xml:space="preserve"> se za prekršek iz prvega odstavka tega člena kaznuje tudi odgovorna oseba pravne osebe, odgovorna oseba samostojnega podjetnika posameznika, odgovorna oseba posameznika, ki samostojno opravlja dejavnost, ali odgovorna oseba v državnem organu ali </w:t>
      </w:r>
      <w:r w:rsidR="00970D6F" w:rsidRPr="00AC4F20">
        <w:rPr>
          <w:rFonts w:cs="Arial"/>
          <w:szCs w:val="20"/>
          <w:lang w:val="sl-SI" w:eastAsia="x-none"/>
        </w:rPr>
        <w:t>v samoupravni lokalni</w:t>
      </w:r>
      <w:r w:rsidRPr="00AC4F20">
        <w:rPr>
          <w:rFonts w:cs="Arial"/>
          <w:szCs w:val="20"/>
          <w:lang w:val="sl-SI" w:eastAsia="x-none"/>
        </w:rPr>
        <w:t xml:space="preserve"> skupnosti.</w:t>
      </w:r>
    </w:p>
    <w:p w:rsidR="00DE4F13" w:rsidRPr="00AC4F20" w:rsidRDefault="00DE4F13" w:rsidP="00862903">
      <w:pPr>
        <w:overflowPunct w:val="0"/>
        <w:autoSpaceDE w:val="0"/>
        <w:autoSpaceDN w:val="0"/>
        <w:adjustRightInd w:val="0"/>
        <w:spacing w:line="240" w:lineRule="auto"/>
        <w:jc w:val="both"/>
        <w:textAlignment w:val="baseline"/>
        <w:rPr>
          <w:rFonts w:cs="Arial"/>
          <w:szCs w:val="20"/>
          <w:lang w:val="sl-SI" w:eastAsia="x-none"/>
        </w:rPr>
      </w:pPr>
      <w:r w:rsidRPr="00AC4F20">
        <w:rPr>
          <w:rFonts w:cs="Arial"/>
          <w:szCs w:val="20"/>
          <w:lang w:val="sl-SI" w:eastAsia="x-none"/>
        </w:rPr>
        <w:t xml:space="preserve">(4) Z globo od 1.000 do 3.000 </w:t>
      </w:r>
      <w:proofErr w:type="spellStart"/>
      <w:r w:rsidRPr="00AC4F20">
        <w:rPr>
          <w:rFonts w:cs="Arial"/>
          <w:szCs w:val="20"/>
          <w:lang w:val="sl-SI" w:eastAsia="x-none"/>
        </w:rPr>
        <w:t>eurov</w:t>
      </w:r>
      <w:proofErr w:type="spellEnd"/>
      <w:r w:rsidRPr="00AC4F20">
        <w:rPr>
          <w:rFonts w:cs="Arial"/>
          <w:szCs w:val="20"/>
          <w:lang w:val="sl-SI" w:eastAsia="x-none"/>
        </w:rPr>
        <w:t xml:space="preserve"> se kaznuje za prekršek iz prvega odstavka tega člena posameznik.</w:t>
      </w:r>
    </w:p>
    <w:p w:rsidR="006D3905" w:rsidRPr="004E4514" w:rsidRDefault="006D3905" w:rsidP="006D3905">
      <w:pPr>
        <w:overflowPunct w:val="0"/>
        <w:autoSpaceDE w:val="0"/>
        <w:autoSpaceDN w:val="0"/>
        <w:adjustRightInd w:val="0"/>
        <w:spacing w:line="240" w:lineRule="auto"/>
        <w:textAlignment w:val="baseline"/>
        <w:rPr>
          <w:rFonts w:cs="Arial"/>
          <w:color w:val="FF0000"/>
          <w:szCs w:val="20"/>
          <w:lang w:val="sl-SI" w:eastAsia="x-none"/>
        </w:rPr>
      </w:pPr>
    </w:p>
    <w:p w:rsidR="00AD7FDF" w:rsidRPr="00CD05E7" w:rsidRDefault="00B7618E" w:rsidP="00AD7FDF">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102</w:t>
      </w:r>
      <w:r w:rsidR="00AD7FDF" w:rsidRPr="00CD05E7">
        <w:rPr>
          <w:rFonts w:cs="Arial"/>
          <w:b/>
          <w:szCs w:val="20"/>
          <w:lang w:val="sl-SI" w:eastAsia="ar-SA"/>
        </w:rPr>
        <w:t>. člen</w:t>
      </w:r>
    </w:p>
    <w:p w:rsidR="00AD7FDF" w:rsidRPr="00CD05E7" w:rsidRDefault="00AD7FDF" w:rsidP="00AD7FDF">
      <w:pPr>
        <w:suppressAutoHyphens/>
        <w:overflowPunct w:val="0"/>
        <w:autoSpaceDE w:val="0"/>
        <w:spacing w:line="240" w:lineRule="auto"/>
        <w:jc w:val="center"/>
        <w:textAlignment w:val="baseline"/>
        <w:rPr>
          <w:rFonts w:cs="Arial"/>
          <w:szCs w:val="20"/>
          <w:lang w:val="sl-SI" w:eastAsia="ar-SA"/>
        </w:rPr>
      </w:pPr>
      <w:r w:rsidRPr="00CD05E7">
        <w:rPr>
          <w:rFonts w:cs="Arial"/>
          <w:b/>
          <w:szCs w:val="20"/>
          <w:lang w:val="sl-SI" w:eastAsia="ar-SA"/>
        </w:rPr>
        <w:t>(</w:t>
      </w:r>
      <w:r>
        <w:rPr>
          <w:rFonts w:cs="Arial"/>
          <w:b/>
          <w:szCs w:val="20"/>
          <w:lang w:val="sl-SI" w:eastAsia="ar-SA"/>
        </w:rPr>
        <w:t xml:space="preserve">višina globe v hitrem </w:t>
      </w:r>
      <w:proofErr w:type="spellStart"/>
      <w:r>
        <w:rPr>
          <w:rFonts w:cs="Arial"/>
          <w:b/>
          <w:szCs w:val="20"/>
          <w:lang w:val="sl-SI" w:eastAsia="ar-SA"/>
        </w:rPr>
        <w:t>prekrškovnem</w:t>
      </w:r>
      <w:proofErr w:type="spellEnd"/>
      <w:r>
        <w:rPr>
          <w:rFonts w:cs="Arial"/>
          <w:b/>
          <w:szCs w:val="20"/>
          <w:lang w:val="sl-SI" w:eastAsia="ar-SA"/>
        </w:rPr>
        <w:t xml:space="preserve"> postopku</w:t>
      </w:r>
      <w:r w:rsidRPr="00CD05E7">
        <w:rPr>
          <w:rFonts w:cs="Arial"/>
          <w:b/>
          <w:szCs w:val="20"/>
          <w:lang w:val="sl-SI" w:eastAsia="ar-SA"/>
        </w:rPr>
        <w:t xml:space="preserve">) </w:t>
      </w:r>
    </w:p>
    <w:p w:rsidR="00AD7FDF" w:rsidRPr="00CD05E7" w:rsidRDefault="00AD7FDF" w:rsidP="00AD7FDF">
      <w:pPr>
        <w:suppressAutoHyphens/>
        <w:overflowPunct w:val="0"/>
        <w:autoSpaceDE w:val="0"/>
        <w:spacing w:line="240" w:lineRule="auto"/>
        <w:jc w:val="center"/>
        <w:textAlignment w:val="baseline"/>
        <w:rPr>
          <w:rFonts w:cs="Arial"/>
          <w:szCs w:val="20"/>
          <w:lang w:val="sl-SI" w:eastAsia="ar-SA"/>
        </w:rPr>
      </w:pPr>
    </w:p>
    <w:p w:rsidR="00AD7FDF" w:rsidRDefault="00AD7FDF" w:rsidP="00AD7FDF">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Za prekrške po tem zakonu se v hitrem postopku lahko izreče globa v znesku, ki je višji od najnižje globe, določene po tem zakonu</w:t>
      </w:r>
      <w:r w:rsidRPr="00CD05E7">
        <w:rPr>
          <w:rFonts w:cs="Arial"/>
          <w:szCs w:val="20"/>
          <w:lang w:val="sl-SI" w:eastAsia="ar-SA"/>
        </w:rPr>
        <w:t>.</w:t>
      </w:r>
    </w:p>
    <w:p w:rsidR="00AD7FDF" w:rsidRPr="00CD05E7" w:rsidRDefault="00AD7FDF" w:rsidP="00862903">
      <w:pPr>
        <w:overflowPunct w:val="0"/>
        <w:autoSpaceDE w:val="0"/>
        <w:autoSpaceDN w:val="0"/>
        <w:adjustRightInd w:val="0"/>
        <w:spacing w:line="240" w:lineRule="auto"/>
        <w:jc w:val="both"/>
        <w:textAlignment w:val="baseline"/>
        <w:rPr>
          <w:rFonts w:cs="Arial"/>
          <w:szCs w:val="20"/>
          <w:lang w:val="sl-SI" w:eastAsia="x-none"/>
        </w:rPr>
      </w:pPr>
    </w:p>
    <w:p w:rsidR="00804196" w:rsidRDefault="00804196" w:rsidP="00850DCB">
      <w:pPr>
        <w:suppressAutoHyphens/>
        <w:overflowPunct w:val="0"/>
        <w:autoSpaceDE w:val="0"/>
        <w:spacing w:line="240" w:lineRule="auto"/>
        <w:textAlignment w:val="baseline"/>
        <w:rPr>
          <w:rFonts w:cs="Arial"/>
          <w:szCs w:val="20"/>
          <w:lang w:val="sl-SI" w:eastAsia="ar-SA"/>
        </w:rPr>
      </w:pPr>
    </w:p>
    <w:p w:rsidR="00850DCB" w:rsidRPr="00CD05E7" w:rsidRDefault="00850DCB" w:rsidP="00850DCB">
      <w:pPr>
        <w:suppressAutoHyphens/>
        <w:overflowPunct w:val="0"/>
        <w:autoSpaceDE w:val="0"/>
        <w:spacing w:line="240" w:lineRule="auto"/>
        <w:textAlignment w:val="baseline"/>
        <w:rPr>
          <w:rFonts w:cs="Arial"/>
          <w:szCs w:val="20"/>
          <w:lang w:val="sl-SI" w:eastAsia="ar-SA"/>
        </w:rPr>
      </w:pPr>
      <w:r w:rsidRPr="00CD05E7">
        <w:rPr>
          <w:rFonts w:cs="Arial"/>
          <w:szCs w:val="20"/>
          <w:lang w:val="sl-SI" w:eastAsia="ar-SA"/>
        </w:rPr>
        <w:t>Deveti del: PREHODNE IN KONČNE DOLOČBE</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4D03F0" w:rsidP="00850DCB">
      <w:pPr>
        <w:suppressAutoHyphens/>
        <w:overflowPunct w:val="0"/>
        <w:autoSpaceDE w:val="0"/>
        <w:spacing w:line="240" w:lineRule="auto"/>
        <w:textAlignment w:val="baseline"/>
        <w:rPr>
          <w:rFonts w:cs="Arial"/>
          <w:szCs w:val="20"/>
          <w:lang w:val="sl-SI" w:eastAsia="ar-SA"/>
        </w:rPr>
      </w:pPr>
      <w:r>
        <w:rPr>
          <w:rFonts w:cs="Arial"/>
          <w:szCs w:val="20"/>
          <w:lang w:val="sl-SI" w:eastAsia="ar-SA"/>
        </w:rPr>
        <w:t>I</w:t>
      </w:r>
      <w:r w:rsidR="00970D6F">
        <w:rPr>
          <w:rFonts w:cs="Arial"/>
          <w:szCs w:val="20"/>
          <w:lang w:val="sl-SI" w:eastAsia="ar-SA"/>
        </w:rPr>
        <w:t>. p</w:t>
      </w:r>
      <w:r w:rsidR="008B73D9">
        <w:rPr>
          <w:rFonts w:cs="Arial"/>
          <w:szCs w:val="20"/>
          <w:lang w:val="sl-SI" w:eastAsia="ar-SA"/>
        </w:rPr>
        <w:t>oglavje: K</w:t>
      </w:r>
      <w:r w:rsidR="00850DCB" w:rsidRPr="00CD05E7">
        <w:rPr>
          <w:rFonts w:cs="Arial"/>
          <w:szCs w:val="20"/>
          <w:lang w:val="sl-SI" w:eastAsia="ar-SA"/>
        </w:rPr>
        <w:t>ončanje postopkov</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B7618E"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103</w:t>
      </w:r>
      <w:r w:rsidR="00850DCB" w:rsidRPr="00CD05E7">
        <w:rPr>
          <w:rFonts w:cs="Arial"/>
          <w:b/>
          <w:szCs w:val="20"/>
          <w:lang w:val="sl-SI" w:eastAsia="ar-SA"/>
        </w:rPr>
        <w:t>. člen</w:t>
      </w:r>
    </w:p>
    <w:p w:rsidR="00850DCB" w:rsidRPr="00CD05E7" w:rsidRDefault="008B73D9" w:rsidP="00850DCB">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w:t>
      </w:r>
      <w:r w:rsidR="00850DCB" w:rsidRPr="00CD05E7">
        <w:rPr>
          <w:rFonts w:cs="Arial"/>
          <w:b/>
          <w:szCs w:val="20"/>
          <w:lang w:val="sl-SI" w:eastAsia="ar-SA"/>
        </w:rPr>
        <w:t>končanje postopkov)</w:t>
      </w:r>
    </w:p>
    <w:p w:rsidR="00193C36" w:rsidRDefault="00193C36" w:rsidP="00850DCB">
      <w:pPr>
        <w:spacing w:line="240" w:lineRule="auto"/>
        <w:rPr>
          <w:rFonts w:cs="Arial"/>
          <w:szCs w:val="20"/>
          <w:lang w:val="sl-SI" w:eastAsia="sl-SI"/>
        </w:rPr>
      </w:pPr>
    </w:p>
    <w:p w:rsidR="00850DCB" w:rsidRPr="00CD05E7" w:rsidRDefault="00850DCB" w:rsidP="00862903">
      <w:pPr>
        <w:spacing w:line="240" w:lineRule="auto"/>
        <w:jc w:val="both"/>
        <w:rPr>
          <w:rFonts w:cs="Arial"/>
          <w:bCs/>
          <w:szCs w:val="20"/>
          <w:lang w:val="sl-SI" w:eastAsia="sl-SI"/>
        </w:rPr>
      </w:pPr>
      <w:r w:rsidRPr="00CD05E7">
        <w:rPr>
          <w:rFonts w:cs="Arial"/>
          <w:szCs w:val="20"/>
          <w:lang w:val="sl-SI" w:eastAsia="sl-SI"/>
        </w:rPr>
        <w:t xml:space="preserve">(1) Postopki, začeti pred </w:t>
      </w:r>
      <w:r w:rsidR="00193C36">
        <w:rPr>
          <w:rFonts w:cs="Arial"/>
          <w:szCs w:val="20"/>
          <w:lang w:val="sl-SI" w:eastAsia="sl-SI"/>
        </w:rPr>
        <w:t>uveljavitvijo</w:t>
      </w:r>
      <w:r w:rsidR="008B73D9">
        <w:rPr>
          <w:rFonts w:cs="Arial"/>
          <w:szCs w:val="20"/>
          <w:lang w:val="sl-SI" w:eastAsia="sl-SI"/>
        </w:rPr>
        <w:t xml:space="preserve"> tega zakona</w:t>
      </w:r>
      <w:r w:rsidR="0064784A">
        <w:rPr>
          <w:rFonts w:cs="Arial"/>
          <w:szCs w:val="20"/>
          <w:lang w:val="sl-SI" w:eastAsia="sl-SI"/>
        </w:rPr>
        <w:t xml:space="preserve"> na podlagi </w:t>
      </w:r>
      <w:r w:rsidRPr="00CD05E7">
        <w:rPr>
          <w:rFonts w:cs="Arial"/>
          <w:bCs/>
          <w:szCs w:val="20"/>
          <w:lang w:val="sl-SI" w:eastAsia="sl-SI"/>
        </w:rPr>
        <w:t xml:space="preserve">Zakona o graditvi objektov (Uradni list RS, št. </w:t>
      </w:r>
      <w:hyperlink r:id="rId18" w:tgtFrame="_blank" w:tooltip="Zakon o graditvi objektov (uradno prečiščeno besedilo)" w:history="1">
        <w:r w:rsidRPr="00CD05E7">
          <w:rPr>
            <w:rFonts w:cs="Arial"/>
            <w:bCs/>
            <w:szCs w:val="20"/>
            <w:lang w:val="sl-SI" w:eastAsia="sl-SI"/>
          </w:rPr>
          <w:t>102/04</w:t>
        </w:r>
      </w:hyperlink>
      <w:r w:rsidRPr="00CD05E7">
        <w:rPr>
          <w:rFonts w:cs="Arial"/>
          <w:bCs/>
          <w:szCs w:val="20"/>
          <w:lang w:val="sl-SI" w:eastAsia="sl-SI"/>
        </w:rPr>
        <w:t xml:space="preserve"> – uradno prečiščeno besedilo, </w:t>
      </w:r>
      <w:hyperlink r:id="rId19" w:tgtFrame="_blank" w:tooltip="Popravek Uradnega prečiščenega besedila Zakona o graditvi objektov (ZGO-1-UPB1)" w:history="1">
        <w:r w:rsidRPr="00CD05E7">
          <w:rPr>
            <w:rFonts w:cs="Arial"/>
            <w:bCs/>
            <w:szCs w:val="20"/>
            <w:lang w:val="sl-SI" w:eastAsia="sl-SI"/>
          </w:rPr>
          <w:t xml:space="preserve">14/05 – </w:t>
        </w:r>
        <w:proofErr w:type="spellStart"/>
        <w:r w:rsidRPr="00CD05E7">
          <w:rPr>
            <w:rFonts w:cs="Arial"/>
            <w:bCs/>
            <w:szCs w:val="20"/>
            <w:lang w:val="sl-SI" w:eastAsia="sl-SI"/>
          </w:rPr>
          <w:t>popr</w:t>
        </w:r>
        <w:proofErr w:type="spellEnd"/>
        <w:r w:rsidRPr="00CD05E7">
          <w:rPr>
            <w:rFonts w:cs="Arial"/>
            <w:bCs/>
            <w:szCs w:val="20"/>
            <w:lang w:val="sl-SI" w:eastAsia="sl-SI"/>
          </w:rPr>
          <w:t>.</w:t>
        </w:r>
      </w:hyperlink>
      <w:r w:rsidRPr="00CD05E7">
        <w:rPr>
          <w:rFonts w:cs="Arial"/>
          <w:bCs/>
          <w:szCs w:val="20"/>
          <w:lang w:val="sl-SI" w:eastAsia="sl-SI"/>
        </w:rPr>
        <w:t xml:space="preserve">, </w:t>
      </w:r>
      <w:hyperlink r:id="rId20" w:tgtFrame="_blank" w:tooltip="Zakon o spremembah in dopolnitvah Zakona o javnih cestah" w:history="1">
        <w:r w:rsidRPr="00CD05E7">
          <w:rPr>
            <w:rFonts w:cs="Arial"/>
            <w:bCs/>
            <w:szCs w:val="20"/>
            <w:lang w:val="sl-SI" w:eastAsia="sl-SI"/>
          </w:rPr>
          <w:t>92/05</w:t>
        </w:r>
      </w:hyperlink>
      <w:r w:rsidRPr="00CD05E7">
        <w:rPr>
          <w:rFonts w:cs="Arial"/>
          <w:bCs/>
          <w:szCs w:val="20"/>
          <w:lang w:val="sl-SI" w:eastAsia="sl-SI"/>
        </w:rPr>
        <w:t xml:space="preserve"> – ZJC-B, </w:t>
      </w:r>
      <w:hyperlink r:id="rId21" w:tgtFrame="_blank" w:tooltip="Zakon o veterinarskih merilih skladnosti" w:history="1">
        <w:r w:rsidRPr="00CD05E7">
          <w:rPr>
            <w:rFonts w:cs="Arial"/>
            <w:bCs/>
            <w:szCs w:val="20"/>
            <w:lang w:val="sl-SI" w:eastAsia="sl-SI"/>
          </w:rPr>
          <w:t>93/05</w:t>
        </w:r>
      </w:hyperlink>
      <w:r w:rsidRPr="00CD05E7">
        <w:rPr>
          <w:rFonts w:cs="Arial"/>
          <w:bCs/>
          <w:szCs w:val="20"/>
          <w:lang w:val="sl-SI" w:eastAsia="sl-SI"/>
        </w:rPr>
        <w:t xml:space="preserve"> – ZVMS, </w:t>
      </w:r>
      <w:hyperlink r:id="rId22"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Pr="00CD05E7">
          <w:rPr>
            <w:rFonts w:cs="Arial"/>
            <w:bCs/>
            <w:szCs w:val="20"/>
            <w:lang w:val="sl-SI" w:eastAsia="sl-SI"/>
          </w:rPr>
          <w:t>111/05</w:t>
        </w:r>
      </w:hyperlink>
      <w:r w:rsidRPr="00CD05E7">
        <w:rPr>
          <w:rFonts w:cs="Arial"/>
          <w:bCs/>
          <w:szCs w:val="20"/>
          <w:lang w:val="sl-SI" w:eastAsia="sl-SI"/>
        </w:rPr>
        <w:t xml:space="preserve"> – </w:t>
      </w:r>
      <w:proofErr w:type="spellStart"/>
      <w:r w:rsidRPr="00CD05E7">
        <w:rPr>
          <w:rFonts w:cs="Arial"/>
          <w:bCs/>
          <w:szCs w:val="20"/>
          <w:lang w:val="sl-SI" w:eastAsia="sl-SI"/>
        </w:rPr>
        <w:t>odl</w:t>
      </w:r>
      <w:proofErr w:type="spellEnd"/>
      <w:r w:rsidRPr="00CD05E7">
        <w:rPr>
          <w:rFonts w:cs="Arial"/>
          <w:bCs/>
          <w:szCs w:val="20"/>
          <w:lang w:val="sl-SI" w:eastAsia="sl-SI"/>
        </w:rPr>
        <w:t xml:space="preserve">. US, </w:t>
      </w:r>
      <w:hyperlink r:id="rId23" w:tgtFrame="_blank" w:tooltip="Zakon o spremembah in dopolnitvah Zakona o graditvi objektov" w:history="1">
        <w:r w:rsidRPr="00CD05E7">
          <w:rPr>
            <w:rFonts w:cs="Arial"/>
            <w:bCs/>
            <w:szCs w:val="20"/>
            <w:lang w:val="sl-SI" w:eastAsia="sl-SI"/>
          </w:rPr>
          <w:t>126/07</w:t>
        </w:r>
      </w:hyperlink>
      <w:r w:rsidRPr="00CD05E7">
        <w:rPr>
          <w:rFonts w:cs="Arial"/>
          <w:bCs/>
          <w:szCs w:val="20"/>
          <w:lang w:val="sl-SI" w:eastAsia="sl-SI"/>
        </w:rPr>
        <w:t xml:space="preserve">, </w:t>
      </w:r>
      <w:hyperlink r:id="rId24" w:tgtFrame="_blank" w:tooltip="Zakon o spremembah in dopolnitvah Zakona o graditvi objektov" w:history="1">
        <w:r w:rsidRPr="00CD05E7">
          <w:rPr>
            <w:rFonts w:cs="Arial"/>
            <w:bCs/>
            <w:szCs w:val="20"/>
            <w:lang w:val="sl-SI" w:eastAsia="sl-SI"/>
          </w:rPr>
          <w:t>108/09</w:t>
        </w:r>
      </w:hyperlink>
      <w:r w:rsidRPr="00CD05E7">
        <w:rPr>
          <w:rFonts w:cs="Arial"/>
          <w:bCs/>
          <w:szCs w:val="20"/>
          <w:lang w:val="sl-SI" w:eastAsia="sl-SI"/>
        </w:rPr>
        <w:t xml:space="preserve">, </w:t>
      </w:r>
      <w:hyperlink r:id="rId25" w:tgtFrame="_blank" w:tooltip="Zakon o rudarstvu" w:history="1">
        <w:r w:rsidRPr="00CD05E7">
          <w:rPr>
            <w:rFonts w:cs="Arial"/>
            <w:bCs/>
            <w:szCs w:val="20"/>
            <w:lang w:val="sl-SI" w:eastAsia="sl-SI"/>
          </w:rPr>
          <w:t>61/10</w:t>
        </w:r>
      </w:hyperlink>
      <w:r w:rsidRPr="00CD05E7">
        <w:rPr>
          <w:rFonts w:cs="Arial"/>
          <w:bCs/>
          <w:szCs w:val="20"/>
          <w:lang w:val="sl-SI" w:eastAsia="sl-SI"/>
        </w:rPr>
        <w:t xml:space="preserve"> – ZRud-1, </w:t>
      </w:r>
      <w:hyperlink r:id="rId26" w:tgtFrame="_blank" w:tooltip="Odločba o razveljavitvi prvega in drugega odstavka 62. člena ter 74.b člena Zakona o graditvi objektov" w:history="1">
        <w:r w:rsidRPr="00CD05E7">
          <w:rPr>
            <w:rFonts w:cs="Arial"/>
            <w:bCs/>
            <w:szCs w:val="20"/>
            <w:lang w:val="sl-SI" w:eastAsia="sl-SI"/>
          </w:rPr>
          <w:t>20/11</w:t>
        </w:r>
      </w:hyperlink>
      <w:r w:rsidRPr="00CD05E7">
        <w:rPr>
          <w:rFonts w:cs="Arial"/>
          <w:bCs/>
          <w:szCs w:val="20"/>
          <w:lang w:val="sl-SI" w:eastAsia="sl-SI"/>
        </w:rPr>
        <w:t xml:space="preserve"> – </w:t>
      </w:r>
      <w:proofErr w:type="spellStart"/>
      <w:r w:rsidRPr="00CD05E7">
        <w:rPr>
          <w:rFonts w:cs="Arial"/>
          <w:bCs/>
          <w:szCs w:val="20"/>
          <w:lang w:val="sl-SI" w:eastAsia="sl-SI"/>
        </w:rPr>
        <w:t>odl</w:t>
      </w:r>
      <w:proofErr w:type="spellEnd"/>
      <w:r w:rsidRPr="00CD05E7">
        <w:rPr>
          <w:rFonts w:cs="Arial"/>
          <w:bCs/>
          <w:szCs w:val="20"/>
          <w:lang w:val="sl-SI" w:eastAsia="sl-SI"/>
        </w:rPr>
        <w:t xml:space="preserve">. US, </w:t>
      </w:r>
      <w:hyperlink r:id="rId27" w:tgtFrame="_blank" w:tooltip="Zakon o spremembah in dopolnitvah Zakona o graditvi objektov" w:history="1">
        <w:r w:rsidRPr="00CD05E7">
          <w:rPr>
            <w:rFonts w:cs="Arial"/>
            <w:bCs/>
            <w:szCs w:val="20"/>
            <w:lang w:val="sl-SI" w:eastAsia="sl-SI"/>
          </w:rPr>
          <w:t>57/12</w:t>
        </w:r>
      </w:hyperlink>
      <w:r w:rsidRPr="00CD05E7">
        <w:rPr>
          <w:rFonts w:cs="Arial"/>
          <w:bCs/>
          <w:szCs w:val="20"/>
          <w:lang w:val="sl-SI" w:eastAsia="sl-SI"/>
        </w:rPr>
        <w:t xml:space="preserve">, </w:t>
      </w:r>
      <w:hyperlink r:id="rId28" w:tgtFrame="_blank" w:tooltip="Zakon o davku na nepremičnine" w:history="1">
        <w:r w:rsidRPr="00CD05E7">
          <w:rPr>
            <w:rFonts w:cs="Arial"/>
            <w:bCs/>
            <w:szCs w:val="20"/>
            <w:lang w:val="sl-SI" w:eastAsia="sl-SI"/>
          </w:rPr>
          <w:t>101/13</w:t>
        </w:r>
      </w:hyperlink>
      <w:r w:rsidRPr="00CD05E7">
        <w:rPr>
          <w:rFonts w:cs="Arial"/>
          <w:bCs/>
          <w:szCs w:val="20"/>
          <w:lang w:val="sl-SI" w:eastAsia="sl-SI"/>
        </w:rPr>
        <w:t xml:space="preserve"> – </w:t>
      </w:r>
      <w:proofErr w:type="spellStart"/>
      <w:r w:rsidRPr="00CD05E7">
        <w:rPr>
          <w:rFonts w:cs="Arial"/>
          <w:bCs/>
          <w:szCs w:val="20"/>
          <w:lang w:val="sl-SI" w:eastAsia="sl-SI"/>
        </w:rPr>
        <w:t>ZDavNepr</w:t>
      </w:r>
      <w:proofErr w:type="spellEnd"/>
      <w:r w:rsidRPr="00CD05E7">
        <w:rPr>
          <w:rFonts w:cs="Arial"/>
          <w:bCs/>
          <w:szCs w:val="20"/>
          <w:lang w:val="sl-SI" w:eastAsia="sl-SI"/>
        </w:rPr>
        <w:t xml:space="preserve">, </w:t>
      </w:r>
      <w:hyperlink r:id="rId29" w:tgtFrame="_blank" w:tooltip="Zakon o dopolnitvi Zakona o graditvi objektov" w:history="1">
        <w:r w:rsidRPr="00CD05E7">
          <w:rPr>
            <w:rFonts w:cs="Arial"/>
            <w:bCs/>
            <w:szCs w:val="20"/>
            <w:lang w:val="sl-SI" w:eastAsia="sl-SI"/>
          </w:rPr>
          <w:t>110/13</w:t>
        </w:r>
      </w:hyperlink>
      <w:r w:rsidRPr="00CD05E7">
        <w:rPr>
          <w:rFonts w:cs="Arial"/>
          <w:bCs/>
          <w:szCs w:val="20"/>
          <w:lang w:val="sl-SI" w:eastAsia="sl-SI"/>
        </w:rPr>
        <w:t xml:space="preserve"> in </w:t>
      </w:r>
      <w:hyperlink r:id="rId30" w:tgtFrame="_blank" w:tooltip="Zakon o spremembi Zakona o graditvi objektov" w:history="1">
        <w:r w:rsidRPr="00CD05E7">
          <w:rPr>
            <w:rFonts w:cs="Arial"/>
            <w:bCs/>
            <w:szCs w:val="20"/>
            <w:lang w:val="sl-SI" w:eastAsia="sl-SI"/>
          </w:rPr>
          <w:t>19/15</w:t>
        </w:r>
      </w:hyperlink>
      <w:r w:rsidR="00354AC3">
        <w:rPr>
          <w:rFonts w:cs="Arial"/>
          <w:bCs/>
          <w:szCs w:val="20"/>
          <w:lang w:val="sl-SI" w:eastAsia="sl-SI"/>
        </w:rPr>
        <w:t>;</w:t>
      </w:r>
      <w:r w:rsidRPr="00CD05E7">
        <w:rPr>
          <w:rFonts w:cs="Arial"/>
          <w:bCs/>
          <w:szCs w:val="20"/>
          <w:lang w:val="sl-SI" w:eastAsia="sl-SI"/>
        </w:rPr>
        <w:t xml:space="preserve"> v nadaljnjem besedilu: ZGO-1)</w:t>
      </w:r>
      <w:r w:rsidR="0064784A">
        <w:rPr>
          <w:rFonts w:cs="Arial"/>
          <w:bCs/>
          <w:szCs w:val="20"/>
          <w:lang w:val="sl-SI" w:eastAsia="sl-SI"/>
        </w:rPr>
        <w:t>, se končajo po določbah ZGO-1</w:t>
      </w:r>
      <w:r w:rsidRPr="00CD05E7">
        <w:rPr>
          <w:rFonts w:cs="Arial"/>
          <w:bCs/>
          <w:szCs w:val="20"/>
          <w:lang w:val="sl-SI" w:eastAsia="sl-SI"/>
        </w:rPr>
        <w:t xml:space="preserve">. </w:t>
      </w:r>
    </w:p>
    <w:p w:rsidR="008B73D9" w:rsidRPr="00CD05E7" w:rsidRDefault="00193C36" w:rsidP="00862903">
      <w:pPr>
        <w:spacing w:line="240" w:lineRule="auto"/>
        <w:jc w:val="both"/>
        <w:rPr>
          <w:rFonts w:cs="Arial"/>
          <w:bCs/>
          <w:szCs w:val="20"/>
          <w:lang w:val="sl-SI" w:eastAsia="sl-SI"/>
        </w:rPr>
      </w:pPr>
      <w:r>
        <w:rPr>
          <w:rFonts w:cs="Arial"/>
          <w:bCs/>
          <w:szCs w:val="20"/>
          <w:lang w:val="sl-SI" w:eastAsia="sl-SI"/>
        </w:rPr>
        <w:t>(2</w:t>
      </w:r>
      <w:r w:rsidR="008B73D9">
        <w:rPr>
          <w:rFonts w:cs="Arial"/>
          <w:bCs/>
          <w:szCs w:val="20"/>
          <w:lang w:val="sl-SI" w:eastAsia="sl-SI"/>
        </w:rPr>
        <w:t>) I</w:t>
      </w:r>
      <w:r w:rsidR="00850DCB" w:rsidRPr="00CD05E7">
        <w:rPr>
          <w:rFonts w:cs="Arial"/>
          <w:bCs/>
          <w:szCs w:val="20"/>
          <w:lang w:val="sl-SI" w:eastAsia="sl-SI"/>
        </w:rPr>
        <w:t>nšpekcijski postopki</w:t>
      </w:r>
      <w:r w:rsidR="008B73D9" w:rsidRPr="008B73D9">
        <w:rPr>
          <w:rFonts w:cs="Arial"/>
          <w:bCs/>
          <w:szCs w:val="20"/>
          <w:lang w:val="sl-SI" w:eastAsia="sl-SI"/>
        </w:rPr>
        <w:t xml:space="preserve"> </w:t>
      </w:r>
      <w:r w:rsidR="008B73D9">
        <w:rPr>
          <w:rFonts w:cs="Arial"/>
          <w:bCs/>
          <w:szCs w:val="20"/>
          <w:lang w:val="sl-SI" w:eastAsia="sl-SI"/>
        </w:rPr>
        <w:t>in postopki izvršbe</w:t>
      </w:r>
      <w:r w:rsidR="00850DCB" w:rsidRPr="00CD05E7">
        <w:rPr>
          <w:rFonts w:cs="Arial"/>
          <w:bCs/>
          <w:szCs w:val="20"/>
          <w:lang w:val="sl-SI" w:eastAsia="sl-SI"/>
        </w:rPr>
        <w:t xml:space="preserve">, </w:t>
      </w:r>
      <w:r w:rsidR="00A10B1E">
        <w:rPr>
          <w:rFonts w:cs="Arial"/>
          <w:bCs/>
          <w:szCs w:val="20"/>
          <w:lang w:val="sl-SI" w:eastAsia="sl-SI"/>
        </w:rPr>
        <w:t>začeti</w:t>
      </w:r>
      <w:r w:rsidR="00850DCB" w:rsidRPr="00CD05E7">
        <w:rPr>
          <w:rFonts w:cs="Arial"/>
          <w:bCs/>
          <w:szCs w:val="20"/>
          <w:lang w:val="sl-SI" w:eastAsia="sl-SI"/>
        </w:rPr>
        <w:t xml:space="preserve"> </w:t>
      </w:r>
      <w:r w:rsidR="00E556FA">
        <w:rPr>
          <w:rFonts w:cs="Arial"/>
          <w:bCs/>
          <w:szCs w:val="20"/>
          <w:lang w:val="sl-SI" w:eastAsia="sl-SI"/>
        </w:rPr>
        <w:t xml:space="preserve">pred uveljavitvijo tega zakona </w:t>
      </w:r>
      <w:r w:rsidR="00850DCB" w:rsidRPr="00CD05E7">
        <w:rPr>
          <w:rFonts w:cs="Arial"/>
          <w:bCs/>
          <w:szCs w:val="20"/>
          <w:lang w:val="sl-SI" w:eastAsia="sl-SI"/>
        </w:rPr>
        <w:t xml:space="preserve">zaradi dejanja, ki </w:t>
      </w:r>
      <w:r w:rsidR="009A52D5">
        <w:rPr>
          <w:rFonts w:cs="Arial"/>
          <w:bCs/>
          <w:szCs w:val="20"/>
          <w:lang w:val="sl-SI" w:eastAsia="sl-SI"/>
        </w:rPr>
        <w:t xml:space="preserve">v </w:t>
      </w:r>
      <w:r w:rsidR="00850DCB" w:rsidRPr="00CD05E7">
        <w:rPr>
          <w:rFonts w:cs="Arial"/>
          <w:bCs/>
          <w:szCs w:val="20"/>
          <w:lang w:val="sl-SI" w:eastAsia="sl-SI"/>
        </w:rPr>
        <w:t>sklad</w:t>
      </w:r>
      <w:r w:rsidR="009A52D5">
        <w:rPr>
          <w:rFonts w:cs="Arial"/>
          <w:bCs/>
          <w:szCs w:val="20"/>
          <w:lang w:val="sl-SI" w:eastAsia="sl-SI"/>
        </w:rPr>
        <w:t>u</w:t>
      </w:r>
      <w:r w:rsidR="00850DCB" w:rsidRPr="00CD05E7">
        <w:rPr>
          <w:rFonts w:cs="Arial"/>
          <w:bCs/>
          <w:szCs w:val="20"/>
          <w:lang w:val="sl-SI" w:eastAsia="sl-SI"/>
        </w:rPr>
        <w:t xml:space="preserve"> z določbami tega zakona ne </w:t>
      </w:r>
      <w:r w:rsidR="006A2608">
        <w:rPr>
          <w:rFonts w:cs="Arial"/>
          <w:bCs/>
          <w:szCs w:val="20"/>
          <w:lang w:val="sl-SI" w:eastAsia="sl-SI"/>
        </w:rPr>
        <w:t>pomeni</w:t>
      </w:r>
      <w:r w:rsidR="00850DCB" w:rsidRPr="00CD05E7">
        <w:rPr>
          <w:rFonts w:cs="Arial"/>
          <w:bCs/>
          <w:szCs w:val="20"/>
          <w:lang w:val="sl-SI" w:eastAsia="sl-SI"/>
        </w:rPr>
        <w:t xml:space="preserve"> več kršitve, </w:t>
      </w:r>
      <w:r w:rsidR="006A2608">
        <w:rPr>
          <w:rFonts w:cs="Arial"/>
          <w:bCs/>
          <w:szCs w:val="20"/>
          <w:lang w:val="sl-SI" w:eastAsia="sl-SI"/>
        </w:rPr>
        <w:t>glede katere</w:t>
      </w:r>
      <w:r w:rsidR="00850DCB" w:rsidRPr="00CD05E7">
        <w:rPr>
          <w:rFonts w:cs="Arial"/>
          <w:bCs/>
          <w:szCs w:val="20"/>
          <w:lang w:val="sl-SI" w:eastAsia="sl-SI"/>
        </w:rPr>
        <w:t xml:space="preserve"> bi ukrepal gradbeni inšpektor, se </w:t>
      </w:r>
      <w:r w:rsidR="00C17C34">
        <w:rPr>
          <w:rFonts w:cs="Arial"/>
          <w:bCs/>
          <w:szCs w:val="20"/>
          <w:lang w:val="sl-SI" w:eastAsia="sl-SI"/>
        </w:rPr>
        <w:t>ustavijo</w:t>
      </w:r>
      <w:r w:rsidR="00850DCB" w:rsidRPr="00CD05E7">
        <w:rPr>
          <w:rFonts w:cs="Arial"/>
          <w:bCs/>
          <w:szCs w:val="20"/>
          <w:lang w:val="sl-SI" w:eastAsia="sl-SI"/>
        </w:rPr>
        <w:t xml:space="preserve"> po uradni dolžnosti.</w:t>
      </w:r>
      <w:r w:rsidR="008B73D9">
        <w:rPr>
          <w:rFonts w:cs="Arial"/>
          <w:bCs/>
          <w:szCs w:val="20"/>
          <w:lang w:val="sl-SI" w:eastAsia="sl-SI"/>
        </w:rPr>
        <w:t xml:space="preserve"> </w:t>
      </w:r>
    </w:p>
    <w:p w:rsidR="00850DCB" w:rsidRDefault="00193C36" w:rsidP="00862903">
      <w:pPr>
        <w:tabs>
          <w:tab w:val="left" w:pos="540"/>
          <w:tab w:val="left" w:pos="900"/>
        </w:tabs>
        <w:suppressAutoHyphens/>
        <w:overflowPunct w:val="0"/>
        <w:autoSpaceDE w:val="0"/>
        <w:spacing w:line="240" w:lineRule="auto"/>
        <w:jc w:val="both"/>
        <w:textAlignment w:val="baseline"/>
        <w:rPr>
          <w:rFonts w:eastAsia="Calibri" w:cs="Arial"/>
          <w:bCs/>
          <w:szCs w:val="20"/>
          <w:lang w:val="sl-SI" w:eastAsia="ar-SA"/>
        </w:rPr>
      </w:pPr>
      <w:r>
        <w:rPr>
          <w:rFonts w:eastAsia="Calibri" w:cs="Arial"/>
          <w:bCs/>
          <w:szCs w:val="20"/>
          <w:lang w:val="sl-SI" w:eastAsia="ar-SA"/>
        </w:rPr>
        <w:t>(3</w:t>
      </w:r>
      <w:r w:rsidR="00850DCB" w:rsidRPr="00CD05E7">
        <w:rPr>
          <w:rFonts w:eastAsia="Calibri" w:cs="Arial"/>
          <w:bCs/>
          <w:szCs w:val="20"/>
          <w:lang w:val="sl-SI" w:eastAsia="ar-SA"/>
        </w:rPr>
        <w:t xml:space="preserve">) Če je </w:t>
      </w:r>
      <w:r w:rsidR="008B73D9">
        <w:rPr>
          <w:rFonts w:eastAsia="Calibri" w:cs="Arial"/>
          <w:bCs/>
          <w:szCs w:val="20"/>
          <w:lang w:val="sl-SI" w:eastAsia="ar-SA"/>
        </w:rPr>
        <w:t>izdana</w:t>
      </w:r>
      <w:r w:rsidR="00850DCB" w:rsidRPr="00CD05E7">
        <w:rPr>
          <w:rFonts w:eastAsia="Calibri" w:cs="Arial"/>
          <w:bCs/>
          <w:szCs w:val="20"/>
          <w:lang w:val="sl-SI" w:eastAsia="ar-SA"/>
        </w:rPr>
        <w:t xml:space="preserve"> odločba o legalizaciji </w:t>
      </w:r>
      <w:r w:rsidR="008B73D9">
        <w:rPr>
          <w:rFonts w:eastAsia="Calibri" w:cs="Arial"/>
          <w:bCs/>
          <w:szCs w:val="20"/>
          <w:lang w:val="sl-SI" w:eastAsia="ar-SA"/>
        </w:rPr>
        <w:t xml:space="preserve">v skladu s </w:t>
      </w:r>
      <w:r w:rsidR="009A52D5">
        <w:rPr>
          <w:rFonts w:eastAsia="Calibri" w:cs="Arial"/>
          <w:bCs/>
          <w:szCs w:val="20"/>
          <w:lang w:val="sl-SI" w:eastAsia="ar-SA"/>
        </w:rPr>
        <w:t>V.</w:t>
      </w:r>
      <w:r w:rsidR="008B73D9">
        <w:rPr>
          <w:rFonts w:eastAsia="Calibri" w:cs="Arial"/>
          <w:bCs/>
          <w:szCs w:val="20"/>
          <w:lang w:val="sl-SI" w:eastAsia="ar-SA"/>
        </w:rPr>
        <w:t xml:space="preserve"> poglavjem</w:t>
      </w:r>
      <w:r w:rsidR="00850DCB" w:rsidRPr="00CD05E7">
        <w:rPr>
          <w:rFonts w:eastAsia="Calibri" w:cs="Arial"/>
          <w:bCs/>
          <w:szCs w:val="20"/>
          <w:lang w:val="sl-SI" w:eastAsia="ar-SA"/>
        </w:rPr>
        <w:t xml:space="preserve"> teg</w:t>
      </w:r>
      <w:r w:rsidR="00A10B1E">
        <w:rPr>
          <w:rFonts w:eastAsia="Calibri" w:cs="Arial"/>
          <w:bCs/>
          <w:szCs w:val="20"/>
          <w:lang w:val="sl-SI" w:eastAsia="ar-SA"/>
        </w:rPr>
        <w:t>a dela</w:t>
      </w:r>
      <w:r w:rsidR="00C77130">
        <w:rPr>
          <w:rFonts w:eastAsia="Calibri" w:cs="Arial"/>
          <w:bCs/>
          <w:szCs w:val="20"/>
          <w:lang w:val="sl-SI" w:eastAsia="ar-SA"/>
        </w:rPr>
        <w:t xml:space="preserve"> zakona</w:t>
      </w:r>
      <w:r w:rsidR="00A10B1E">
        <w:rPr>
          <w:rFonts w:eastAsia="Calibri" w:cs="Arial"/>
          <w:bCs/>
          <w:szCs w:val="20"/>
          <w:lang w:val="sl-SI" w:eastAsia="ar-SA"/>
        </w:rPr>
        <w:t>, se inšpekcijski postopki</w:t>
      </w:r>
      <w:r w:rsidR="00A10B1E" w:rsidRPr="00A10B1E">
        <w:rPr>
          <w:rFonts w:cs="Arial"/>
          <w:bCs/>
          <w:szCs w:val="20"/>
          <w:lang w:val="sl-SI" w:eastAsia="sl-SI"/>
        </w:rPr>
        <w:t xml:space="preserve"> </w:t>
      </w:r>
      <w:r w:rsidR="00A10B1E">
        <w:rPr>
          <w:rFonts w:cs="Arial"/>
          <w:bCs/>
          <w:szCs w:val="20"/>
          <w:lang w:val="sl-SI" w:eastAsia="sl-SI"/>
        </w:rPr>
        <w:t>in postopki izvršbe</w:t>
      </w:r>
      <w:r w:rsidR="00A10B1E">
        <w:rPr>
          <w:rFonts w:eastAsia="Calibri" w:cs="Arial"/>
          <w:bCs/>
          <w:szCs w:val="20"/>
          <w:lang w:val="sl-SI" w:eastAsia="ar-SA"/>
        </w:rPr>
        <w:t>, začeti pred uveljavitvijo tega zakona,</w:t>
      </w:r>
      <w:r w:rsidR="00850DCB" w:rsidRPr="00CD05E7">
        <w:rPr>
          <w:rFonts w:eastAsia="Calibri" w:cs="Arial"/>
          <w:bCs/>
          <w:szCs w:val="20"/>
          <w:lang w:val="sl-SI" w:eastAsia="ar-SA"/>
        </w:rPr>
        <w:t xml:space="preserve"> ustavi</w:t>
      </w:r>
      <w:r w:rsidR="00A10B1E">
        <w:rPr>
          <w:rFonts w:eastAsia="Calibri" w:cs="Arial"/>
          <w:bCs/>
          <w:szCs w:val="20"/>
          <w:lang w:val="sl-SI" w:eastAsia="ar-SA"/>
        </w:rPr>
        <w:t>jo</w:t>
      </w:r>
      <w:r w:rsidR="00850DCB" w:rsidRPr="00CD05E7">
        <w:rPr>
          <w:rFonts w:eastAsia="Calibri" w:cs="Arial"/>
          <w:bCs/>
          <w:szCs w:val="20"/>
          <w:lang w:val="sl-SI" w:eastAsia="ar-SA"/>
        </w:rPr>
        <w:t xml:space="preserve"> po uradni dolžnosti.</w:t>
      </w:r>
    </w:p>
    <w:p w:rsidR="00B5486D" w:rsidRDefault="00F820FB" w:rsidP="00862903">
      <w:pPr>
        <w:tabs>
          <w:tab w:val="left" w:pos="540"/>
          <w:tab w:val="left" w:pos="900"/>
        </w:tabs>
        <w:suppressAutoHyphens/>
        <w:overflowPunct w:val="0"/>
        <w:autoSpaceDE w:val="0"/>
        <w:spacing w:line="240" w:lineRule="auto"/>
        <w:jc w:val="both"/>
        <w:textAlignment w:val="baseline"/>
        <w:rPr>
          <w:rFonts w:eastAsia="Calibri" w:cs="Arial"/>
          <w:bCs/>
          <w:szCs w:val="20"/>
          <w:lang w:val="sl-SI" w:eastAsia="ar-SA"/>
        </w:rPr>
      </w:pPr>
      <w:r w:rsidRPr="00F820FB">
        <w:rPr>
          <w:rFonts w:eastAsia="Calibri" w:cs="Arial"/>
          <w:bCs/>
          <w:szCs w:val="20"/>
          <w:lang w:val="sl-SI" w:eastAsia="ar-SA"/>
        </w:rPr>
        <w:t>(4)</w:t>
      </w:r>
      <w:r>
        <w:rPr>
          <w:rFonts w:eastAsia="Calibri" w:cs="Arial"/>
          <w:bCs/>
          <w:szCs w:val="20"/>
          <w:lang w:val="sl-SI" w:eastAsia="ar-SA"/>
        </w:rPr>
        <w:t xml:space="preserve"> Postopki izdaje okoljevarstvenih soglasij, začeti </w:t>
      </w:r>
      <w:r w:rsidR="009A52D5">
        <w:rPr>
          <w:rFonts w:eastAsia="Calibri" w:cs="Arial"/>
          <w:bCs/>
          <w:szCs w:val="20"/>
          <w:lang w:val="sl-SI" w:eastAsia="ar-SA"/>
        </w:rPr>
        <w:t xml:space="preserve">na podlagi </w:t>
      </w:r>
      <w:r w:rsidR="009A52D5" w:rsidRPr="003A759A">
        <w:rPr>
          <w:rFonts w:eastAsia="Calibri" w:cs="Arial"/>
          <w:bCs/>
          <w:szCs w:val="20"/>
          <w:lang w:val="sl-SI" w:eastAsia="ar-SA"/>
        </w:rPr>
        <w:t>Zakon</w:t>
      </w:r>
      <w:r w:rsidR="009A52D5" w:rsidRPr="00F055AA">
        <w:rPr>
          <w:rFonts w:eastAsia="Calibri" w:cs="Arial"/>
          <w:bCs/>
          <w:szCs w:val="20"/>
          <w:lang w:val="sl-SI" w:eastAsia="ar-SA"/>
        </w:rPr>
        <w:t>a</w:t>
      </w:r>
      <w:r w:rsidR="009A52D5" w:rsidRPr="003A759A">
        <w:rPr>
          <w:rFonts w:eastAsia="Calibri" w:cs="Arial"/>
          <w:bCs/>
          <w:szCs w:val="20"/>
          <w:lang w:val="sl-SI" w:eastAsia="ar-SA"/>
        </w:rPr>
        <w:t xml:space="preserve"> o varstvu okolja (Uradni list RS, št.</w:t>
      </w:r>
      <w:r w:rsidR="009A52D5" w:rsidRPr="00F055AA">
        <w:rPr>
          <w:rFonts w:eastAsia="Calibri" w:cs="Arial"/>
          <w:bCs/>
          <w:szCs w:val="20"/>
          <w:lang w:val="sl-SI" w:eastAsia="ar-SA"/>
        </w:rPr>
        <w:t> </w:t>
      </w:r>
      <w:hyperlink r:id="rId31" w:tgtFrame="_blank" w:tooltip="Zakon o varstvu okolja (uradno prečiščeno besedilo)" w:history="1">
        <w:r w:rsidR="009A52D5" w:rsidRPr="00F055AA">
          <w:rPr>
            <w:rFonts w:eastAsia="Calibri" w:cs="Arial"/>
            <w:bCs/>
            <w:szCs w:val="20"/>
            <w:lang w:val="sl-SI" w:eastAsia="ar-SA"/>
          </w:rPr>
          <w:t>39/06</w:t>
        </w:r>
      </w:hyperlink>
      <w:r w:rsidR="009A52D5" w:rsidRPr="00F055AA">
        <w:rPr>
          <w:rFonts w:eastAsia="Calibri" w:cs="Arial"/>
          <w:bCs/>
          <w:szCs w:val="20"/>
          <w:lang w:val="sl-SI" w:eastAsia="ar-SA"/>
        </w:rPr>
        <w:t> </w:t>
      </w:r>
      <w:r w:rsidR="009A52D5" w:rsidRPr="003A759A">
        <w:rPr>
          <w:rFonts w:eastAsia="Calibri" w:cs="Arial"/>
          <w:bCs/>
          <w:szCs w:val="20"/>
          <w:lang w:val="sl-SI" w:eastAsia="ar-SA"/>
        </w:rPr>
        <w:t>– uradno prečiščeno besedilo,</w:t>
      </w:r>
      <w:r w:rsidR="009A52D5" w:rsidRPr="00F055AA">
        <w:rPr>
          <w:rFonts w:eastAsia="Calibri" w:cs="Arial"/>
          <w:bCs/>
          <w:szCs w:val="20"/>
          <w:lang w:val="sl-SI" w:eastAsia="ar-SA"/>
        </w:rPr>
        <w:t> </w:t>
      </w:r>
      <w:hyperlink r:id="rId32" w:tgtFrame="_blank" w:tooltip="Zakon o meteorološki dejavnosti" w:history="1">
        <w:r w:rsidR="009A52D5" w:rsidRPr="00F055AA">
          <w:rPr>
            <w:rFonts w:eastAsia="Calibri" w:cs="Arial"/>
            <w:bCs/>
            <w:szCs w:val="20"/>
            <w:lang w:val="sl-SI" w:eastAsia="ar-SA"/>
          </w:rPr>
          <w:t>49/06</w:t>
        </w:r>
      </w:hyperlink>
      <w:r w:rsidR="009A52D5" w:rsidRPr="00F055AA">
        <w:rPr>
          <w:rFonts w:eastAsia="Calibri" w:cs="Arial"/>
          <w:bCs/>
          <w:szCs w:val="20"/>
          <w:lang w:val="sl-SI" w:eastAsia="ar-SA"/>
        </w:rPr>
        <w:t> </w:t>
      </w:r>
      <w:r w:rsidR="009A52D5" w:rsidRPr="003A759A">
        <w:rPr>
          <w:rFonts w:eastAsia="Calibri" w:cs="Arial"/>
          <w:bCs/>
          <w:szCs w:val="20"/>
          <w:lang w:val="sl-SI" w:eastAsia="ar-SA"/>
        </w:rPr>
        <w:t>– ZMetD,</w:t>
      </w:r>
      <w:r w:rsidR="009A52D5" w:rsidRPr="00F055AA">
        <w:rPr>
          <w:rFonts w:eastAsia="Calibri" w:cs="Arial"/>
          <w:bCs/>
          <w:szCs w:val="20"/>
          <w:lang w:val="sl-SI" w:eastAsia="ar-SA"/>
        </w:rPr>
        <w:t> </w:t>
      </w:r>
      <w:hyperlink r:id="rId33" w:tgtFrame="_blank" w:tooltip="Odločba o delni razveljavitvi drugega odstavka 187. člena Zakona o varstvu okolja" w:history="1">
        <w:r w:rsidR="009A52D5" w:rsidRPr="00F055AA">
          <w:rPr>
            <w:rFonts w:eastAsia="Calibri" w:cs="Arial"/>
            <w:bCs/>
            <w:szCs w:val="20"/>
            <w:lang w:val="sl-SI" w:eastAsia="ar-SA"/>
          </w:rPr>
          <w:t>66/06</w:t>
        </w:r>
      </w:hyperlink>
      <w:r w:rsidR="009A52D5" w:rsidRPr="00F055AA">
        <w:rPr>
          <w:rFonts w:eastAsia="Calibri" w:cs="Arial"/>
          <w:bCs/>
          <w:szCs w:val="20"/>
          <w:lang w:val="sl-SI" w:eastAsia="ar-SA"/>
        </w:rPr>
        <w:t> </w:t>
      </w:r>
      <w:r w:rsidR="009A52D5" w:rsidRPr="003A759A">
        <w:rPr>
          <w:rFonts w:eastAsia="Calibri" w:cs="Arial"/>
          <w:bCs/>
          <w:szCs w:val="20"/>
          <w:lang w:val="sl-SI" w:eastAsia="ar-SA"/>
        </w:rPr>
        <w:t xml:space="preserve">– </w:t>
      </w:r>
      <w:proofErr w:type="spellStart"/>
      <w:r w:rsidR="009A52D5" w:rsidRPr="003A759A">
        <w:rPr>
          <w:rFonts w:eastAsia="Calibri" w:cs="Arial"/>
          <w:bCs/>
          <w:szCs w:val="20"/>
          <w:lang w:val="sl-SI" w:eastAsia="ar-SA"/>
        </w:rPr>
        <w:t>odl</w:t>
      </w:r>
      <w:proofErr w:type="spellEnd"/>
      <w:r w:rsidR="009A52D5" w:rsidRPr="003A759A">
        <w:rPr>
          <w:rFonts w:eastAsia="Calibri" w:cs="Arial"/>
          <w:bCs/>
          <w:szCs w:val="20"/>
          <w:lang w:val="sl-SI" w:eastAsia="ar-SA"/>
        </w:rPr>
        <w:t>. US,</w:t>
      </w:r>
      <w:r w:rsidR="009A52D5" w:rsidRPr="00F055AA">
        <w:rPr>
          <w:rFonts w:eastAsia="Calibri" w:cs="Arial"/>
          <w:bCs/>
          <w:szCs w:val="20"/>
          <w:lang w:val="sl-SI" w:eastAsia="ar-SA"/>
        </w:rPr>
        <w:t> </w:t>
      </w:r>
      <w:hyperlink r:id="rId34" w:tgtFrame="_blank" w:tooltip="Zakon o prostorskem načrtovanju" w:history="1">
        <w:r w:rsidR="009A52D5" w:rsidRPr="00F055AA">
          <w:rPr>
            <w:rFonts w:eastAsia="Calibri" w:cs="Arial"/>
            <w:bCs/>
            <w:szCs w:val="20"/>
            <w:lang w:val="sl-SI" w:eastAsia="ar-SA"/>
          </w:rPr>
          <w:t>33/07</w:t>
        </w:r>
      </w:hyperlink>
      <w:r w:rsidR="009A52D5" w:rsidRPr="00F055AA">
        <w:rPr>
          <w:rFonts w:eastAsia="Calibri" w:cs="Arial"/>
          <w:bCs/>
          <w:szCs w:val="20"/>
          <w:lang w:val="sl-SI" w:eastAsia="ar-SA"/>
        </w:rPr>
        <w:t> </w:t>
      </w:r>
      <w:r w:rsidR="009A52D5" w:rsidRPr="003A759A">
        <w:rPr>
          <w:rFonts w:eastAsia="Calibri" w:cs="Arial"/>
          <w:bCs/>
          <w:szCs w:val="20"/>
          <w:lang w:val="sl-SI" w:eastAsia="ar-SA"/>
        </w:rPr>
        <w:t>– ZPNačrt,</w:t>
      </w:r>
      <w:r w:rsidR="009A52D5" w:rsidRPr="00F055AA">
        <w:rPr>
          <w:rFonts w:eastAsia="Calibri" w:cs="Arial"/>
          <w:bCs/>
          <w:szCs w:val="20"/>
          <w:lang w:val="sl-SI" w:eastAsia="ar-SA"/>
        </w:rPr>
        <w:t> </w:t>
      </w:r>
      <w:hyperlink r:id="rId35" w:tgtFrame="_blank" w:tooltip="Zakon o spremembah in dopolnitvah Zakona o financiranju občin" w:history="1">
        <w:r w:rsidR="009A52D5" w:rsidRPr="00F055AA">
          <w:rPr>
            <w:rFonts w:eastAsia="Calibri" w:cs="Arial"/>
            <w:bCs/>
            <w:szCs w:val="20"/>
            <w:lang w:val="sl-SI" w:eastAsia="ar-SA"/>
          </w:rPr>
          <w:t>57/08</w:t>
        </w:r>
      </w:hyperlink>
      <w:r w:rsidR="009A52D5" w:rsidRPr="00F055AA">
        <w:rPr>
          <w:rFonts w:eastAsia="Calibri" w:cs="Arial"/>
          <w:bCs/>
          <w:szCs w:val="20"/>
          <w:lang w:val="sl-SI" w:eastAsia="ar-SA"/>
        </w:rPr>
        <w:t> –</w:t>
      </w:r>
      <w:r w:rsidR="009A52D5" w:rsidRPr="003A759A">
        <w:rPr>
          <w:rFonts w:eastAsia="Calibri" w:cs="Arial"/>
          <w:bCs/>
          <w:szCs w:val="20"/>
          <w:lang w:val="sl-SI" w:eastAsia="ar-SA"/>
        </w:rPr>
        <w:t>ZFO-</w:t>
      </w:r>
      <w:r w:rsidR="009A52D5">
        <w:rPr>
          <w:rFonts w:eastAsia="Calibri" w:cs="Arial"/>
          <w:bCs/>
          <w:szCs w:val="20"/>
          <w:lang w:val="sl-SI" w:eastAsia="ar-SA"/>
        </w:rPr>
        <w:t>1A, 70/08, 108/09, 108/09-</w:t>
      </w:r>
      <w:proofErr w:type="spellStart"/>
      <w:r w:rsidR="009A52D5">
        <w:rPr>
          <w:rFonts w:eastAsia="Calibri" w:cs="Arial"/>
          <w:bCs/>
          <w:szCs w:val="20"/>
          <w:lang w:val="sl-SI" w:eastAsia="ar-SA"/>
        </w:rPr>
        <w:t>ZPNačrtA</w:t>
      </w:r>
      <w:proofErr w:type="spellEnd"/>
      <w:r w:rsidR="009A52D5">
        <w:rPr>
          <w:rFonts w:eastAsia="Calibri" w:cs="Arial"/>
          <w:bCs/>
          <w:szCs w:val="20"/>
          <w:lang w:val="sl-SI" w:eastAsia="ar-SA"/>
        </w:rPr>
        <w:t xml:space="preserve">, 48/12, 57/12, 92/13, 56/15, 102/15 in </w:t>
      </w:r>
      <w:r w:rsidR="00354AC3">
        <w:rPr>
          <w:rFonts w:eastAsia="Calibri" w:cs="Arial"/>
          <w:bCs/>
          <w:szCs w:val="20"/>
          <w:lang w:val="sl-SI" w:eastAsia="ar-SA"/>
        </w:rPr>
        <w:t>30/16;</w:t>
      </w:r>
      <w:r w:rsidR="009A52D5">
        <w:rPr>
          <w:rFonts w:eastAsia="Calibri" w:cs="Arial"/>
          <w:bCs/>
          <w:szCs w:val="20"/>
          <w:lang w:val="sl-SI" w:eastAsia="ar-SA"/>
        </w:rPr>
        <w:t xml:space="preserve"> v nadaljnjem besedilu: ZVO-1) pred uveljavitvijo tega zakona</w:t>
      </w:r>
      <w:r>
        <w:rPr>
          <w:rFonts w:eastAsia="Calibri" w:cs="Arial"/>
          <w:bCs/>
          <w:szCs w:val="20"/>
          <w:lang w:val="sl-SI" w:eastAsia="ar-SA"/>
        </w:rPr>
        <w:t>, se končajo po določbah</w:t>
      </w:r>
      <w:r w:rsidR="009A52D5">
        <w:rPr>
          <w:rFonts w:eastAsia="Calibri" w:cs="Arial"/>
          <w:bCs/>
          <w:szCs w:val="20"/>
          <w:lang w:val="sl-SI" w:eastAsia="ar-SA"/>
        </w:rPr>
        <w:t xml:space="preserve"> ZVO-1</w:t>
      </w:r>
      <w:r w:rsidR="00B5486D">
        <w:rPr>
          <w:rFonts w:eastAsia="Calibri" w:cs="Arial"/>
          <w:bCs/>
          <w:szCs w:val="20"/>
          <w:lang w:val="sl-SI" w:eastAsia="ar-SA"/>
        </w:rPr>
        <w:t>.</w:t>
      </w:r>
    </w:p>
    <w:p w:rsidR="00441652" w:rsidRDefault="00CA2B27" w:rsidP="00862903">
      <w:pPr>
        <w:tabs>
          <w:tab w:val="left" w:pos="540"/>
          <w:tab w:val="left" w:pos="900"/>
        </w:tabs>
        <w:suppressAutoHyphens/>
        <w:overflowPunct w:val="0"/>
        <w:autoSpaceDE w:val="0"/>
        <w:spacing w:line="240" w:lineRule="auto"/>
        <w:jc w:val="both"/>
        <w:textAlignment w:val="baseline"/>
        <w:rPr>
          <w:rFonts w:eastAsia="Calibri" w:cs="Arial"/>
          <w:bCs/>
          <w:color w:val="FF0000"/>
          <w:szCs w:val="20"/>
          <w:lang w:val="sl-SI" w:eastAsia="ar-SA"/>
        </w:rPr>
      </w:pPr>
      <w:r>
        <w:rPr>
          <w:rFonts w:eastAsia="Calibri" w:cs="Arial"/>
          <w:bCs/>
          <w:szCs w:val="20"/>
          <w:lang w:val="sl-SI" w:eastAsia="ar-SA"/>
        </w:rPr>
        <w:t xml:space="preserve">(5) Če je bilo okoljevarstveno soglasje </w:t>
      </w:r>
      <w:r w:rsidR="001B7B20">
        <w:rPr>
          <w:rFonts w:eastAsia="Calibri" w:cs="Arial"/>
          <w:bCs/>
          <w:szCs w:val="20"/>
          <w:lang w:val="sl-SI" w:eastAsia="ar-SA"/>
        </w:rPr>
        <w:t>izdano pred</w:t>
      </w:r>
      <w:r>
        <w:rPr>
          <w:rFonts w:eastAsia="Calibri" w:cs="Arial"/>
          <w:bCs/>
          <w:szCs w:val="20"/>
          <w:lang w:val="sl-SI" w:eastAsia="ar-SA"/>
        </w:rPr>
        <w:t xml:space="preserve"> uve</w:t>
      </w:r>
      <w:r w:rsidR="001B7B20">
        <w:rPr>
          <w:rFonts w:eastAsia="Calibri" w:cs="Arial"/>
          <w:bCs/>
          <w:szCs w:val="20"/>
          <w:lang w:val="sl-SI" w:eastAsia="ar-SA"/>
        </w:rPr>
        <w:t>ljavitvijo</w:t>
      </w:r>
      <w:r>
        <w:rPr>
          <w:rFonts w:eastAsia="Calibri" w:cs="Arial"/>
          <w:bCs/>
          <w:szCs w:val="20"/>
          <w:lang w:val="sl-SI" w:eastAsia="ar-SA"/>
        </w:rPr>
        <w:t xml:space="preserve"> tega zakona ali če se </w:t>
      </w:r>
      <w:r w:rsidR="001B7B20">
        <w:rPr>
          <w:rFonts w:eastAsia="Calibri" w:cs="Arial"/>
          <w:bCs/>
          <w:szCs w:val="20"/>
          <w:lang w:val="sl-SI" w:eastAsia="ar-SA"/>
        </w:rPr>
        <w:t xml:space="preserve">v skladu s prejšnjim odstavkom </w:t>
      </w:r>
      <w:r>
        <w:rPr>
          <w:rFonts w:eastAsia="Calibri" w:cs="Arial"/>
          <w:bCs/>
          <w:szCs w:val="20"/>
          <w:lang w:val="sl-SI" w:eastAsia="ar-SA"/>
        </w:rPr>
        <w:t xml:space="preserve">izda </w:t>
      </w:r>
      <w:r w:rsidR="001B7B20">
        <w:rPr>
          <w:rFonts w:eastAsia="Calibri" w:cs="Arial"/>
          <w:bCs/>
          <w:szCs w:val="20"/>
          <w:lang w:val="sl-SI" w:eastAsia="ar-SA"/>
        </w:rPr>
        <w:t>po uveljavitvi tega zakona</w:t>
      </w:r>
      <w:r>
        <w:rPr>
          <w:rFonts w:eastAsia="Calibri" w:cs="Arial"/>
          <w:bCs/>
          <w:szCs w:val="20"/>
          <w:lang w:val="sl-SI" w:eastAsia="ar-SA"/>
        </w:rPr>
        <w:t>, se postopek izdaje gradbenega dovoljenja</w:t>
      </w:r>
      <w:r w:rsidR="009D661C">
        <w:rPr>
          <w:rFonts w:eastAsia="Calibri" w:cs="Arial"/>
          <w:bCs/>
          <w:szCs w:val="20"/>
          <w:lang w:val="sl-SI" w:eastAsia="ar-SA"/>
        </w:rPr>
        <w:t>, začet po uveljavitvi tega zakona,</w:t>
      </w:r>
      <w:r>
        <w:rPr>
          <w:rFonts w:eastAsia="Calibri" w:cs="Arial"/>
          <w:bCs/>
          <w:szCs w:val="20"/>
          <w:lang w:val="sl-SI" w:eastAsia="ar-SA"/>
        </w:rPr>
        <w:t xml:space="preserve"> vodi po določbah </w:t>
      </w:r>
      <w:r w:rsidR="009A52D5">
        <w:rPr>
          <w:rFonts w:eastAsia="Calibri" w:cs="Arial"/>
          <w:bCs/>
          <w:szCs w:val="20"/>
          <w:lang w:val="sl-SI" w:eastAsia="ar-SA"/>
        </w:rPr>
        <w:t>II.</w:t>
      </w:r>
      <w:r>
        <w:rPr>
          <w:rFonts w:eastAsia="Calibri" w:cs="Arial"/>
          <w:bCs/>
          <w:szCs w:val="20"/>
          <w:lang w:val="sl-SI" w:eastAsia="ar-SA"/>
        </w:rPr>
        <w:t xml:space="preserve"> poglavja četrtega dela tega zakona</w:t>
      </w:r>
      <w:r w:rsidR="009A52D5">
        <w:rPr>
          <w:rFonts w:eastAsia="Calibri" w:cs="Arial"/>
          <w:bCs/>
          <w:szCs w:val="20"/>
          <w:lang w:val="sl-SI" w:eastAsia="ar-SA"/>
        </w:rPr>
        <w:t>, pri čemer se v</w:t>
      </w:r>
      <w:r w:rsidR="009D661C">
        <w:rPr>
          <w:rFonts w:eastAsia="Calibri" w:cs="Arial"/>
          <w:bCs/>
          <w:szCs w:val="20"/>
          <w:lang w:val="sl-SI" w:eastAsia="ar-SA"/>
        </w:rPr>
        <w:t xml:space="preserve"> teh primerih ob spremembi okoljevar</w:t>
      </w:r>
      <w:r w:rsidR="009A52D5">
        <w:rPr>
          <w:rFonts w:eastAsia="Calibri" w:cs="Arial"/>
          <w:bCs/>
          <w:szCs w:val="20"/>
          <w:lang w:val="sl-SI" w:eastAsia="ar-SA"/>
        </w:rPr>
        <w:t xml:space="preserve">stvenega soglasja uporablja </w:t>
      </w:r>
      <w:proofErr w:type="spellStart"/>
      <w:r w:rsidR="009A52D5">
        <w:rPr>
          <w:rFonts w:eastAsia="Calibri" w:cs="Arial"/>
          <w:bCs/>
          <w:szCs w:val="20"/>
          <w:lang w:val="sl-SI" w:eastAsia="ar-SA"/>
        </w:rPr>
        <w:t>61.</w:t>
      </w:r>
      <w:r w:rsidR="009D661C">
        <w:rPr>
          <w:rFonts w:eastAsia="Calibri" w:cs="Arial"/>
          <w:bCs/>
          <w:szCs w:val="20"/>
          <w:lang w:val="sl-SI" w:eastAsia="ar-SA"/>
        </w:rPr>
        <w:t>a</w:t>
      </w:r>
      <w:proofErr w:type="spellEnd"/>
      <w:r w:rsidR="00C02FC1">
        <w:rPr>
          <w:rFonts w:eastAsia="Calibri" w:cs="Arial"/>
          <w:bCs/>
          <w:szCs w:val="20"/>
          <w:lang w:val="sl-SI" w:eastAsia="ar-SA"/>
        </w:rPr>
        <w:t xml:space="preserve"> in 62.</w:t>
      </w:r>
      <w:r w:rsidR="009D661C">
        <w:rPr>
          <w:rFonts w:eastAsia="Calibri" w:cs="Arial"/>
          <w:bCs/>
          <w:szCs w:val="20"/>
          <w:lang w:val="sl-SI" w:eastAsia="ar-SA"/>
        </w:rPr>
        <w:t xml:space="preserve"> člen ZVO-1.</w:t>
      </w:r>
    </w:p>
    <w:p w:rsidR="00EB7F23" w:rsidRDefault="00CA2B27" w:rsidP="00862903">
      <w:pPr>
        <w:tabs>
          <w:tab w:val="left" w:pos="540"/>
          <w:tab w:val="left" w:pos="900"/>
        </w:tabs>
        <w:suppressAutoHyphens/>
        <w:overflowPunct w:val="0"/>
        <w:autoSpaceDE w:val="0"/>
        <w:spacing w:line="240" w:lineRule="auto"/>
        <w:jc w:val="both"/>
        <w:textAlignment w:val="baseline"/>
        <w:rPr>
          <w:rFonts w:eastAsia="Calibri" w:cs="Arial"/>
          <w:bCs/>
          <w:szCs w:val="20"/>
          <w:lang w:val="sl-SI" w:eastAsia="ar-SA"/>
        </w:rPr>
      </w:pPr>
      <w:r>
        <w:rPr>
          <w:rFonts w:eastAsia="Calibri" w:cs="Arial"/>
          <w:bCs/>
          <w:szCs w:val="20"/>
          <w:lang w:val="sl-SI" w:eastAsia="ar-SA"/>
        </w:rPr>
        <w:lastRenderedPageBreak/>
        <w:t>(6</w:t>
      </w:r>
      <w:r w:rsidR="00EB7F23">
        <w:rPr>
          <w:rFonts w:eastAsia="Calibri" w:cs="Arial"/>
          <w:bCs/>
          <w:szCs w:val="20"/>
          <w:lang w:val="sl-SI" w:eastAsia="ar-SA"/>
        </w:rPr>
        <w:t xml:space="preserve">) Postopki </w:t>
      </w:r>
      <w:r w:rsidR="007852FF">
        <w:rPr>
          <w:rFonts w:eastAsia="Calibri" w:cs="Arial"/>
          <w:bCs/>
          <w:szCs w:val="20"/>
          <w:lang w:val="sl-SI" w:eastAsia="ar-SA"/>
        </w:rPr>
        <w:t>izdaje soglasij, določenih v 10</w:t>
      </w:r>
      <w:r w:rsidR="00B7618E">
        <w:rPr>
          <w:rFonts w:eastAsia="Calibri" w:cs="Arial"/>
          <w:bCs/>
          <w:szCs w:val="20"/>
          <w:lang w:val="sl-SI" w:eastAsia="ar-SA"/>
        </w:rPr>
        <w:t>9</w:t>
      </w:r>
      <w:r w:rsidR="00EB7F23">
        <w:rPr>
          <w:rFonts w:eastAsia="Calibri" w:cs="Arial"/>
          <w:bCs/>
          <w:szCs w:val="20"/>
          <w:lang w:val="sl-SI" w:eastAsia="ar-SA"/>
        </w:rPr>
        <w:t>. členu tega zakona, začeti pred uveljavitvijo tega zakona, se končajo po dosedanjih predpisih in se z dnem njihove izdaje štejejo za mnenja po tem zakonu.</w:t>
      </w:r>
    </w:p>
    <w:p w:rsidR="00B5486D" w:rsidRDefault="00B5486D" w:rsidP="00850DCB">
      <w:pPr>
        <w:tabs>
          <w:tab w:val="left" w:pos="540"/>
          <w:tab w:val="left" w:pos="900"/>
        </w:tabs>
        <w:suppressAutoHyphens/>
        <w:overflowPunct w:val="0"/>
        <w:autoSpaceDE w:val="0"/>
        <w:spacing w:line="240" w:lineRule="auto"/>
        <w:textAlignment w:val="baseline"/>
        <w:rPr>
          <w:rFonts w:cs="Arial"/>
          <w:bCs/>
          <w:color w:val="FF0000"/>
          <w:szCs w:val="20"/>
          <w:lang w:val="sl-SI" w:eastAsia="ar-SA"/>
        </w:rPr>
      </w:pPr>
    </w:p>
    <w:p w:rsidR="004E4514" w:rsidRPr="00CD05E7" w:rsidRDefault="004E4514" w:rsidP="00850DCB">
      <w:pPr>
        <w:tabs>
          <w:tab w:val="left" w:pos="540"/>
          <w:tab w:val="left" w:pos="900"/>
        </w:tabs>
        <w:suppressAutoHyphens/>
        <w:overflowPunct w:val="0"/>
        <w:autoSpaceDE w:val="0"/>
        <w:spacing w:line="240" w:lineRule="auto"/>
        <w:textAlignment w:val="baseline"/>
        <w:rPr>
          <w:rFonts w:cs="Arial"/>
          <w:bCs/>
          <w:color w:val="FF0000"/>
          <w:szCs w:val="20"/>
          <w:lang w:val="sl-SI" w:eastAsia="ar-SA"/>
        </w:rPr>
      </w:pPr>
    </w:p>
    <w:p w:rsidR="00850DCB" w:rsidRPr="00CD05E7" w:rsidRDefault="004D03F0" w:rsidP="00850DCB">
      <w:pPr>
        <w:tabs>
          <w:tab w:val="left" w:pos="540"/>
          <w:tab w:val="left" w:pos="900"/>
        </w:tabs>
        <w:suppressAutoHyphens/>
        <w:overflowPunct w:val="0"/>
        <w:autoSpaceDE w:val="0"/>
        <w:spacing w:line="240" w:lineRule="auto"/>
        <w:textAlignment w:val="baseline"/>
        <w:rPr>
          <w:rFonts w:cs="Arial"/>
          <w:bCs/>
          <w:szCs w:val="20"/>
          <w:lang w:val="sl-SI" w:eastAsia="ar-SA"/>
        </w:rPr>
      </w:pPr>
      <w:r>
        <w:rPr>
          <w:rFonts w:cs="Arial"/>
          <w:bCs/>
          <w:szCs w:val="20"/>
          <w:lang w:val="sl-SI" w:eastAsia="ar-SA"/>
        </w:rPr>
        <w:t>II</w:t>
      </w:r>
      <w:r w:rsidR="00850DCB" w:rsidRPr="00CD05E7">
        <w:rPr>
          <w:rFonts w:cs="Arial"/>
          <w:bCs/>
          <w:szCs w:val="20"/>
          <w:lang w:val="sl-SI" w:eastAsia="ar-SA"/>
        </w:rPr>
        <w:t>. Poglavje: Uskladitev pristojnosti</w:t>
      </w:r>
    </w:p>
    <w:p w:rsidR="00850DCB" w:rsidRPr="00CD05E7" w:rsidRDefault="00850DCB" w:rsidP="00850DCB">
      <w:pPr>
        <w:tabs>
          <w:tab w:val="left" w:pos="540"/>
          <w:tab w:val="left" w:pos="900"/>
        </w:tabs>
        <w:suppressAutoHyphens/>
        <w:overflowPunct w:val="0"/>
        <w:autoSpaceDE w:val="0"/>
        <w:spacing w:line="240" w:lineRule="auto"/>
        <w:textAlignment w:val="baseline"/>
        <w:rPr>
          <w:rFonts w:cs="Arial"/>
          <w:bCs/>
          <w:szCs w:val="20"/>
          <w:lang w:val="sl-SI" w:eastAsia="ar-SA"/>
        </w:rPr>
      </w:pPr>
    </w:p>
    <w:p w:rsidR="00850DCB" w:rsidRPr="00CD05E7" w:rsidRDefault="00B7618E"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104</w:t>
      </w:r>
      <w:r w:rsidR="00850DCB" w:rsidRPr="00CD05E7">
        <w:rPr>
          <w:rFonts w:cs="Arial"/>
          <w:b/>
          <w:szCs w:val="20"/>
          <w:lang w:val="sl-SI" w:eastAsia="ar-SA"/>
        </w:rPr>
        <w:t>. člen</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(postopki za ob</w:t>
      </w:r>
      <w:r w:rsidR="00173CA1">
        <w:rPr>
          <w:rFonts w:cs="Arial"/>
          <w:b/>
          <w:szCs w:val="20"/>
          <w:lang w:val="sl-SI" w:eastAsia="ar-SA"/>
        </w:rPr>
        <w:t>jekte z vplivi na okolje</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in uskladitev v zvezi z okoljevarstvenimi dovoljenji)</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eastAsia="Calibri" w:cs="Arial"/>
          <w:bCs/>
          <w:szCs w:val="20"/>
          <w:lang w:val="sl-SI" w:eastAsia="ar-SA"/>
        </w:rPr>
      </w:pPr>
    </w:p>
    <w:p w:rsidR="00850DCB" w:rsidRPr="00CD05E7" w:rsidRDefault="00862903" w:rsidP="00862903">
      <w:pPr>
        <w:tabs>
          <w:tab w:val="left" w:pos="540"/>
          <w:tab w:val="left" w:pos="900"/>
        </w:tabs>
        <w:suppressAutoHyphens/>
        <w:overflowPunct w:val="0"/>
        <w:autoSpaceDE w:val="0"/>
        <w:spacing w:line="240" w:lineRule="auto"/>
        <w:jc w:val="both"/>
        <w:textAlignment w:val="baseline"/>
        <w:rPr>
          <w:rFonts w:eastAsia="Calibri" w:cs="Arial"/>
          <w:bCs/>
          <w:szCs w:val="20"/>
          <w:lang w:val="sl-SI" w:eastAsia="ar-SA"/>
        </w:rPr>
      </w:pPr>
      <w:r>
        <w:rPr>
          <w:rFonts w:eastAsia="Calibri" w:cs="Arial"/>
          <w:bCs/>
          <w:szCs w:val="20"/>
          <w:lang w:val="sl-SI" w:eastAsia="ar-SA"/>
        </w:rPr>
        <w:t xml:space="preserve">(1) </w:t>
      </w:r>
      <w:r w:rsidR="0060508B">
        <w:rPr>
          <w:rFonts w:eastAsia="Calibri" w:cs="Arial"/>
          <w:bCs/>
          <w:szCs w:val="20"/>
          <w:lang w:val="sl-SI" w:eastAsia="ar-SA"/>
        </w:rPr>
        <w:t xml:space="preserve">Do uskladitve </w:t>
      </w:r>
      <w:r w:rsidR="0060508B" w:rsidRPr="0060508B">
        <w:rPr>
          <w:rFonts w:eastAsia="Calibri" w:cs="Arial"/>
          <w:bCs/>
          <w:szCs w:val="20"/>
          <w:lang w:val="sl-SI" w:eastAsia="ar-SA"/>
        </w:rPr>
        <w:t>Uredbe o organih v sestavi ministrstev (Uradni list RS, št. </w:t>
      </w:r>
      <w:hyperlink r:id="rId36" w:tgtFrame="_blank" w:tooltip="Uredba o organih v sestavi ministrstev" w:history="1">
        <w:r w:rsidR="0060508B" w:rsidRPr="0060508B">
          <w:rPr>
            <w:rFonts w:eastAsia="Calibri" w:cs="Arial"/>
            <w:bCs/>
            <w:szCs w:val="20"/>
            <w:lang w:val="sl-SI" w:eastAsia="ar-SA"/>
          </w:rPr>
          <w:t>35/15</w:t>
        </w:r>
      </w:hyperlink>
      <w:r w:rsidR="0060508B" w:rsidRPr="0060508B">
        <w:rPr>
          <w:rFonts w:eastAsia="Calibri" w:cs="Arial"/>
          <w:bCs/>
          <w:szCs w:val="20"/>
          <w:lang w:val="sl-SI" w:eastAsia="ar-SA"/>
        </w:rPr>
        <w:t>, </w:t>
      </w:r>
      <w:hyperlink r:id="rId37" w:tgtFrame="_blank" w:tooltip="Uredba o spremembah in dopolnitvah Uredbe o organih v sestavi ministrstev" w:history="1">
        <w:r w:rsidR="0060508B" w:rsidRPr="0060508B">
          <w:rPr>
            <w:rFonts w:eastAsia="Calibri" w:cs="Arial"/>
            <w:bCs/>
            <w:szCs w:val="20"/>
            <w:lang w:val="sl-SI" w:eastAsia="ar-SA"/>
          </w:rPr>
          <w:t>62/15</w:t>
        </w:r>
      </w:hyperlink>
      <w:r w:rsidR="0060508B" w:rsidRPr="0060508B">
        <w:rPr>
          <w:rFonts w:eastAsia="Calibri" w:cs="Arial"/>
          <w:bCs/>
          <w:szCs w:val="20"/>
          <w:lang w:val="sl-SI" w:eastAsia="ar-SA"/>
        </w:rPr>
        <w:t> in </w:t>
      </w:r>
      <w:hyperlink r:id="rId38" w:tgtFrame="_blank" w:tooltip="Uredba o spremembah in dopolnitvi Uredbe o organih v sestavi ministrstev" w:history="1">
        <w:r w:rsidR="0060508B" w:rsidRPr="0060508B">
          <w:rPr>
            <w:rFonts w:eastAsia="Calibri" w:cs="Arial"/>
            <w:bCs/>
            <w:szCs w:val="20"/>
            <w:lang w:val="sl-SI" w:eastAsia="ar-SA"/>
          </w:rPr>
          <w:t>84/16</w:t>
        </w:r>
      </w:hyperlink>
      <w:r w:rsidR="0060508B" w:rsidRPr="0060508B">
        <w:rPr>
          <w:rFonts w:eastAsia="Calibri" w:cs="Arial"/>
          <w:bCs/>
          <w:szCs w:val="20"/>
          <w:lang w:val="sl-SI" w:eastAsia="ar-SA"/>
        </w:rPr>
        <w:t>) s tem zakonom</w:t>
      </w:r>
      <w:r w:rsidR="0060508B">
        <w:rPr>
          <w:rFonts w:eastAsia="Calibri" w:cs="Arial"/>
          <w:bCs/>
          <w:szCs w:val="20"/>
          <w:lang w:val="sl-SI" w:eastAsia="ar-SA"/>
        </w:rPr>
        <w:t xml:space="preserve"> </w:t>
      </w:r>
      <w:r w:rsidR="008B137E" w:rsidRPr="0060508B">
        <w:rPr>
          <w:rFonts w:eastAsia="Calibri" w:cs="Arial"/>
          <w:bCs/>
          <w:szCs w:val="20"/>
          <w:lang w:val="sl-SI" w:eastAsia="ar-SA"/>
        </w:rPr>
        <w:t xml:space="preserve">je za </w:t>
      </w:r>
      <w:r w:rsidR="0060508B">
        <w:rPr>
          <w:rFonts w:eastAsia="Calibri" w:cs="Arial"/>
          <w:bCs/>
          <w:szCs w:val="20"/>
          <w:lang w:val="sl-SI" w:eastAsia="ar-SA"/>
        </w:rPr>
        <w:t>vodenje</w:t>
      </w:r>
      <w:r w:rsidR="008B137E" w:rsidRPr="0060508B">
        <w:rPr>
          <w:rFonts w:eastAsia="Calibri" w:cs="Arial"/>
          <w:bCs/>
          <w:szCs w:val="20"/>
          <w:lang w:val="sl-SI" w:eastAsia="ar-SA"/>
        </w:rPr>
        <w:t xml:space="preserve"> </w:t>
      </w:r>
      <w:r w:rsidR="008B137E">
        <w:rPr>
          <w:rFonts w:eastAsia="Calibri" w:cs="Arial"/>
          <w:bCs/>
          <w:szCs w:val="20"/>
          <w:lang w:val="sl-SI" w:eastAsia="ar-SA"/>
        </w:rPr>
        <w:t>integralnega postopka</w:t>
      </w:r>
      <w:r w:rsidR="00850DCB" w:rsidRPr="00CD05E7">
        <w:rPr>
          <w:rFonts w:eastAsia="Calibri" w:cs="Arial"/>
          <w:bCs/>
          <w:szCs w:val="20"/>
          <w:lang w:val="sl-SI" w:eastAsia="ar-SA"/>
        </w:rPr>
        <w:t xml:space="preserve"> </w:t>
      </w:r>
      <w:r w:rsidR="0060508B">
        <w:rPr>
          <w:rFonts w:eastAsia="Calibri" w:cs="Arial"/>
          <w:bCs/>
          <w:szCs w:val="20"/>
          <w:lang w:val="sl-SI" w:eastAsia="ar-SA"/>
        </w:rPr>
        <w:t>v skladu s tem zakonom</w:t>
      </w:r>
      <w:r w:rsidR="00850DCB" w:rsidRPr="00CD05E7">
        <w:rPr>
          <w:rFonts w:eastAsia="Calibri" w:cs="Arial"/>
          <w:bCs/>
          <w:szCs w:val="20"/>
          <w:lang w:val="sl-SI" w:eastAsia="ar-SA"/>
        </w:rPr>
        <w:t xml:space="preserve"> </w:t>
      </w:r>
      <w:r w:rsidR="0060508B">
        <w:rPr>
          <w:rFonts w:eastAsia="Calibri" w:cs="Arial"/>
          <w:bCs/>
          <w:szCs w:val="20"/>
          <w:lang w:val="sl-SI" w:eastAsia="ar-SA"/>
        </w:rPr>
        <w:t xml:space="preserve">pristojno ministrstvo, razen </w:t>
      </w:r>
      <w:r w:rsidR="00850DCB" w:rsidRPr="00CD05E7">
        <w:rPr>
          <w:rFonts w:eastAsia="Calibri" w:cs="Arial"/>
          <w:bCs/>
          <w:szCs w:val="20"/>
          <w:lang w:val="sl-SI" w:eastAsia="ar-SA"/>
        </w:rPr>
        <w:t xml:space="preserve">predhodnega postopka </w:t>
      </w:r>
      <w:r w:rsidR="0060508B">
        <w:rPr>
          <w:rFonts w:eastAsia="Calibri" w:cs="Arial"/>
          <w:bCs/>
          <w:szCs w:val="20"/>
          <w:lang w:val="sl-SI" w:eastAsia="ar-SA"/>
        </w:rPr>
        <w:t>in izdajanja</w:t>
      </w:r>
      <w:r w:rsidR="008B137E">
        <w:rPr>
          <w:rFonts w:eastAsia="Calibri" w:cs="Arial"/>
          <w:bCs/>
          <w:szCs w:val="20"/>
          <w:lang w:val="sl-SI" w:eastAsia="ar-SA"/>
        </w:rPr>
        <w:t xml:space="preserve"> predhodnih informacij </w:t>
      </w:r>
      <w:r w:rsidR="0060508B">
        <w:rPr>
          <w:rFonts w:eastAsia="Calibri" w:cs="Arial"/>
          <w:bCs/>
          <w:szCs w:val="20"/>
          <w:lang w:val="sl-SI" w:eastAsia="ar-SA"/>
        </w:rPr>
        <w:t>v skladu</w:t>
      </w:r>
      <w:r w:rsidR="000A42F8">
        <w:rPr>
          <w:rFonts w:eastAsia="Calibri" w:cs="Arial"/>
          <w:bCs/>
          <w:szCs w:val="20"/>
          <w:lang w:val="sl-SI" w:eastAsia="ar-SA"/>
        </w:rPr>
        <w:t xml:space="preserve"> </w:t>
      </w:r>
      <w:r w:rsidR="0060508B">
        <w:rPr>
          <w:rFonts w:eastAsia="Calibri" w:cs="Arial"/>
          <w:bCs/>
          <w:szCs w:val="20"/>
          <w:lang w:val="sl-SI" w:eastAsia="ar-SA"/>
        </w:rPr>
        <w:t xml:space="preserve">s </w:t>
      </w:r>
      <w:r w:rsidR="000A42F8">
        <w:rPr>
          <w:rFonts w:eastAsia="Calibri" w:cs="Arial"/>
          <w:bCs/>
          <w:szCs w:val="20"/>
          <w:lang w:val="sl-SI" w:eastAsia="ar-SA"/>
        </w:rPr>
        <w:t>predpisom</w:t>
      </w:r>
      <w:r w:rsidR="0060508B">
        <w:rPr>
          <w:rFonts w:eastAsia="Calibri" w:cs="Arial"/>
          <w:bCs/>
          <w:szCs w:val="20"/>
          <w:lang w:val="sl-SI" w:eastAsia="ar-SA"/>
        </w:rPr>
        <w:t>, ki ureja varstvo okolja, za katere je pristojna Agencija Republike Slovenije za okolje</w:t>
      </w:r>
      <w:r w:rsidR="00850DCB" w:rsidRPr="00CD05E7">
        <w:rPr>
          <w:rFonts w:eastAsia="Calibri" w:cs="Arial"/>
          <w:bCs/>
          <w:szCs w:val="20"/>
          <w:lang w:val="sl-SI" w:eastAsia="ar-SA"/>
        </w:rPr>
        <w:t xml:space="preserve">. </w:t>
      </w:r>
    </w:p>
    <w:p w:rsidR="00850DCB" w:rsidRPr="00F055AA" w:rsidRDefault="003A759A" w:rsidP="00862903">
      <w:pPr>
        <w:tabs>
          <w:tab w:val="left" w:pos="567"/>
        </w:tabs>
        <w:overflowPunct w:val="0"/>
        <w:autoSpaceDE w:val="0"/>
        <w:spacing w:line="240" w:lineRule="auto"/>
        <w:jc w:val="both"/>
        <w:textAlignment w:val="baseline"/>
        <w:rPr>
          <w:rFonts w:eastAsia="Calibri" w:cs="Arial"/>
          <w:bCs/>
          <w:szCs w:val="20"/>
          <w:lang w:val="sl-SI" w:eastAsia="ar-SA"/>
        </w:rPr>
      </w:pPr>
      <w:r>
        <w:rPr>
          <w:rFonts w:cs="Arial"/>
          <w:szCs w:val="20"/>
          <w:lang w:val="sl-SI"/>
        </w:rPr>
        <w:t>(</w:t>
      </w:r>
      <w:r w:rsidRPr="00F055AA">
        <w:rPr>
          <w:rFonts w:eastAsia="Calibri" w:cs="Arial"/>
          <w:bCs/>
          <w:szCs w:val="20"/>
          <w:lang w:val="sl-SI" w:eastAsia="ar-SA"/>
        </w:rPr>
        <w:t>2</w:t>
      </w:r>
      <w:r w:rsidR="00850DCB" w:rsidRPr="003A759A">
        <w:rPr>
          <w:rFonts w:eastAsia="Calibri" w:cs="Arial"/>
          <w:bCs/>
          <w:szCs w:val="20"/>
          <w:lang w:val="sl-SI" w:eastAsia="ar-SA"/>
        </w:rPr>
        <w:t xml:space="preserve">) </w:t>
      </w:r>
      <w:r w:rsidR="00F055AA">
        <w:rPr>
          <w:rFonts w:eastAsia="Calibri" w:cs="Arial"/>
          <w:bCs/>
          <w:szCs w:val="20"/>
          <w:lang w:val="sl-SI" w:eastAsia="ar-SA"/>
        </w:rPr>
        <w:t>Do uskladitve</w:t>
      </w:r>
      <w:r w:rsidR="00850DCB" w:rsidRPr="003A759A">
        <w:rPr>
          <w:rFonts w:eastAsia="Calibri" w:cs="Arial"/>
          <w:bCs/>
          <w:szCs w:val="20"/>
          <w:lang w:val="sl-SI" w:eastAsia="ar-SA"/>
        </w:rPr>
        <w:t xml:space="preserve"> </w:t>
      </w:r>
      <w:r w:rsidR="00B5486D">
        <w:rPr>
          <w:rFonts w:eastAsia="Calibri" w:cs="Arial"/>
          <w:bCs/>
          <w:szCs w:val="20"/>
          <w:lang w:val="sl-SI" w:eastAsia="ar-SA"/>
        </w:rPr>
        <w:t>ZVO-1</w:t>
      </w:r>
      <w:r w:rsidR="00F055AA">
        <w:rPr>
          <w:rFonts w:eastAsia="Calibri" w:cs="Arial"/>
          <w:bCs/>
          <w:szCs w:val="20"/>
          <w:lang w:val="sl-SI" w:eastAsia="ar-SA"/>
        </w:rPr>
        <w:t xml:space="preserve"> s tem zakonom</w:t>
      </w:r>
      <w:r w:rsidRPr="00F055AA">
        <w:rPr>
          <w:rFonts w:eastAsia="Calibri" w:cs="Arial"/>
          <w:bCs/>
          <w:szCs w:val="20"/>
          <w:lang w:val="sl-SI" w:eastAsia="ar-SA"/>
        </w:rPr>
        <w:t xml:space="preserve"> </w:t>
      </w:r>
      <w:r w:rsidR="00F055AA">
        <w:rPr>
          <w:rFonts w:eastAsia="Calibri" w:cs="Arial"/>
          <w:bCs/>
          <w:szCs w:val="20"/>
          <w:lang w:val="sl-SI" w:eastAsia="ar-SA"/>
        </w:rPr>
        <w:t xml:space="preserve">je </w:t>
      </w:r>
      <w:r w:rsidR="00850DCB" w:rsidRPr="003A759A">
        <w:rPr>
          <w:rFonts w:eastAsia="Calibri" w:cs="Arial"/>
          <w:bCs/>
          <w:szCs w:val="20"/>
          <w:lang w:val="sl-SI" w:eastAsia="ar-SA"/>
        </w:rPr>
        <w:t>Agencija Republike Slovenije za okolje obv</w:t>
      </w:r>
      <w:r w:rsidR="008B137E" w:rsidRPr="003A759A">
        <w:rPr>
          <w:rFonts w:eastAsia="Calibri" w:cs="Arial"/>
          <w:bCs/>
          <w:szCs w:val="20"/>
          <w:lang w:val="sl-SI" w:eastAsia="ar-SA"/>
        </w:rPr>
        <w:t xml:space="preserve">ezni </w:t>
      </w:r>
      <w:proofErr w:type="spellStart"/>
      <w:r w:rsidR="008B137E" w:rsidRPr="003A759A">
        <w:rPr>
          <w:rFonts w:eastAsia="Calibri" w:cs="Arial"/>
          <w:bCs/>
          <w:szCs w:val="20"/>
          <w:lang w:val="sl-SI" w:eastAsia="ar-SA"/>
        </w:rPr>
        <w:t>mnenje</w:t>
      </w:r>
      <w:r w:rsidR="00F055AA">
        <w:rPr>
          <w:rFonts w:eastAsia="Calibri" w:cs="Arial"/>
          <w:bCs/>
          <w:szCs w:val="20"/>
          <w:lang w:val="sl-SI" w:eastAsia="ar-SA"/>
        </w:rPr>
        <w:t>dajalec</w:t>
      </w:r>
      <w:proofErr w:type="spellEnd"/>
      <w:r w:rsidR="00F055AA">
        <w:rPr>
          <w:rFonts w:eastAsia="Calibri" w:cs="Arial"/>
          <w:bCs/>
          <w:szCs w:val="20"/>
          <w:lang w:val="sl-SI" w:eastAsia="ar-SA"/>
        </w:rPr>
        <w:t xml:space="preserve"> v integralnem postopku </w:t>
      </w:r>
      <w:r w:rsidR="00850DCB" w:rsidRPr="003A759A">
        <w:rPr>
          <w:rFonts w:eastAsia="Calibri" w:cs="Arial"/>
          <w:bCs/>
          <w:szCs w:val="20"/>
          <w:lang w:val="sl-SI" w:eastAsia="ar-SA"/>
        </w:rPr>
        <w:t>za mnenja</w:t>
      </w:r>
      <w:r w:rsidR="00850DCB" w:rsidRPr="00CD05E7">
        <w:rPr>
          <w:rFonts w:eastAsia="Calibri" w:cs="Arial"/>
          <w:bCs/>
          <w:szCs w:val="20"/>
          <w:lang w:val="sl-SI" w:eastAsia="ar-SA"/>
        </w:rPr>
        <w:t xml:space="preserve"> </w:t>
      </w:r>
      <w:r w:rsidR="006A2608">
        <w:rPr>
          <w:rFonts w:eastAsia="Calibri" w:cs="Arial"/>
          <w:bCs/>
          <w:szCs w:val="20"/>
          <w:lang w:val="sl-SI" w:eastAsia="ar-SA"/>
        </w:rPr>
        <w:t xml:space="preserve">glede emisij v tla, vode, </w:t>
      </w:r>
      <w:r w:rsidR="00850DCB" w:rsidRPr="003A759A">
        <w:rPr>
          <w:rFonts w:eastAsia="Calibri" w:cs="Arial"/>
          <w:bCs/>
          <w:szCs w:val="20"/>
          <w:lang w:val="sl-SI" w:eastAsia="ar-SA"/>
        </w:rPr>
        <w:t xml:space="preserve">zrak, hrupa, svetlobnega onesnaževanja ter </w:t>
      </w:r>
      <w:r w:rsidR="00635211">
        <w:rPr>
          <w:rFonts w:eastAsia="Calibri" w:cs="Arial"/>
          <w:bCs/>
          <w:szCs w:val="20"/>
          <w:lang w:val="sl-SI" w:eastAsia="ar-SA"/>
        </w:rPr>
        <w:t>elektromagnetnega sevanja</w:t>
      </w:r>
      <w:r w:rsidR="003C38E5">
        <w:rPr>
          <w:rFonts w:eastAsia="Calibri" w:cs="Arial"/>
          <w:bCs/>
          <w:szCs w:val="20"/>
          <w:lang w:val="sl-SI" w:eastAsia="ar-SA"/>
        </w:rPr>
        <w:t xml:space="preserve"> in ravnanja</w:t>
      </w:r>
      <w:r w:rsidR="00850DCB" w:rsidRPr="003A759A">
        <w:rPr>
          <w:rFonts w:eastAsia="Calibri" w:cs="Arial"/>
          <w:bCs/>
          <w:szCs w:val="20"/>
          <w:lang w:val="sl-SI" w:eastAsia="ar-SA"/>
        </w:rPr>
        <w:t xml:space="preserve"> z odpadki.</w:t>
      </w:r>
      <w:r w:rsidR="00850DCB" w:rsidRPr="00F055AA">
        <w:rPr>
          <w:rFonts w:eastAsia="Calibri" w:cs="Arial"/>
          <w:bCs/>
          <w:szCs w:val="20"/>
          <w:lang w:val="sl-SI" w:eastAsia="ar-SA"/>
        </w:rPr>
        <w:t xml:space="preserve"> </w:t>
      </w:r>
    </w:p>
    <w:p w:rsidR="004E4514" w:rsidRDefault="004E4514" w:rsidP="00333610">
      <w:pPr>
        <w:tabs>
          <w:tab w:val="left" w:pos="567"/>
        </w:tabs>
        <w:overflowPunct w:val="0"/>
        <w:autoSpaceDE w:val="0"/>
        <w:spacing w:line="240" w:lineRule="auto"/>
        <w:textAlignment w:val="baseline"/>
        <w:rPr>
          <w:rFonts w:cs="Arial"/>
          <w:b/>
          <w:bCs/>
          <w:szCs w:val="20"/>
          <w:lang w:val="sl-SI" w:eastAsia="sl-SI"/>
        </w:rPr>
      </w:pPr>
    </w:p>
    <w:p w:rsidR="008B73D9" w:rsidRPr="00C77130" w:rsidRDefault="00B7618E" w:rsidP="008B73D9">
      <w:pPr>
        <w:tabs>
          <w:tab w:val="left" w:pos="567"/>
        </w:tabs>
        <w:overflowPunct w:val="0"/>
        <w:autoSpaceDE w:val="0"/>
        <w:spacing w:line="240" w:lineRule="auto"/>
        <w:jc w:val="center"/>
        <w:textAlignment w:val="baseline"/>
        <w:rPr>
          <w:rFonts w:cs="Arial"/>
          <w:b/>
          <w:bCs/>
          <w:szCs w:val="20"/>
          <w:lang w:val="sl-SI" w:eastAsia="sl-SI"/>
        </w:rPr>
      </w:pPr>
      <w:r>
        <w:rPr>
          <w:rFonts w:cs="Arial"/>
          <w:b/>
          <w:bCs/>
          <w:szCs w:val="20"/>
          <w:lang w:val="sl-SI" w:eastAsia="sl-SI"/>
        </w:rPr>
        <w:t>105</w:t>
      </w:r>
      <w:r w:rsidR="00A15F56" w:rsidRPr="00C77130">
        <w:rPr>
          <w:rFonts w:cs="Arial"/>
          <w:b/>
          <w:bCs/>
          <w:szCs w:val="20"/>
          <w:lang w:val="sl-SI" w:eastAsia="sl-SI"/>
        </w:rPr>
        <w:t>.</w:t>
      </w:r>
      <w:r w:rsidR="00A10B1E" w:rsidRPr="00C77130">
        <w:rPr>
          <w:rFonts w:cs="Arial"/>
          <w:b/>
          <w:bCs/>
          <w:szCs w:val="20"/>
          <w:lang w:val="sl-SI" w:eastAsia="sl-SI"/>
        </w:rPr>
        <w:t xml:space="preserve"> člen</w:t>
      </w:r>
    </w:p>
    <w:p w:rsidR="00A10B1E" w:rsidRPr="00C77130" w:rsidRDefault="00F055AA" w:rsidP="00F055AA">
      <w:pPr>
        <w:tabs>
          <w:tab w:val="left" w:pos="567"/>
        </w:tabs>
        <w:overflowPunct w:val="0"/>
        <w:autoSpaceDE w:val="0"/>
        <w:spacing w:line="240" w:lineRule="auto"/>
        <w:jc w:val="center"/>
        <w:textAlignment w:val="baseline"/>
        <w:rPr>
          <w:rFonts w:cs="Arial"/>
          <w:b/>
          <w:bCs/>
          <w:szCs w:val="20"/>
          <w:lang w:val="sl-SI" w:eastAsia="sl-SI"/>
        </w:rPr>
      </w:pPr>
      <w:r w:rsidRPr="00C77130">
        <w:rPr>
          <w:rFonts w:cs="Arial"/>
          <w:b/>
          <w:bCs/>
          <w:szCs w:val="20"/>
          <w:lang w:val="sl-SI" w:eastAsia="sl-SI"/>
        </w:rPr>
        <w:t>(</w:t>
      </w:r>
      <w:r w:rsidR="00CC6C3C" w:rsidRPr="00C77130">
        <w:rPr>
          <w:rFonts w:cs="Arial"/>
          <w:b/>
          <w:bCs/>
          <w:szCs w:val="20"/>
          <w:lang w:val="sl-SI" w:eastAsia="sl-SI"/>
        </w:rPr>
        <w:t>prehodno obdobje za začetek izvajanja nalog občinske inšpekcije</w:t>
      </w:r>
      <w:r w:rsidRPr="00C77130">
        <w:rPr>
          <w:rFonts w:cs="Arial"/>
          <w:b/>
          <w:bCs/>
          <w:szCs w:val="20"/>
          <w:lang w:val="sl-SI" w:eastAsia="sl-SI"/>
        </w:rPr>
        <w:t>)</w:t>
      </w:r>
    </w:p>
    <w:p w:rsidR="00A10B1E" w:rsidRPr="00C77130" w:rsidRDefault="00A10B1E" w:rsidP="008B73D9">
      <w:pPr>
        <w:tabs>
          <w:tab w:val="left" w:pos="567"/>
        </w:tabs>
        <w:overflowPunct w:val="0"/>
        <w:autoSpaceDE w:val="0"/>
        <w:spacing w:line="240" w:lineRule="auto"/>
        <w:jc w:val="center"/>
        <w:textAlignment w:val="baseline"/>
        <w:rPr>
          <w:rFonts w:cs="Arial"/>
          <w:bCs/>
          <w:szCs w:val="20"/>
          <w:lang w:val="sl-SI" w:eastAsia="sl-SI"/>
        </w:rPr>
      </w:pPr>
    </w:p>
    <w:p w:rsidR="008B73D9" w:rsidRPr="00C77130" w:rsidRDefault="00CC6C3C" w:rsidP="008B73D9">
      <w:pPr>
        <w:autoSpaceDE w:val="0"/>
        <w:autoSpaceDN w:val="0"/>
        <w:adjustRightInd w:val="0"/>
        <w:spacing w:line="240" w:lineRule="auto"/>
        <w:jc w:val="both"/>
        <w:rPr>
          <w:rFonts w:eastAsia="Batang" w:cs="Arial"/>
          <w:szCs w:val="20"/>
          <w:lang w:val="sl-SI" w:eastAsia="ko-KR"/>
        </w:rPr>
      </w:pPr>
      <w:r w:rsidRPr="00C77130">
        <w:rPr>
          <w:rFonts w:eastAsia="Batang" w:cs="Arial"/>
          <w:szCs w:val="20"/>
          <w:lang w:val="sl-SI" w:eastAsia="ko-KR"/>
        </w:rPr>
        <w:t>Če na dan uveljavitve tega zakona občina nima</w:t>
      </w:r>
      <w:r w:rsidR="00F055AA" w:rsidRPr="00C77130">
        <w:rPr>
          <w:rFonts w:eastAsia="Batang" w:cs="Arial"/>
          <w:szCs w:val="20"/>
          <w:lang w:val="sl-SI" w:eastAsia="ko-KR"/>
        </w:rPr>
        <w:t xml:space="preserve"> občinske inšpekcije ali </w:t>
      </w:r>
      <w:r w:rsidRPr="00C77130">
        <w:rPr>
          <w:rFonts w:eastAsia="Batang" w:cs="Arial"/>
          <w:szCs w:val="20"/>
          <w:lang w:val="sl-SI" w:eastAsia="ko-KR"/>
        </w:rPr>
        <w:t>za namen inšpekcijskega nadzora ni ustanovljena skupna</w:t>
      </w:r>
      <w:r w:rsidR="00F055AA" w:rsidRPr="00C77130">
        <w:rPr>
          <w:rFonts w:eastAsia="Batang" w:cs="Arial"/>
          <w:szCs w:val="20"/>
          <w:lang w:val="sl-SI" w:eastAsia="ko-KR"/>
        </w:rPr>
        <w:t xml:space="preserve"> </w:t>
      </w:r>
      <w:r w:rsidRPr="00C77130">
        <w:rPr>
          <w:rFonts w:eastAsia="Batang" w:cs="Arial"/>
          <w:szCs w:val="20"/>
          <w:lang w:val="sl-SI" w:eastAsia="ko-KR"/>
        </w:rPr>
        <w:t>občinska uprava</w:t>
      </w:r>
      <w:r w:rsidR="00F055AA" w:rsidRPr="00C77130">
        <w:rPr>
          <w:rFonts w:eastAsia="Batang" w:cs="Arial"/>
          <w:szCs w:val="20"/>
          <w:lang w:val="sl-SI" w:eastAsia="ko-KR"/>
        </w:rPr>
        <w:t xml:space="preserve">, </w:t>
      </w:r>
      <w:r w:rsidRPr="00C77130">
        <w:rPr>
          <w:rFonts w:eastAsia="Batang" w:cs="Arial"/>
          <w:bCs/>
          <w:szCs w:val="20"/>
          <w:lang w:val="sl-SI" w:eastAsia="ko-KR"/>
        </w:rPr>
        <w:t>opravljajo i</w:t>
      </w:r>
      <w:r w:rsidR="008B73D9" w:rsidRPr="00C77130">
        <w:rPr>
          <w:rFonts w:eastAsia="Batang" w:cs="Arial"/>
          <w:bCs/>
          <w:szCs w:val="20"/>
          <w:lang w:val="sl-SI" w:eastAsia="ko-KR"/>
        </w:rPr>
        <w:t xml:space="preserve">nšpekcijski nadzor </w:t>
      </w:r>
      <w:r w:rsidRPr="00C77130">
        <w:rPr>
          <w:rFonts w:eastAsia="Batang" w:cs="Arial"/>
          <w:szCs w:val="20"/>
          <w:lang w:val="sl-SI" w:eastAsia="ko-KR"/>
        </w:rPr>
        <w:t>iz drugega odstavka 8. člena tega zakona</w:t>
      </w:r>
      <w:r w:rsidR="008B73D9" w:rsidRPr="00C77130">
        <w:rPr>
          <w:rFonts w:eastAsia="Batang" w:cs="Arial"/>
          <w:szCs w:val="20"/>
          <w:lang w:val="sl-SI" w:eastAsia="ko-KR"/>
        </w:rPr>
        <w:t xml:space="preserve"> </w:t>
      </w:r>
      <w:r w:rsidR="009A52D5">
        <w:rPr>
          <w:rFonts w:eastAsia="Batang" w:cs="Arial"/>
          <w:szCs w:val="20"/>
          <w:lang w:val="sl-SI" w:eastAsia="ko-KR"/>
        </w:rPr>
        <w:t xml:space="preserve">do ustanovitve občinske inšpekcije ali skupne občinske uprave </w:t>
      </w:r>
      <w:r w:rsidR="008B73D9" w:rsidRPr="00C77130">
        <w:rPr>
          <w:rFonts w:eastAsia="Batang" w:cs="Arial"/>
          <w:szCs w:val="20"/>
          <w:lang w:val="sl-SI" w:eastAsia="ko-KR"/>
        </w:rPr>
        <w:t>gradbeni inšpektorji</w:t>
      </w:r>
      <w:r w:rsidRPr="00C77130">
        <w:rPr>
          <w:rFonts w:eastAsia="Batang" w:cs="Arial"/>
          <w:szCs w:val="20"/>
          <w:lang w:val="sl-SI" w:eastAsia="ko-KR"/>
        </w:rPr>
        <w:t>, vendar najpozneje do 1. januarja 2020</w:t>
      </w:r>
      <w:r w:rsidR="008B73D9" w:rsidRPr="00C77130">
        <w:rPr>
          <w:rFonts w:eastAsia="Batang" w:cs="Arial"/>
          <w:szCs w:val="20"/>
          <w:lang w:val="sl-SI" w:eastAsia="ko-KR"/>
        </w:rPr>
        <w:t>.</w:t>
      </w:r>
    </w:p>
    <w:p w:rsidR="005C1FF1" w:rsidRDefault="005C1FF1" w:rsidP="00850DCB">
      <w:pPr>
        <w:tabs>
          <w:tab w:val="left" w:pos="540"/>
          <w:tab w:val="left" w:pos="900"/>
        </w:tabs>
        <w:suppressAutoHyphens/>
        <w:overflowPunct w:val="0"/>
        <w:autoSpaceDE w:val="0"/>
        <w:spacing w:line="240" w:lineRule="auto"/>
        <w:jc w:val="both"/>
        <w:textAlignment w:val="baseline"/>
        <w:rPr>
          <w:rFonts w:eastAsia="Calibri" w:cs="Arial"/>
          <w:bCs/>
          <w:szCs w:val="20"/>
          <w:lang w:val="sl-SI" w:eastAsia="ar-SA"/>
        </w:rPr>
      </w:pPr>
    </w:p>
    <w:p w:rsidR="00FC6670" w:rsidRDefault="00FC6670" w:rsidP="00850DCB">
      <w:pPr>
        <w:tabs>
          <w:tab w:val="left" w:pos="540"/>
          <w:tab w:val="left" w:pos="900"/>
        </w:tabs>
        <w:suppressAutoHyphens/>
        <w:overflowPunct w:val="0"/>
        <w:autoSpaceDE w:val="0"/>
        <w:spacing w:line="240" w:lineRule="auto"/>
        <w:jc w:val="both"/>
        <w:textAlignment w:val="baseline"/>
        <w:rPr>
          <w:rFonts w:eastAsia="Calibri" w:cs="Arial"/>
          <w:bCs/>
          <w:szCs w:val="20"/>
          <w:lang w:val="sl-SI" w:eastAsia="ar-SA"/>
        </w:rPr>
      </w:pPr>
    </w:p>
    <w:p w:rsidR="00850DCB" w:rsidRPr="00CD05E7" w:rsidRDefault="004D03F0" w:rsidP="00850DCB">
      <w:pPr>
        <w:tabs>
          <w:tab w:val="left" w:pos="540"/>
          <w:tab w:val="left" w:pos="900"/>
        </w:tabs>
        <w:suppressAutoHyphens/>
        <w:overflowPunct w:val="0"/>
        <w:autoSpaceDE w:val="0"/>
        <w:spacing w:line="240" w:lineRule="auto"/>
        <w:jc w:val="both"/>
        <w:textAlignment w:val="baseline"/>
        <w:rPr>
          <w:rFonts w:eastAsia="Calibri" w:cs="Arial"/>
          <w:bCs/>
          <w:szCs w:val="20"/>
          <w:lang w:val="sl-SI" w:eastAsia="ar-SA"/>
        </w:rPr>
      </w:pPr>
      <w:r>
        <w:rPr>
          <w:rFonts w:eastAsia="Calibri" w:cs="Arial"/>
          <w:bCs/>
          <w:szCs w:val="20"/>
          <w:lang w:val="sl-SI" w:eastAsia="ar-SA"/>
        </w:rPr>
        <w:t>III</w:t>
      </w:r>
      <w:r w:rsidR="009A52D5">
        <w:rPr>
          <w:rFonts w:eastAsia="Calibri" w:cs="Arial"/>
          <w:bCs/>
          <w:szCs w:val="20"/>
          <w:lang w:val="sl-SI" w:eastAsia="ar-SA"/>
        </w:rPr>
        <w:t>. p</w:t>
      </w:r>
      <w:r w:rsidR="00850DCB" w:rsidRPr="00CD05E7">
        <w:rPr>
          <w:rFonts w:eastAsia="Calibri" w:cs="Arial"/>
          <w:bCs/>
          <w:szCs w:val="20"/>
          <w:lang w:val="sl-SI" w:eastAsia="ar-SA"/>
        </w:rPr>
        <w:t xml:space="preserve">oglavje: Uskladitev </w:t>
      </w:r>
      <w:r w:rsidR="00156EF4">
        <w:rPr>
          <w:rFonts w:eastAsia="Calibri" w:cs="Arial"/>
          <w:bCs/>
          <w:szCs w:val="20"/>
          <w:lang w:val="sl-SI" w:eastAsia="ar-SA"/>
        </w:rPr>
        <w:t xml:space="preserve">občinskih </w:t>
      </w:r>
      <w:r w:rsidR="00982798">
        <w:rPr>
          <w:rFonts w:eastAsia="Calibri" w:cs="Arial"/>
          <w:bCs/>
          <w:szCs w:val="20"/>
          <w:lang w:val="sl-SI" w:eastAsia="ar-SA"/>
        </w:rPr>
        <w:t>odlokov</w:t>
      </w:r>
    </w:p>
    <w:p w:rsidR="00850DCB" w:rsidRPr="00CD05E7" w:rsidRDefault="00850DCB" w:rsidP="00850DCB">
      <w:pPr>
        <w:tabs>
          <w:tab w:val="left" w:pos="540"/>
          <w:tab w:val="left" w:pos="900"/>
        </w:tabs>
        <w:suppressAutoHyphens/>
        <w:overflowPunct w:val="0"/>
        <w:autoSpaceDE w:val="0"/>
        <w:spacing w:line="240" w:lineRule="auto"/>
        <w:jc w:val="both"/>
        <w:textAlignment w:val="baseline"/>
        <w:rPr>
          <w:rFonts w:eastAsia="Calibri" w:cs="Arial"/>
          <w:bCs/>
          <w:szCs w:val="20"/>
          <w:lang w:val="sl-SI" w:eastAsia="ar-SA"/>
        </w:rPr>
      </w:pPr>
    </w:p>
    <w:p w:rsidR="00850DCB" w:rsidRPr="00CD05E7" w:rsidRDefault="00B7618E" w:rsidP="00850DCB">
      <w:pPr>
        <w:tabs>
          <w:tab w:val="left" w:pos="540"/>
          <w:tab w:val="left" w:pos="900"/>
        </w:tabs>
        <w:suppressAutoHyphens/>
        <w:overflowPunct w:val="0"/>
        <w:autoSpaceDE w:val="0"/>
        <w:spacing w:line="240" w:lineRule="auto"/>
        <w:jc w:val="center"/>
        <w:textAlignment w:val="baseline"/>
        <w:rPr>
          <w:rFonts w:eastAsia="Calibri" w:cs="Arial"/>
          <w:b/>
          <w:bCs/>
          <w:szCs w:val="20"/>
          <w:lang w:val="sl-SI" w:eastAsia="ar-SA"/>
        </w:rPr>
      </w:pPr>
      <w:r>
        <w:rPr>
          <w:rFonts w:eastAsia="Calibri" w:cs="Arial"/>
          <w:b/>
          <w:bCs/>
          <w:szCs w:val="20"/>
          <w:lang w:val="sl-SI" w:eastAsia="ar-SA"/>
        </w:rPr>
        <w:t>106</w:t>
      </w:r>
      <w:r w:rsidR="00850DCB" w:rsidRPr="00CD05E7">
        <w:rPr>
          <w:rFonts w:eastAsia="Calibri" w:cs="Arial"/>
          <w:b/>
          <w:bCs/>
          <w:szCs w:val="20"/>
          <w:lang w:val="sl-SI" w:eastAsia="ar-SA"/>
        </w:rPr>
        <w:t>. člen</w:t>
      </w:r>
    </w:p>
    <w:p w:rsidR="00850DCB" w:rsidRDefault="00FF5C9E" w:rsidP="00850DCB">
      <w:pPr>
        <w:tabs>
          <w:tab w:val="left" w:pos="540"/>
          <w:tab w:val="left" w:pos="900"/>
        </w:tabs>
        <w:suppressAutoHyphens/>
        <w:overflowPunct w:val="0"/>
        <w:autoSpaceDE w:val="0"/>
        <w:spacing w:line="240" w:lineRule="auto"/>
        <w:jc w:val="center"/>
        <w:textAlignment w:val="baseline"/>
        <w:rPr>
          <w:rFonts w:eastAsia="Calibri" w:cs="Arial"/>
          <w:b/>
          <w:bCs/>
          <w:szCs w:val="20"/>
          <w:lang w:val="sl-SI" w:eastAsia="ar-SA"/>
        </w:rPr>
      </w:pPr>
      <w:r>
        <w:rPr>
          <w:rFonts w:eastAsia="Calibri" w:cs="Arial"/>
          <w:b/>
          <w:bCs/>
          <w:szCs w:val="20"/>
          <w:lang w:val="sl-SI" w:eastAsia="ar-SA"/>
        </w:rPr>
        <w:t xml:space="preserve">(uskladitev </w:t>
      </w:r>
      <w:r w:rsidR="00156EF4">
        <w:rPr>
          <w:rFonts w:eastAsia="Calibri" w:cs="Arial"/>
          <w:b/>
          <w:bCs/>
          <w:szCs w:val="20"/>
          <w:lang w:val="sl-SI" w:eastAsia="ar-SA"/>
        </w:rPr>
        <w:t xml:space="preserve">občinskih </w:t>
      </w:r>
      <w:r w:rsidR="00982798">
        <w:rPr>
          <w:rFonts w:eastAsia="Calibri" w:cs="Arial"/>
          <w:b/>
          <w:bCs/>
          <w:szCs w:val="20"/>
          <w:lang w:val="sl-SI" w:eastAsia="ar-SA"/>
        </w:rPr>
        <w:t>odlokov</w:t>
      </w:r>
      <w:r w:rsidR="0003706A">
        <w:rPr>
          <w:rFonts w:eastAsia="Calibri" w:cs="Arial"/>
          <w:b/>
          <w:bCs/>
          <w:szCs w:val="20"/>
          <w:lang w:val="sl-SI" w:eastAsia="ar-SA"/>
        </w:rPr>
        <w:t>)</w:t>
      </w:r>
    </w:p>
    <w:p w:rsidR="0003706A" w:rsidRDefault="0003706A" w:rsidP="00AD1516">
      <w:pPr>
        <w:tabs>
          <w:tab w:val="left" w:pos="540"/>
          <w:tab w:val="left" w:pos="900"/>
        </w:tabs>
        <w:suppressAutoHyphens/>
        <w:overflowPunct w:val="0"/>
        <w:autoSpaceDE w:val="0"/>
        <w:spacing w:line="240" w:lineRule="auto"/>
        <w:textAlignment w:val="baseline"/>
        <w:rPr>
          <w:rFonts w:eastAsia="Calibri" w:cs="Arial"/>
          <w:b/>
          <w:bCs/>
          <w:szCs w:val="20"/>
          <w:lang w:val="sl-SI" w:eastAsia="ar-SA"/>
        </w:rPr>
      </w:pPr>
    </w:p>
    <w:p w:rsidR="00850DCB" w:rsidRDefault="00156EF4" w:rsidP="00862903">
      <w:pPr>
        <w:tabs>
          <w:tab w:val="left" w:pos="540"/>
          <w:tab w:val="left" w:pos="900"/>
        </w:tabs>
        <w:suppressAutoHyphens/>
        <w:overflowPunct w:val="0"/>
        <w:autoSpaceDE w:val="0"/>
        <w:spacing w:line="240" w:lineRule="auto"/>
        <w:jc w:val="both"/>
        <w:textAlignment w:val="baseline"/>
        <w:rPr>
          <w:rFonts w:eastAsia="Calibri" w:cs="Arial"/>
          <w:bCs/>
          <w:szCs w:val="20"/>
          <w:lang w:val="sl-SI" w:eastAsia="ar-SA"/>
        </w:rPr>
      </w:pPr>
      <w:r>
        <w:rPr>
          <w:rFonts w:eastAsia="Calibri" w:cs="Arial"/>
          <w:bCs/>
          <w:szCs w:val="20"/>
          <w:lang w:val="sl-SI" w:eastAsia="ar-SA"/>
        </w:rPr>
        <w:t xml:space="preserve">Občinski </w:t>
      </w:r>
      <w:r w:rsidR="00982798">
        <w:rPr>
          <w:rFonts w:eastAsia="Calibri" w:cs="Arial"/>
          <w:bCs/>
          <w:szCs w:val="20"/>
          <w:lang w:val="sl-SI" w:eastAsia="ar-SA"/>
        </w:rPr>
        <w:t>odloki</w:t>
      </w:r>
      <w:r w:rsidR="0003706A">
        <w:rPr>
          <w:rFonts w:eastAsia="Calibri" w:cs="Arial"/>
          <w:bCs/>
          <w:szCs w:val="20"/>
          <w:lang w:val="sl-SI" w:eastAsia="ar-SA"/>
        </w:rPr>
        <w:t xml:space="preserve"> </w:t>
      </w:r>
      <w:r w:rsidR="00850DCB" w:rsidRPr="00CD05E7">
        <w:rPr>
          <w:rFonts w:eastAsia="Calibri" w:cs="Arial"/>
          <w:bCs/>
          <w:szCs w:val="20"/>
          <w:lang w:val="sl-SI" w:eastAsia="ar-SA"/>
        </w:rPr>
        <w:t xml:space="preserve">se </w:t>
      </w:r>
      <w:r w:rsidR="0003706A">
        <w:rPr>
          <w:rFonts w:eastAsia="Calibri" w:cs="Arial"/>
          <w:bCs/>
          <w:szCs w:val="20"/>
          <w:lang w:val="sl-SI" w:eastAsia="ar-SA"/>
        </w:rPr>
        <w:t>uskladijo s tem zakonom v</w:t>
      </w:r>
      <w:r w:rsidR="00850DCB" w:rsidRPr="00CD05E7">
        <w:rPr>
          <w:rFonts w:eastAsia="Calibri" w:cs="Arial"/>
          <w:bCs/>
          <w:szCs w:val="20"/>
          <w:lang w:val="sl-SI" w:eastAsia="ar-SA"/>
        </w:rPr>
        <w:t xml:space="preserve"> petih</w:t>
      </w:r>
      <w:r w:rsidR="00704AC7">
        <w:rPr>
          <w:rFonts w:eastAsia="Calibri" w:cs="Arial"/>
          <w:bCs/>
          <w:szCs w:val="20"/>
          <w:lang w:val="sl-SI" w:eastAsia="ar-SA"/>
        </w:rPr>
        <w:t xml:space="preserve"> </w:t>
      </w:r>
      <w:r w:rsidR="00850DCB" w:rsidRPr="00CD05E7">
        <w:rPr>
          <w:rFonts w:eastAsia="Calibri" w:cs="Arial"/>
          <w:bCs/>
          <w:szCs w:val="20"/>
          <w:lang w:val="sl-SI" w:eastAsia="ar-SA"/>
        </w:rPr>
        <w:t>let</w:t>
      </w:r>
      <w:r w:rsidR="006A2608">
        <w:rPr>
          <w:rFonts w:eastAsia="Calibri" w:cs="Arial"/>
          <w:bCs/>
          <w:szCs w:val="20"/>
          <w:lang w:val="sl-SI" w:eastAsia="ar-SA"/>
        </w:rPr>
        <w:t>ih</w:t>
      </w:r>
      <w:r w:rsidR="00850DCB" w:rsidRPr="00CD05E7">
        <w:rPr>
          <w:rFonts w:eastAsia="Calibri" w:cs="Arial"/>
          <w:bCs/>
          <w:szCs w:val="20"/>
          <w:lang w:val="sl-SI" w:eastAsia="ar-SA"/>
        </w:rPr>
        <w:t xml:space="preserve"> </w:t>
      </w:r>
      <w:r w:rsidR="009A52D5">
        <w:rPr>
          <w:rFonts w:eastAsia="Calibri" w:cs="Arial"/>
          <w:bCs/>
          <w:szCs w:val="20"/>
          <w:lang w:val="sl-SI" w:eastAsia="ar-SA"/>
        </w:rPr>
        <w:t>od</w:t>
      </w:r>
      <w:r w:rsidR="00850DCB" w:rsidRPr="00CD05E7">
        <w:rPr>
          <w:rFonts w:eastAsia="Calibri" w:cs="Arial"/>
          <w:bCs/>
          <w:szCs w:val="20"/>
          <w:lang w:val="sl-SI" w:eastAsia="ar-SA"/>
        </w:rPr>
        <w:t xml:space="preserve"> </w:t>
      </w:r>
      <w:r w:rsidR="009A52D5">
        <w:rPr>
          <w:rFonts w:eastAsia="Calibri" w:cs="Arial"/>
          <w:bCs/>
          <w:szCs w:val="20"/>
          <w:lang w:val="sl-SI" w:eastAsia="ar-SA"/>
        </w:rPr>
        <w:t>uveljavitve tega zakona</w:t>
      </w:r>
      <w:r w:rsidR="00850DCB" w:rsidRPr="00CD05E7">
        <w:rPr>
          <w:rFonts w:eastAsia="Calibri" w:cs="Arial"/>
          <w:bCs/>
          <w:szCs w:val="20"/>
          <w:lang w:val="sl-SI" w:eastAsia="ar-SA"/>
        </w:rPr>
        <w:t xml:space="preserve">. </w:t>
      </w:r>
    </w:p>
    <w:p w:rsidR="00FF5C9E" w:rsidRDefault="00FF5C9E" w:rsidP="00850DCB">
      <w:pPr>
        <w:tabs>
          <w:tab w:val="left" w:pos="540"/>
          <w:tab w:val="left" w:pos="900"/>
        </w:tabs>
        <w:suppressAutoHyphens/>
        <w:overflowPunct w:val="0"/>
        <w:autoSpaceDE w:val="0"/>
        <w:spacing w:line="240" w:lineRule="auto"/>
        <w:textAlignment w:val="baseline"/>
        <w:rPr>
          <w:rFonts w:eastAsia="Calibri" w:cs="Arial"/>
          <w:bCs/>
          <w:color w:val="FF0000"/>
          <w:szCs w:val="20"/>
          <w:lang w:val="sl-SI" w:eastAsia="ar-SA"/>
        </w:rPr>
      </w:pPr>
    </w:p>
    <w:p w:rsidR="00321BBE" w:rsidRPr="00CD05E7" w:rsidRDefault="00321BBE" w:rsidP="00850DCB">
      <w:pPr>
        <w:tabs>
          <w:tab w:val="left" w:pos="540"/>
          <w:tab w:val="left" w:pos="900"/>
        </w:tabs>
        <w:suppressAutoHyphens/>
        <w:overflowPunct w:val="0"/>
        <w:autoSpaceDE w:val="0"/>
        <w:spacing w:line="240" w:lineRule="auto"/>
        <w:textAlignment w:val="baseline"/>
        <w:rPr>
          <w:rFonts w:eastAsia="Calibri" w:cs="Arial"/>
          <w:bCs/>
          <w:color w:val="FF0000"/>
          <w:szCs w:val="20"/>
          <w:lang w:val="sl-SI" w:eastAsia="ar-SA"/>
        </w:rPr>
      </w:pPr>
    </w:p>
    <w:p w:rsidR="00850DCB" w:rsidRPr="00CD05E7" w:rsidRDefault="004D03F0" w:rsidP="00850DCB">
      <w:pPr>
        <w:tabs>
          <w:tab w:val="left" w:pos="540"/>
          <w:tab w:val="left" w:pos="900"/>
        </w:tabs>
        <w:suppressAutoHyphens/>
        <w:overflowPunct w:val="0"/>
        <w:autoSpaceDE w:val="0"/>
        <w:spacing w:line="240" w:lineRule="auto"/>
        <w:textAlignment w:val="baseline"/>
        <w:rPr>
          <w:rFonts w:eastAsia="Calibri" w:cs="Arial"/>
          <w:bCs/>
          <w:szCs w:val="20"/>
          <w:lang w:val="sl-SI" w:eastAsia="ar-SA"/>
        </w:rPr>
      </w:pPr>
      <w:r>
        <w:rPr>
          <w:rFonts w:eastAsia="Calibri" w:cs="Arial"/>
          <w:bCs/>
          <w:szCs w:val="20"/>
          <w:lang w:val="sl-SI" w:eastAsia="ar-SA"/>
        </w:rPr>
        <w:t>IV</w:t>
      </w:r>
      <w:r w:rsidR="009A52D5">
        <w:rPr>
          <w:rFonts w:eastAsia="Calibri" w:cs="Arial"/>
          <w:bCs/>
          <w:szCs w:val="20"/>
          <w:lang w:val="sl-SI" w:eastAsia="ar-SA"/>
        </w:rPr>
        <w:t>. p</w:t>
      </w:r>
      <w:r w:rsidR="00850DCB" w:rsidRPr="00CD05E7">
        <w:rPr>
          <w:rFonts w:eastAsia="Calibri" w:cs="Arial"/>
          <w:bCs/>
          <w:szCs w:val="20"/>
          <w:lang w:val="sl-SI" w:eastAsia="ar-SA"/>
        </w:rPr>
        <w:t>oglavje: Druge uskladitve</w:t>
      </w:r>
    </w:p>
    <w:p w:rsidR="00850DCB" w:rsidRPr="00CD05E7" w:rsidRDefault="00850DCB" w:rsidP="00850DCB">
      <w:pPr>
        <w:tabs>
          <w:tab w:val="left" w:pos="540"/>
          <w:tab w:val="left" w:pos="900"/>
        </w:tabs>
        <w:suppressAutoHyphens/>
        <w:overflowPunct w:val="0"/>
        <w:autoSpaceDE w:val="0"/>
        <w:spacing w:line="240" w:lineRule="auto"/>
        <w:textAlignment w:val="baseline"/>
        <w:rPr>
          <w:rFonts w:eastAsia="Calibri" w:cs="Arial"/>
          <w:bCs/>
          <w:szCs w:val="20"/>
          <w:lang w:val="sl-SI" w:eastAsia="ar-SA"/>
        </w:rPr>
      </w:pPr>
    </w:p>
    <w:p w:rsidR="00850DCB" w:rsidRPr="00CD05E7" w:rsidRDefault="00B7618E" w:rsidP="00850DCB">
      <w:pPr>
        <w:spacing w:line="240" w:lineRule="auto"/>
        <w:jc w:val="center"/>
        <w:rPr>
          <w:rFonts w:cs="Arial"/>
          <w:b/>
          <w:szCs w:val="20"/>
          <w:lang w:val="sl-SI" w:eastAsia="ar-SA"/>
        </w:rPr>
      </w:pPr>
      <w:r>
        <w:rPr>
          <w:rFonts w:cs="Arial"/>
          <w:b/>
          <w:szCs w:val="20"/>
          <w:lang w:val="sl-SI" w:eastAsia="ar-SA"/>
        </w:rPr>
        <w:t>107</w:t>
      </w:r>
      <w:r w:rsidR="00850DCB" w:rsidRPr="00CD05E7">
        <w:rPr>
          <w:rFonts w:cs="Arial"/>
          <w:b/>
          <w:szCs w:val="20"/>
          <w:lang w:val="sl-SI" w:eastAsia="ar-SA"/>
        </w:rPr>
        <w:t>. člen</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 xml:space="preserve">(prehodno obdobje do </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vzpostavitve prostorskega informacijskega sistema)</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p>
    <w:p w:rsidR="00C377C6" w:rsidRDefault="00850DCB"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Določbe </w:t>
      </w:r>
      <w:r w:rsidR="002E28EC">
        <w:rPr>
          <w:rFonts w:cs="Arial"/>
          <w:szCs w:val="20"/>
          <w:lang w:val="sl-SI" w:eastAsia="ar-SA"/>
        </w:rPr>
        <w:t xml:space="preserve">9. člena </w:t>
      </w:r>
      <w:r w:rsidR="003C38E5">
        <w:rPr>
          <w:rFonts w:cs="Arial"/>
          <w:szCs w:val="20"/>
          <w:lang w:val="sl-SI" w:eastAsia="ar-SA"/>
        </w:rPr>
        <w:t xml:space="preserve">tega zakona </w:t>
      </w:r>
      <w:r w:rsidRPr="00CD05E7">
        <w:rPr>
          <w:rFonts w:cs="Arial"/>
          <w:szCs w:val="20"/>
          <w:lang w:val="sl-SI" w:eastAsia="ar-SA"/>
        </w:rPr>
        <w:t>glede elektronskega po</w:t>
      </w:r>
      <w:r w:rsidR="009A52D5">
        <w:rPr>
          <w:rFonts w:cs="Arial"/>
          <w:szCs w:val="20"/>
          <w:lang w:val="sl-SI" w:eastAsia="ar-SA"/>
        </w:rPr>
        <w:t>šiljanja</w:t>
      </w:r>
      <w:r w:rsidR="00926255">
        <w:rPr>
          <w:rFonts w:cs="Arial"/>
          <w:szCs w:val="20"/>
          <w:lang w:val="sl-SI" w:eastAsia="ar-SA"/>
        </w:rPr>
        <w:t xml:space="preserve">, </w:t>
      </w:r>
      <w:r w:rsidR="00CA31F3">
        <w:rPr>
          <w:rFonts w:cs="Arial"/>
          <w:szCs w:val="20"/>
          <w:lang w:val="sl-SI" w:eastAsia="ar-SA"/>
        </w:rPr>
        <w:t xml:space="preserve">drugega odstavka 56. člena, </w:t>
      </w:r>
      <w:r w:rsidR="007852FF">
        <w:rPr>
          <w:rFonts w:cs="Arial"/>
          <w:szCs w:val="20"/>
          <w:lang w:val="sl-SI" w:eastAsia="ar-SA"/>
        </w:rPr>
        <w:t>šestega odstavka 58</w:t>
      </w:r>
      <w:r w:rsidR="002E28EC">
        <w:rPr>
          <w:rFonts w:cs="Arial"/>
          <w:szCs w:val="20"/>
          <w:lang w:val="sl-SI" w:eastAsia="ar-SA"/>
        </w:rPr>
        <w:t>. člena tega zakona v delu, ki se nanaša na javno objavo</w:t>
      </w:r>
      <w:r w:rsidR="00944039">
        <w:rPr>
          <w:rFonts w:cs="Arial"/>
          <w:szCs w:val="20"/>
          <w:lang w:val="sl-SI" w:eastAsia="ar-SA"/>
        </w:rPr>
        <w:t xml:space="preserve"> </w:t>
      </w:r>
      <w:r w:rsidR="00311014">
        <w:rPr>
          <w:rFonts w:cs="Arial"/>
          <w:szCs w:val="20"/>
          <w:lang w:val="sl-SI" w:eastAsia="ar-SA"/>
        </w:rPr>
        <w:t>v prostorskem informacijskem sistemu</w:t>
      </w:r>
      <w:r w:rsidR="00CA31F3">
        <w:rPr>
          <w:rFonts w:cs="Arial"/>
          <w:szCs w:val="20"/>
          <w:lang w:val="sl-SI" w:eastAsia="ar-SA"/>
        </w:rPr>
        <w:t xml:space="preserve"> ter 3. </w:t>
      </w:r>
      <w:r w:rsidR="00926255">
        <w:rPr>
          <w:rFonts w:cs="Arial"/>
          <w:szCs w:val="20"/>
          <w:lang w:val="sl-SI" w:eastAsia="ar-SA"/>
        </w:rPr>
        <w:t>točke</w:t>
      </w:r>
      <w:r w:rsidR="00CA31F3">
        <w:rPr>
          <w:rFonts w:cs="Arial"/>
          <w:szCs w:val="20"/>
          <w:lang w:val="sl-SI" w:eastAsia="ar-SA"/>
        </w:rPr>
        <w:t xml:space="preserve"> prvega odstavka 45. člena v delu, ki se nanaša na določanje gradbenih parcel</w:t>
      </w:r>
      <w:r w:rsidR="002E28EC">
        <w:rPr>
          <w:rFonts w:cs="Arial"/>
          <w:szCs w:val="20"/>
          <w:lang w:val="sl-SI" w:eastAsia="ar-SA"/>
        </w:rPr>
        <w:t>,</w:t>
      </w:r>
      <w:r w:rsidR="00944039">
        <w:rPr>
          <w:rFonts w:cs="Arial"/>
          <w:szCs w:val="20"/>
          <w:lang w:val="sl-SI" w:eastAsia="ar-SA"/>
        </w:rPr>
        <w:t xml:space="preserve"> </w:t>
      </w:r>
      <w:r w:rsidR="00C949B5">
        <w:rPr>
          <w:rFonts w:cs="Arial"/>
          <w:szCs w:val="20"/>
          <w:lang w:val="sl-SI" w:eastAsia="ar-SA"/>
        </w:rPr>
        <w:t>se za</w:t>
      </w:r>
      <w:r w:rsidR="003C38E5">
        <w:rPr>
          <w:rFonts w:cs="Arial"/>
          <w:szCs w:val="20"/>
          <w:lang w:val="sl-SI" w:eastAsia="ar-SA"/>
        </w:rPr>
        <w:t xml:space="preserve">čnejo uporabljati 1. januarja </w:t>
      </w:r>
      <w:r w:rsidRPr="00CD05E7">
        <w:rPr>
          <w:rFonts w:cs="Arial"/>
          <w:szCs w:val="20"/>
          <w:lang w:val="sl-SI" w:eastAsia="ar-SA"/>
        </w:rPr>
        <w:t>2021.</w:t>
      </w:r>
    </w:p>
    <w:p w:rsidR="003A7646" w:rsidRDefault="00850DCB"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(2) Do 1.</w:t>
      </w:r>
      <w:r w:rsidR="003C38E5">
        <w:rPr>
          <w:rFonts w:cs="Arial"/>
          <w:szCs w:val="20"/>
          <w:lang w:val="sl-SI" w:eastAsia="ar-SA"/>
        </w:rPr>
        <w:t xml:space="preserve"> januarja </w:t>
      </w:r>
      <w:r w:rsidRPr="00CD05E7">
        <w:rPr>
          <w:rFonts w:cs="Arial"/>
          <w:szCs w:val="20"/>
          <w:lang w:val="sl-SI" w:eastAsia="ar-SA"/>
        </w:rPr>
        <w:t xml:space="preserve">2021 </w:t>
      </w:r>
      <w:r w:rsidR="00C949B5">
        <w:rPr>
          <w:rFonts w:cs="Arial"/>
          <w:szCs w:val="20"/>
          <w:lang w:val="sl-SI" w:eastAsia="ar-SA"/>
        </w:rPr>
        <w:t>se vloge po tem zakonu vlagajo</w:t>
      </w:r>
      <w:r w:rsidRPr="00CD05E7">
        <w:rPr>
          <w:rFonts w:cs="Arial"/>
          <w:szCs w:val="20"/>
          <w:lang w:val="sl-SI" w:eastAsia="ar-SA"/>
        </w:rPr>
        <w:t xml:space="preserve"> </w:t>
      </w:r>
      <w:r w:rsidR="009A52D5">
        <w:rPr>
          <w:rFonts w:cs="Arial"/>
          <w:szCs w:val="20"/>
          <w:lang w:val="sl-SI" w:eastAsia="ar-SA"/>
        </w:rPr>
        <w:t xml:space="preserve">pri </w:t>
      </w:r>
      <w:r w:rsidRPr="00CD05E7">
        <w:rPr>
          <w:rFonts w:cs="Arial"/>
          <w:szCs w:val="20"/>
          <w:lang w:val="sl-SI" w:eastAsia="ar-SA"/>
        </w:rPr>
        <w:t>pristojnemu upravnemu organu za gradbene zadeve v pisni obliki</w:t>
      </w:r>
      <w:r w:rsidR="003A7646">
        <w:rPr>
          <w:rFonts w:cs="Arial"/>
          <w:szCs w:val="20"/>
          <w:lang w:val="sl-SI" w:eastAsia="ar-SA"/>
        </w:rPr>
        <w:t>.</w:t>
      </w:r>
      <w:r w:rsidRPr="00CD05E7">
        <w:rPr>
          <w:rFonts w:cs="Arial"/>
          <w:szCs w:val="20"/>
          <w:lang w:val="sl-SI" w:eastAsia="ar-SA"/>
        </w:rPr>
        <w:t xml:space="preserve"> </w:t>
      </w:r>
    </w:p>
    <w:p w:rsidR="00502FED" w:rsidRPr="00CD05E7" w:rsidRDefault="003C38E5"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(3) Do 1. januarja </w:t>
      </w:r>
      <w:r w:rsidR="003A7646">
        <w:rPr>
          <w:rFonts w:cs="Arial"/>
          <w:szCs w:val="20"/>
          <w:lang w:val="sl-SI" w:eastAsia="ar-SA"/>
        </w:rPr>
        <w:t>2021</w:t>
      </w:r>
      <w:r w:rsidR="00502FED">
        <w:rPr>
          <w:rFonts w:cs="Arial"/>
          <w:szCs w:val="20"/>
          <w:lang w:val="sl-SI" w:eastAsia="ar-SA"/>
        </w:rPr>
        <w:t xml:space="preserve"> se gradbenemu dovoljenju, ki se vroči stranskim udeležencem, prilo</w:t>
      </w:r>
      <w:r w:rsidR="00A77B5B">
        <w:rPr>
          <w:rFonts w:cs="Arial"/>
          <w:szCs w:val="20"/>
          <w:lang w:val="sl-SI" w:eastAsia="ar-SA"/>
        </w:rPr>
        <w:t>ži risba situacije iz potrjene</w:t>
      </w:r>
      <w:r w:rsidR="00502FED">
        <w:rPr>
          <w:rFonts w:cs="Arial"/>
          <w:szCs w:val="20"/>
          <w:lang w:val="sl-SI" w:eastAsia="ar-SA"/>
        </w:rPr>
        <w:t xml:space="preserve"> </w:t>
      </w:r>
      <w:r w:rsidR="00A77B5B">
        <w:rPr>
          <w:rFonts w:cs="Arial"/>
          <w:szCs w:val="20"/>
          <w:lang w:val="sl-SI" w:eastAsia="ar-SA"/>
        </w:rPr>
        <w:t xml:space="preserve">dokumentacije </w:t>
      </w:r>
      <w:r w:rsidR="00502FED">
        <w:rPr>
          <w:rFonts w:cs="Arial"/>
          <w:szCs w:val="20"/>
          <w:lang w:val="sl-SI" w:eastAsia="ar-SA"/>
        </w:rPr>
        <w:t>za pridobitev gradbenega dovoljenja.</w:t>
      </w:r>
    </w:p>
    <w:p w:rsidR="00850DCB" w:rsidRPr="00CD05E7" w:rsidRDefault="00502FED"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w:t>
      </w:r>
      <w:r w:rsidR="00850DCB" w:rsidRPr="00CD05E7">
        <w:rPr>
          <w:rFonts w:cs="Arial"/>
          <w:szCs w:val="20"/>
          <w:lang w:val="sl-SI" w:eastAsia="ar-SA"/>
        </w:rPr>
        <w:t xml:space="preserve">) </w:t>
      </w:r>
      <w:r w:rsidR="00C949B5">
        <w:rPr>
          <w:rFonts w:cs="Arial"/>
          <w:szCs w:val="20"/>
          <w:lang w:val="sl-SI" w:eastAsia="ar-SA"/>
        </w:rPr>
        <w:t xml:space="preserve">Ne glede na drugi odstavek tega člena se </w:t>
      </w:r>
      <w:r w:rsidR="009205B2">
        <w:rPr>
          <w:rFonts w:cs="Arial"/>
          <w:szCs w:val="20"/>
          <w:lang w:val="sl-SI" w:eastAsia="ar-SA"/>
        </w:rPr>
        <w:t xml:space="preserve">do 1. januarja 2021 </w:t>
      </w:r>
      <w:r w:rsidR="00A77B5B">
        <w:rPr>
          <w:rFonts w:cs="Arial"/>
          <w:szCs w:val="20"/>
          <w:lang w:val="sl-SI" w:eastAsia="ar-SA"/>
        </w:rPr>
        <w:t xml:space="preserve">dokumentacija za </w:t>
      </w:r>
      <w:r w:rsidR="001A3B17">
        <w:rPr>
          <w:rFonts w:cs="Arial"/>
          <w:szCs w:val="20"/>
          <w:lang w:val="sl-SI" w:eastAsia="ar-SA"/>
        </w:rPr>
        <w:t>izvedbo</w:t>
      </w:r>
      <w:r w:rsidR="00A77B5B">
        <w:rPr>
          <w:rFonts w:cs="Arial"/>
          <w:szCs w:val="20"/>
          <w:lang w:val="sl-SI" w:eastAsia="ar-SA"/>
        </w:rPr>
        <w:t xml:space="preserve"> gradnje</w:t>
      </w:r>
      <w:r w:rsidR="003C38E5">
        <w:rPr>
          <w:rFonts w:cs="Arial"/>
          <w:szCs w:val="20"/>
          <w:lang w:val="sl-SI" w:eastAsia="ar-SA"/>
        </w:rPr>
        <w:t xml:space="preserve"> lahko </w:t>
      </w:r>
      <w:r w:rsidR="00C949B5">
        <w:rPr>
          <w:rFonts w:cs="Arial"/>
          <w:szCs w:val="20"/>
          <w:lang w:val="sl-SI" w:eastAsia="ar-SA"/>
        </w:rPr>
        <w:t>vloži</w:t>
      </w:r>
      <w:r w:rsidR="00850DCB" w:rsidRPr="00CD05E7">
        <w:rPr>
          <w:rFonts w:cs="Arial"/>
          <w:szCs w:val="20"/>
          <w:lang w:val="sl-SI" w:eastAsia="ar-SA"/>
        </w:rPr>
        <w:t xml:space="preserve"> </w:t>
      </w:r>
      <w:r w:rsidR="003C38E5">
        <w:rPr>
          <w:rFonts w:cs="Arial"/>
          <w:szCs w:val="20"/>
          <w:lang w:val="sl-SI" w:eastAsia="ar-SA"/>
        </w:rPr>
        <w:t>samo</w:t>
      </w:r>
      <w:r w:rsidR="00850DCB" w:rsidRPr="00CD05E7">
        <w:rPr>
          <w:rFonts w:cs="Arial"/>
          <w:szCs w:val="20"/>
          <w:lang w:val="sl-SI" w:eastAsia="ar-SA"/>
        </w:rPr>
        <w:t xml:space="preserve"> na elektronskem nosilcu. </w:t>
      </w:r>
    </w:p>
    <w:p w:rsidR="00850DCB" w:rsidRPr="000F2A9E" w:rsidRDefault="00193C36" w:rsidP="00862903">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w:t>
      </w:r>
      <w:r w:rsidR="000F2A9E">
        <w:rPr>
          <w:rFonts w:cs="Arial"/>
          <w:szCs w:val="20"/>
          <w:lang w:val="sl-SI" w:eastAsia="ar-SA"/>
        </w:rPr>
        <w:t xml:space="preserve">) </w:t>
      </w:r>
      <w:r w:rsidR="009205B2">
        <w:rPr>
          <w:rFonts w:cs="Arial"/>
          <w:szCs w:val="20"/>
          <w:lang w:val="sl-SI" w:eastAsia="ar-SA"/>
        </w:rPr>
        <w:t>Dokumentacijo</w:t>
      </w:r>
      <w:r w:rsidR="000F2A9E" w:rsidRPr="000F2A9E">
        <w:rPr>
          <w:rFonts w:cs="Arial"/>
          <w:szCs w:val="20"/>
          <w:lang w:val="sl-SI" w:eastAsia="ar-SA"/>
        </w:rPr>
        <w:t xml:space="preserve"> za pridobitev gradbenega dovoljenja</w:t>
      </w:r>
      <w:r w:rsidR="000F2A9E">
        <w:rPr>
          <w:rFonts w:cs="Arial"/>
          <w:szCs w:val="20"/>
          <w:lang w:val="sl-SI" w:eastAsia="ar-SA"/>
        </w:rPr>
        <w:t xml:space="preserve"> in </w:t>
      </w:r>
      <w:r w:rsidR="009205B2">
        <w:rPr>
          <w:rFonts w:cs="Arial"/>
          <w:szCs w:val="20"/>
          <w:lang w:val="sl-SI" w:eastAsia="ar-SA"/>
        </w:rPr>
        <w:t>dokumentacijo</w:t>
      </w:r>
      <w:r w:rsidR="00A77B5B">
        <w:rPr>
          <w:rFonts w:cs="Arial"/>
          <w:szCs w:val="20"/>
          <w:lang w:val="sl-SI" w:eastAsia="ar-SA"/>
        </w:rPr>
        <w:t xml:space="preserve"> za </w:t>
      </w:r>
      <w:r w:rsidR="001A3B17">
        <w:rPr>
          <w:rFonts w:cs="Arial"/>
          <w:szCs w:val="20"/>
          <w:lang w:val="sl-SI" w:eastAsia="ar-SA"/>
        </w:rPr>
        <w:t>izvedbo</w:t>
      </w:r>
      <w:r w:rsidR="00A77B5B">
        <w:rPr>
          <w:rFonts w:cs="Arial"/>
          <w:szCs w:val="20"/>
          <w:lang w:val="sl-SI" w:eastAsia="ar-SA"/>
        </w:rPr>
        <w:t xml:space="preserve"> gradnje</w:t>
      </w:r>
      <w:r w:rsidR="004A6A6C">
        <w:rPr>
          <w:rFonts w:cs="Arial"/>
          <w:szCs w:val="20"/>
          <w:lang w:val="sl-SI" w:eastAsia="ar-SA"/>
        </w:rPr>
        <w:t>, na podlagi katerih</w:t>
      </w:r>
      <w:r w:rsidR="000F2A9E" w:rsidRPr="000F2A9E">
        <w:rPr>
          <w:rFonts w:cs="Arial"/>
          <w:szCs w:val="20"/>
          <w:lang w:val="sl-SI" w:eastAsia="ar-SA"/>
        </w:rPr>
        <w:t xml:space="preserve"> je bilo izdano </w:t>
      </w:r>
      <w:r w:rsidR="00C949B5">
        <w:rPr>
          <w:rFonts w:cs="Arial"/>
          <w:szCs w:val="20"/>
          <w:lang w:val="sl-SI" w:eastAsia="ar-SA"/>
        </w:rPr>
        <w:t xml:space="preserve">gradbeno oziroma uporabno </w:t>
      </w:r>
      <w:r w:rsidR="000F2A9E" w:rsidRPr="000F2A9E">
        <w:rPr>
          <w:rFonts w:cs="Arial"/>
          <w:szCs w:val="20"/>
          <w:lang w:val="sl-SI" w:eastAsia="ar-SA"/>
        </w:rPr>
        <w:t>dovoljenje</w:t>
      </w:r>
      <w:r w:rsidR="004A6A6C">
        <w:rPr>
          <w:rFonts w:cs="Arial"/>
          <w:szCs w:val="20"/>
          <w:lang w:val="sl-SI" w:eastAsia="ar-SA"/>
        </w:rPr>
        <w:t xml:space="preserve"> v postopku, začetem pred 1. januarjem</w:t>
      </w:r>
      <w:r w:rsidR="003C38E5">
        <w:rPr>
          <w:rFonts w:cs="Arial"/>
          <w:szCs w:val="20"/>
          <w:lang w:val="sl-SI" w:eastAsia="ar-SA"/>
        </w:rPr>
        <w:t xml:space="preserve"> </w:t>
      </w:r>
      <w:r w:rsidR="000F2A9E">
        <w:rPr>
          <w:rFonts w:cs="Arial"/>
          <w:szCs w:val="20"/>
          <w:lang w:val="sl-SI" w:eastAsia="ar-SA"/>
        </w:rPr>
        <w:t>2021</w:t>
      </w:r>
      <w:r w:rsidR="000F2A9E" w:rsidRPr="000F2A9E">
        <w:rPr>
          <w:rFonts w:cs="Arial"/>
          <w:szCs w:val="20"/>
          <w:lang w:val="sl-SI" w:eastAsia="ar-SA"/>
        </w:rPr>
        <w:t>, mora lastnik objekta oziroma njegov pravni naslednik</w:t>
      </w:r>
      <w:r w:rsidR="000F2A9E">
        <w:rPr>
          <w:rFonts w:cs="Arial"/>
          <w:szCs w:val="20"/>
          <w:lang w:val="sl-SI" w:eastAsia="ar-SA"/>
        </w:rPr>
        <w:t xml:space="preserve"> </w:t>
      </w:r>
      <w:r w:rsidR="000F2A9E" w:rsidRPr="000F2A9E">
        <w:rPr>
          <w:rFonts w:cs="Arial"/>
          <w:szCs w:val="20"/>
          <w:lang w:val="sl-SI" w:eastAsia="ar-SA"/>
        </w:rPr>
        <w:t>hraniti</w:t>
      </w:r>
      <w:r w:rsidR="000F2A9E">
        <w:rPr>
          <w:rFonts w:cs="Arial"/>
          <w:szCs w:val="20"/>
          <w:lang w:val="sl-SI" w:eastAsia="ar-SA"/>
        </w:rPr>
        <w:t xml:space="preserve">, </w:t>
      </w:r>
      <w:r w:rsidR="000F2A9E" w:rsidRPr="000F2A9E">
        <w:rPr>
          <w:rFonts w:cs="Arial"/>
          <w:szCs w:val="20"/>
          <w:lang w:val="sl-SI" w:eastAsia="ar-SA"/>
        </w:rPr>
        <w:t xml:space="preserve">dokler objekt stoji oziroma do </w:t>
      </w:r>
      <w:r w:rsidR="006A2608">
        <w:rPr>
          <w:rFonts w:cs="Arial"/>
          <w:szCs w:val="20"/>
          <w:lang w:val="sl-SI" w:eastAsia="ar-SA"/>
        </w:rPr>
        <w:t xml:space="preserve">njegove </w:t>
      </w:r>
      <w:r w:rsidR="000F2A9E" w:rsidRPr="000F2A9E">
        <w:rPr>
          <w:rFonts w:cs="Arial"/>
          <w:szCs w:val="20"/>
          <w:lang w:val="sl-SI" w:eastAsia="ar-SA"/>
        </w:rPr>
        <w:t xml:space="preserve">odstranitve, če ni s posebnimi predpisi za </w:t>
      </w:r>
      <w:r w:rsidR="006A2608">
        <w:rPr>
          <w:rFonts w:cs="Arial"/>
          <w:szCs w:val="20"/>
          <w:lang w:val="sl-SI" w:eastAsia="ar-SA"/>
        </w:rPr>
        <w:t>nekatere vrste</w:t>
      </w:r>
      <w:r w:rsidR="000F2A9E" w:rsidRPr="000F2A9E">
        <w:rPr>
          <w:rFonts w:cs="Arial"/>
          <w:szCs w:val="20"/>
          <w:lang w:val="sl-SI" w:eastAsia="ar-SA"/>
        </w:rPr>
        <w:t xml:space="preserve"> objektov določeno, da jih je treba hraniti trajno. </w:t>
      </w:r>
      <w:r w:rsidR="00A77B5B">
        <w:rPr>
          <w:rFonts w:cs="Arial"/>
          <w:szCs w:val="20"/>
          <w:lang w:val="sl-SI" w:eastAsia="ar-SA"/>
        </w:rPr>
        <w:t xml:space="preserve">Dokumentacija </w:t>
      </w:r>
      <w:r w:rsidR="000F2A9E" w:rsidRPr="000F2A9E">
        <w:rPr>
          <w:rFonts w:cs="Arial"/>
          <w:szCs w:val="20"/>
          <w:lang w:val="sl-SI" w:eastAsia="ar-SA"/>
        </w:rPr>
        <w:t>se lahko hrani na pa</w:t>
      </w:r>
      <w:r w:rsidR="006A2608">
        <w:rPr>
          <w:rFonts w:cs="Arial"/>
          <w:szCs w:val="20"/>
          <w:lang w:val="sl-SI" w:eastAsia="ar-SA"/>
        </w:rPr>
        <w:t xml:space="preserve">pirju, elektronskem mediju ali </w:t>
      </w:r>
      <w:r w:rsidR="000F2A9E" w:rsidRPr="000F2A9E">
        <w:rPr>
          <w:rFonts w:cs="Arial"/>
          <w:szCs w:val="20"/>
          <w:lang w:val="sl-SI" w:eastAsia="ar-SA"/>
        </w:rPr>
        <w:t>mikrofilmu.</w:t>
      </w:r>
      <w:r w:rsidR="000F2A9E">
        <w:rPr>
          <w:rFonts w:cs="Arial"/>
          <w:szCs w:val="20"/>
          <w:lang w:val="sl-SI" w:eastAsia="ar-SA"/>
        </w:rPr>
        <w:t xml:space="preserve"> </w:t>
      </w:r>
      <w:r w:rsidR="000F2A9E" w:rsidRPr="000F2A9E">
        <w:rPr>
          <w:rFonts w:cs="Arial"/>
          <w:szCs w:val="20"/>
          <w:lang w:val="sl-SI" w:eastAsia="ar-SA"/>
        </w:rPr>
        <w:t>Za objekt, ki je v etažni lastnini</w:t>
      </w:r>
      <w:r w:rsidR="000F2A9E">
        <w:rPr>
          <w:rFonts w:cs="Arial"/>
          <w:szCs w:val="20"/>
          <w:lang w:val="sl-SI" w:eastAsia="ar-SA"/>
        </w:rPr>
        <w:t>,</w:t>
      </w:r>
      <w:r w:rsidR="000F2A9E" w:rsidRPr="000F2A9E">
        <w:rPr>
          <w:rFonts w:cs="Arial"/>
          <w:szCs w:val="20"/>
          <w:lang w:val="sl-SI" w:eastAsia="ar-SA"/>
        </w:rPr>
        <w:t xml:space="preserve"> </w:t>
      </w:r>
      <w:r w:rsidR="004A6A6C">
        <w:rPr>
          <w:rFonts w:cs="Arial"/>
          <w:szCs w:val="20"/>
          <w:lang w:val="sl-SI" w:eastAsia="ar-SA"/>
        </w:rPr>
        <w:t>mora</w:t>
      </w:r>
      <w:r w:rsidR="000F2A9E" w:rsidRPr="000F2A9E">
        <w:rPr>
          <w:rFonts w:cs="Arial"/>
          <w:szCs w:val="20"/>
          <w:lang w:val="sl-SI" w:eastAsia="ar-SA"/>
        </w:rPr>
        <w:t xml:space="preserve"> h</w:t>
      </w:r>
      <w:r w:rsidR="000F2A9E">
        <w:rPr>
          <w:rFonts w:cs="Arial"/>
          <w:szCs w:val="20"/>
          <w:lang w:val="sl-SI" w:eastAsia="ar-SA"/>
        </w:rPr>
        <w:t xml:space="preserve">raniti </w:t>
      </w:r>
      <w:r w:rsidR="00A77B5B">
        <w:rPr>
          <w:rFonts w:cs="Arial"/>
          <w:szCs w:val="20"/>
          <w:lang w:val="sl-SI" w:eastAsia="ar-SA"/>
        </w:rPr>
        <w:t>dokumentacijo</w:t>
      </w:r>
      <w:r w:rsidR="000F2A9E">
        <w:rPr>
          <w:rFonts w:cs="Arial"/>
          <w:szCs w:val="20"/>
          <w:lang w:val="sl-SI" w:eastAsia="ar-SA"/>
        </w:rPr>
        <w:t xml:space="preserve"> iz prejšnjega </w:t>
      </w:r>
      <w:r w:rsidR="006A2608">
        <w:rPr>
          <w:rFonts w:cs="Arial"/>
          <w:szCs w:val="20"/>
          <w:lang w:val="sl-SI" w:eastAsia="ar-SA"/>
        </w:rPr>
        <w:t>stavka uprav</w:t>
      </w:r>
      <w:r w:rsidR="00A26727">
        <w:rPr>
          <w:rFonts w:cs="Arial"/>
          <w:szCs w:val="20"/>
          <w:lang w:val="sl-SI" w:eastAsia="ar-SA"/>
        </w:rPr>
        <w:t>nik</w:t>
      </w:r>
      <w:r w:rsidR="000F2A9E" w:rsidRPr="000F2A9E">
        <w:rPr>
          <w:rFonts w:cs="Arial"/>
          <w:szCs w:val="20"/>
          <w:lang w:val="sl-SI" w:eastAsia="ar-SA"/>
        </w:rPr>
        <w:t xml:space="preserve"> objekta.</w:t>
      </w:r>
    </w:p>
    <w:p w:rsidR="00850DCB" w:rsidRPr="00CD05E7" w:rsidRDefault="004A6A6C" w:rsidP="00862903">
      <w:pPr>
        <w:tabs>
          <w:tab w:val="left" w:pos="540"/>
          <w:tab w:val="left" w:pos="900"/>
        </w:tabs>
        <w:suppressAutoHyphens/>
        <w:overflowPunct w:val="0"/>
        <w:autoSpaceDE w:val="0"/>
        <w:spacing w:line="240" w:lineRule="auto"/>
        <w:jc w:val="both"/>
        <w:textAlignment w:val="baseline"/>
        <w:rPr>
          <w:rFonts w:cs="Arial"/>
          <w:szCs w:val="20"/>
          <w:lang w:val="sl-SI" w:eastAsia="sl-SI"/>
        </w:rPr>
      </w:pPr>
      <w:r>
        <w:rPr>
          <w:rFonts w:cs="Arial"/>
          <w:szCs w:val="20"/>
          <w:lang w:val="sl-SI" w:eastAsia="sl-SI"/>
        </w:rPr>
        <w:lastRenderedPageBreak/>
        <w:t>(6</w:t>
      </w:r>
      <w:r w:rsidR="006A2608">
        <w:rPr>
          <w:rFonts w:cs="Arial"/>
          <w:szCs w:val="20"/>
          <w:lang w:val="sl-SI" w:eastAsia="sl-SI"/>
        </w:rPr>
        <w:t>) Če sta s tem zakonom predvideni</w:t>
      </w:r>
      <w:r w:rsidR="00850DCB" w:rsidRPr="00CD05E7">
        <w:rPr>
          <w:rFonts w:cs="Arial"/>
          <w:szCs w:val="20"/>
          <w:lang w:val="sl-SI" w:eastAsia="sl-SI"/>
        </w:rPr>
        <w:t xml:space="preserve"> seznanjanje in obveščanje </w:t>
      </w:r>
      <w:proofErr w:type="spellStart"/>
      <w:r w:rsidR="00850DCB" w:rsidRPr="00CD05E7">
        <w:rPr>
          <w:rFonts w:cs="Arial"/>
          <w:szCs w:val="20"/>
          <w:lang w:val="sl-SI" w:eastAsia="sl-SI"/>
        </w:rPr>
        <w:t>mnenjedajalcev</w:t>
      </w:r>
      <w:proofErr w:type="spellEnd"/>
      <w:r w:rsidR="00850DCB" w:rsidRPr="00CD05E7">
        <w:rPr>
          <w:rFonts w:cs="Arial"/>
          <w:szCs w:val="20"/>
          <w:lang w:val="sl-SI" w:eastAsia="sl-SI"/>
        </w:rPr>
        <w:t xml:space="preserve">, gradbene inšpekcije in drugih organov, se </w:t>
      </w:r>
      <w:r w:rsidR="006A2608">
        <w:rPr>
          <w:rFonts w:cs="Arial"/>
          <w:szCs w:val="20"/>
          <w:lang w:val="sl-SI" w:eastAsia="sl-SI"/>
        </w:rPr>
        <w:t>ti</w:t>
      </w:r>
      <w:r w:rsidR="003C38E5">
        <w:rPr>
          <w:rFonts w:cs="Arial"/>
          <w:szCs w:val="20"/>
          <w:lang w:val="sl-SI" w:eastAsia="sl-SI"/>
        </w:rPr>
        <w:t xml:space="preserve"> do 1. januarja </w:t>
      </w:r>
      <w:r w:rsidR="00850DCB" w:rsidRPr="00CD05E7">
        <w:rPr>
          <w:rFonts w:cs="Arial"/>
          <w:szCs w:val="20"/>
          <w:lang w:val="sl-SI" w:eastAsia="sl-SI"/>
        </w:rPr>
        <w:t>2021 obvešča</w:t>
      </w:r>
      <w:r w:rsidR="006A2608">
        <w:rPr>
          <w:rFonts w:cs="Arial"/>
          <w:szCs w:val="20"/>
          <w:lang w:val="sl-SI" w:eastAsia="sl-SI"/>
        </w:rPr>
        <w:t>jo</w:t>
      </w:r>
      <w:r w:rsidR="00850DCB" w:rsidRPr="00CD05E7">
        <w:rPr>
          <w:rFonts w:cs="Arial"/>
          <w:szCs w:val="20"/>
          <w:lang w:val="sl-SI" w:eastAsia="sl-SI"/>
        </w:rPr>
        <w:t xml:space="preserve"> </w:t>
      </w:r>
      <w:r>
        <w:rPr>
          <w:rFonts w:cs="Arial"/>
          <w:szCs w:val="20"/>
          <w:lang w:val="sl-SI" w:eastAsia="sl-SI"/>
        </w:rPr>
        <w:t>po elektronski poti</w:t>
      </w:r>
      <w:r w:rsidR="00850DCB" w:rsidRPr="00CD05E7">
        <w:rPr>
          <w:rFonts w:cs="Arial"/>
          <w:szCs w:val="20"/>
          <w:lang w:val="sl-SI" w:eastAsia="sl-SI"/>
        </w:rPr>
        <w:t>.</w:t>
      </w:r>
    </w:p>
    <w:p w:rsidR="00E467B8" w:rsidRDefault="00E467B8"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p>
    <w:p w:rsidR="00850DCB" w:rsidRPr="00CD05E7" w:rsidRDefault="00B7618E"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108</w:t>
      </w:r>
      <w:r w:rsidR="00850DCB" w:rsidRPr="00CD05E7">
        <w:rPr>
          <w:rFonts w:cs="Arial"/>
          <w:b/>
          <w:szCs w:val="20"/>
          <w:lang w:val="sl-SI" w:eastAsia="ar-SA"/>
        </w:rPr>
        <w:t>. člen</w:t>
      </w:r>
    </w:p>
    <w:p w:rsidR="00850DCB" w:rsidRPr="006E0F0E" w:rsidRDefault="00850DCB" w:rsidP="00850DCB">
      <w:pPr>
        <w:tabs>
          <w:tab w:val="left" w:pos="540"/>
          <w:tab w:val="left" w:pos="900"/>
        </w:tabs>
        <w:suppressAutoHyphens/>
        <w:overflowPunct w:val="0"/>
        <w:autoSpaceDE w:val="0"/>
        <w:spacing w:line="240" w:lineRule="auto"/>
        <w:jc w:val="center"/>
        <w:textAlignment w:val="baseline"/>
        <w:rPr>
          <w:rFonts w:cs="Arial"/>
          <w:b/>
          <w:color w:val="FF0000"/>
          <w:szCs w:val="20"/>
          <w:lang w:val="sl-SI" w:eastAsia="ar-SA"/>
        </w:rPr>
      </w:pPr>
      <w:r w:rsidRPr="00CD05E7">
        <w:rPr>
          <w:rFonts w:cs="Arial"/>
          <w:b/>
          <w:szCs w:val="20"/>
          <w:lang w:val="sl-SI" w:eastAsia="ar-SA"/>
        </w:rPr>
        <w:t>(</w:t>
      </w:r>
      <w:r w:rsidR="006746B9">
        <w:rPr>
          <w:rFonts w:cs="Arial"/>
          <w:b/>
          <w:szCs w:val="20"/>
          <w:lang w:val="sl-SI" w:eastAsia="ar-SA"/>
        </w:rPr>
        <w:t xml:space="preserve">uskladitev določb glede zaračunavanja upravnih </w:t>
      </w:r>
      <w:r w:rsidR="006746B9" w:rsidRPr="002E28EC">
        <w:rPr>
          <w:rFonts w:cs="Arial"/>
          <w:b/>
          <w:szCs w:val="20"/>
          <w:lang w:val="sl-SI" w:eastAsia="ar-SA"/>
        </w:rPr>
        <w:t>taks</w:t>
      </w:r>
      <w:r w:rsidRPr="002E28EC">
        <w:rPr>
          <w:rFonts w:cs="Arial"/>
          <w:b/>
          <w:szCs w:val="20"/>
          <w:lang w:val="sl-SI" w:eastAsia="ar-SA"/>
        </w:rPr>
        <w:t>)</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p>
    <w:p w:rsidR="00850DCB" w:rsidRDefault="00DF5EB4"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Do uskladitve predpisa, ki ureja upravne takse, se za izdajo </w:t>
      </w:r>
      <w:proofErr w:type="spellStart"/>
      <w:r>
        <w:rPr>
          <w:rFonts w:cs="Arial"/>
          <w:szCs w:val="20"/>
          <w:lang w:val="sl-SI" w:eastAsia="ar-SA"/>
        </w:rPr>
        <w:t>predodločbe</w:t>
      </w:r>
      <w:proofErr w:type="spellEnd"/>
      <w:r>
        <w:rPr>
          <w:rFonts w:cs="Arial"/>
          <w:szCs w:val="20"/>
          <w:lang w:val="sl-SI" w:eastAsia="ar-SA"/>
        </w:rPr>
        <w:t xml:space="preserve"> po tem zakonu zaračuna upravna taksa v višini </w:t>
      </w:r>
      <w:r w:rsidR="00A4554F">
        <w:rPr>
          <w:rFonts w:cs="Arial"/>
          <w:szCs w:val="20"/>
          <w:lang w:val="sl-SI" w:eastAsia="ar-SA"/>
        </w:rPr>
        <w:t xml:space="preserve">50 </w:t>
      </w:r>
      <w:proofErr w:type="spellStart"/>
      <w:r w:rsidR="00A4554F">
        <w:rPr>
          <w:rFonts w:cs="Arial"/>
          <w:szCs w:val="20"/>
          <w:lang w:val="sl-SI" w:eastAsia="ar-SA"/>
        </w:rPr>
        <w:t>eurov</w:t>
      </w:r>
      <w:proofErr w:type="spellEnd"/>
      <w:r w:rsidR="00A4554F">
        <w:rPr>
          <w:rFonts w:cs="Arial"/>
          <w:szCs w:val="20"/>
          <w:lang w:val="sl-SI" w:eastAsia="ar-SA"/>
        </w:rPr>
        <w:t xml:space="preserve"> za manj zahtevne objekte in v višini </w:t>
      </w:r>
      <w:r>
        <w:rPr>
          <w:rFonts w:cs="Arial"/>
          <w:szCs w:val="20"/>
          <w:lang w:val="sl-SI" w:eastAsia="ar-SA"/>
        </w:rPr>
        <w:t xml:space="preserve">100 </w:t>
      </w:r>
      <w:proofErr w:type="spellStart"/>
      <w:r>
        <w:rPr>
          <w:rFonts w:cs="Arial"/>
          <w:szCs w:val="20"/>
          <w:lang w:val="sl-SI" w:eastAsia="ar-SA"/>
        </w:rPr>
        <w:t>eurov</w:t>
      </w:r>
      <w:proofErr w:type="spellEnd"/>
      <w:r w:rsidR="00A4554F">
        <w:rPr>
          <w:rFonts w:cs="Arial"/>
          <w:szCs w:val="20"/>
          <w:lang w:val="sl-SI" w:eastAsia="ar-SA"/>
        </w:rPr>
        <w:t xml:space="preserve"> za zahtevne objekte</w:t>
      </w:r>
      <w:r>
        <w:rPr>
          <w:rFonts w:cs="Arial"/>
          <w:szCs w:val="20"/>
          <w:lang w:val="sl-SI" w:eastAsia="ar-SA"/>
        </w:rPr>
        <w:t>. Vplačana upravna t</w:t>
      </w:r>
      <w:r w:rsidR="00431F93">
        <w:rPr>
          <w:rFonts w:cs="Arial"/>
          <w:szCs w:val="20"/>
          <w:lang w:val="sl-SI" w:eastAsia="ar-SA"/>
        </w:rPr>
        <w:t>aksa iz prejšnjega stavka se v</w:t>
      </w:r>
      <w:r>
        <w:rPr>
          <w:rFonts w:cs="Arial"/>
          <w:szCs w:val="20"/>
          <w:lang w:val="sl-SI" w:eastAsia="ar-SA"/>
        </w:rPr>
        <w:t xml:space="preserve">števa </w:t>
      </w:r>
      <w:r w:rsidR="00431F93">
        <w:rPr>
          <w:rFonts w:cs="Arial"/>
          <w:szCs w:val="20"/>
          <w:lang w:val="sl-SI" w:eastAsia="ar-SA"/>
        </w:rPr>
        <w:t>v upravno takso</w:t>
      </w:r>
      <w:r>
        <w:rPr>
          <w:rFonts w:cs="Arial"/>
          <w:szCs w:val="20"/>
          <w:lang w:val="sl-SI" w:eastAsia="ar-SA"/>
        </w:rPr>
        <w:t xml:space="preserve"> za izdajo gradbenega dovoljenja.</w:t>
      </w:r>
    </w:p>
    <w:p w:rsidR="005C1FF1" w:rsidRDefault="005C1FF1"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p>
    <w:p w:rsidR="00850DCB" w:rsidRPr="00CD05E7" w:rsidRDefault="00B7618E"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109</w:t>
      </w:r>
      <w:r w:rsidR="00850DCB" w:rsidRPr="00CD05E7">
        <w:rPr>
          <w:rFonts w:cs="Arial"/>
          <w:b/>
          <w:szCs w:val="20"/>
          <w:lang w:val="sl-SI" w:eastAsia="ar-SA"/>
        </w:rPr>
        <w:t>. člen</w:t>
      </w:r>
    </w:p>
    <w:p w:rsidR="00850DCB" w:rsidRPr="006E0F0E" w:rsidRDefault="006D1B52" w:rsidP="00850DCB">
      <w:pPr>
        <w:tabs>
          <w:tab w:val="left" w:pos="540"/>
          <w:tab w:val="left" w:pos="900"/>
        </w:tabs>
        <w:suppressAutoHyphens/>
        <w:overflowPunct w:val="0"/>
        <w:autoSpaceDE w:val="0"/>
        <w:spacing w:line="240" w:lineRule="auto"/>
        <w:jc w:val="center"/>
        <w:textAlignment w:val="baseline"/>
        <w:rPr>
          <w:rFonts w:cs="Arial"/>
          <w:b/>
          <w:color w:val="FF0000"/>
          <w:szCs w:val="20"/>
          <w:lang w:val="sl-SI" w:eastAsia="ar-SA"/>
        </w:rPr>
      </w:pPr>
      <w:r>
        <w:rPr>
          <w:rFonts w:cs="Arial"/>
          <w:b/>
          <w:szCs w:val="20"/>
          <w:lang w:val="sl-SI" w:eastAsia="ar-SA"/>
        </w:rPr>
        <w:t>(uskladitve z drugimi predpisi</w:t>
      </w:r>
      <w:r w:rsidR="00850DCB" w:rsidRPr="00CD05E7">
        <w:rPr>
          <w:rFonts w:cs="Arial"/>
          <w:b/>
          <w:szCs w:val="20"/>
          <w:lang w:val="sl-SI" w:eastAsia="ar-SA"/>
        </w:rPr>
        <w:t>)</w:t>
      </w:r>
    </w:p>
    <w:p w:rsidR="00850DCB" w:rsidRPr="00CD05E7" w:rsidRDefault="00850DCB" w:rsidP="00850DCB">
      <w:pPr>
        <w:tabs>
          <w:tab w:val="left" w:pos="540"/>
          <w:tab w:val="left" w:pos="900"/>
        </w:tabs>
        <w:suppressAutoHyphens/>
        <w:overflowPunct w:val="0"/>
        <w:autoSpaceDE w:val="0"/>
        <w:spacing w:line="240" w:lineRule="auto"/>
        <w:textAlignment w:val="baseline"/>
        <w:rPr>
          <w:rFonts w:cs="Arial"/>
          <w:b/>
          <w:szCs w:val="20"/>
          <w:lang w:val="sl-SI" w:eastAsia="ar-SA"/>
        </w:rPr>
      </w:pPr>
    </w:p>
    <w:p w:rsidR="006E0F0E" w:rsidRDefault="00850DCB" w:rsidP="00E2098E">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(1) </w:t>
      </w:r>
      <w:r w:rsidR="006E0F0E">
        <w:rPr>
          <w:rFonts w:cs="Arial"/>
          <w:szCs w:val="20"/>
          <w:lang w:val="sl-SI" w:eastAsia="ar-SA"/>
        </w:rPr>
        <w:t>Z dnem uveljavitve tega zakona se n</w:t>
      </w:r>
      <w:r w:rsidR="003C38E5" w:rsidRPr="003C38E5">
        <w:rPr>
          <w:rFonts w:cs="Arial"/>
          <w:szCs w:val="20"/>
          <w:lang w:val="sl-SI" w:eastAsia="ar-SA"/>
        </w:rPr>
        <w:t xml:space="preserve">e glede na </w:t>
      </w:r>
      <w:r w:rsidR="006E0F0E">
        <w:rPr>
          <w:rFonts w:cs="Arial"/>
          <w:szCs w:val="20"/>
          <w:lang w:val="sl-SI" w:eastAsia="ar-SA"/>
        </w:rPr>
        <w:t>posebne</w:t>
      </w:r>
      <w:r w:rsidR="003C38E5" w:rsidRPr="003C38E5">
        <w:rPr>
          <w:rFonts w:cs="Arial"/>
          <w:szCs w:val="20"/>
          <w:lang w:val="sl-SI" w:eastAsia="ar-SA"/>
        </w:rPr>
        <w:t xml:space="preserve"> pre</w:t>
      </w:r>
      <w:r w:rsidR="006E0F0E">
        <w:rPr>
          <w:rFonts w:cs="Arial"/>
          <w:szCs w:val="20"/>
          <w:lang w:val="sl-SI" w:eastAsia="ar-SA"/>
        </w:rPr>
        <w:t xml:space="preserve">dpise </w:t>
      </w:r>
      <w:r w:rsidR="003C38E5" w:rsidRPr="003C38E5">
        <w:rPr>
          <w:rFonts w:cs="Arial"/>
          <w:szCs w:val="20"/>
          <w:lang w:val="sl-SI" w:eastAsia="ar-SA"/>
        </w:rPr>
        <w:t>soglasja, dovoljenja ali druge oblike odobritve nameravan</w:t>
      </w:r>
      <w:r w:rsidR="006E0F0E">
        <w:rPr>
          <w:rFonts w:cs="Arial"/>
          <w:szCs w:val="20"/>
          <w:lang w:val="sl-SI" w:eastAsia="ar-SA"/>
        </w:rPr>
        <w:t>e gradnje (v nadaljnjem besedilu</w:t>
      </w:r>
      <w:r w:rsidR="003C38E5" w:rsidRPr="003C38E5">
        <w:rPr>
          <w:rFonts w:cs="Arial"/>
          <w:szCs w:val="20"/>
          <w:lang w:val="sl-SI" w:eastAsia="ar-SA"/>
        </w:rPr>
        <w:t>: odobrit</w:t>
      </w:r>
      <w:r w:rsidR="006E0F0E">
        <w:rPr>
          <w:rFonts w:cs="Arial"/>
          <w:szCs w:val="20"/>
          <w:lang w:val="sl-SI" w:eastAsia="ar-SA"/>
        </w:rPr>
        <w:t>ve</w:t>
      </w:r>
      <w:r w:rsidR="003C38E5" w:rsidRPr="003C38E5">
        <w:rPr>
          <w:rFonts w:cs="Arial"/>
          <w:szCs w:val="20"/>
          <w:lang w:val="sl-SI" w:eastAsia="ar-SA"/>
        </w:rPr>
        <w:t>), izdane</w:t>
      </w:r>
      <w:r w:rsidR="003C38E5">
        <w:rPr>
          <w:rFonts w:cs="Arial"/>
          <w:szCs w:val="20"/>
          <w:lang w:val="sl-SI" w:eastAsia="ar-SA"/>
        </w:rPr>
        <w:t xml:space="preserve"> za</w:t>
      </w:r>
      <w:r w:rsidR="003C38E5" w:rsidRPr="003C38E5">
        <w:rPr>
          <w:rFonts w:cs="Arial"/>
          <w:szCs w:val="20"/>
          <w:lang w:val="sl-SI" w:eastAsia="ar-SA"/>
        </w:rPr>
        <w:t xml:space="preserve"> </w:t>
      </w:r>
      <w:r w:rsidR="003C38E5">
        <w:rPr>
          <w:rFonts w:cs="Arial"/>
          <w:szCs w:val="20"/>
          <w:lang w:val="sl-SI" w:eastAsia="ar-SA"/>
        </w:rPr>
        <w:t>potrebe postopka</w:t>
      </w:r>
      <w:r w:rsidR="003C38E5" w:rsidRPr="003C38E5">
        <w:rPr>
          <w:rFonts w:cs="Arial"/>
          <w:szCs w:val="20"/>
          <w:lang w:val="sl-SI" w:eastAsia="ar-SA"/>
        </w:rPr>
        <w:t xml:space="preserve"> izdaje gradbenega dovoljenja, štejejo za mnenja</w:t>
      </w:r>
      <w:r w:rsidR="006E0F0E">
        <w:rPr>
          <w:rFonts w:cs="Arial"/>
          <w:szCs w:val="20"/>
          <w:lang w:val="sl-SI" w:eastAsia="ar-SA"/>
        </w:rPr>
        <w:t xml:space="preserve"> v skladu s tem zakonom</w:t>
      </w:r>
      <w:r w:rsidR="003C38E5" w:rsidRPr="003C38E5">
        <w:rPr>
          <w:rFonts w:cs="Arial"/>
          <w:szCs w:val="20"/>
          <w:lang w:val="sl-SI" w:eastAsia="ar-SA"/>
        </w:rPr>
        <w:t xml:space="preserve">, s čimer je izpolnjena obveznost pridobitve </w:t>
      </w:r>
      <w:r w:rsidR="006E0F0E">
        <w:rPr>
          <w:rFonts w:cs="Arial"/>
          <w:szCs w:val="20"/>
          <w:lang w:val="sl-SI" w:eastAsia="ar-SA"/>
        </w:rPr>
        <w:t>odobritve po posebnem</w:t>
      </w:r>
      <w:r w:rsidR="003C38E5" w:rsidRPr="003C38E5">
        <w:rPr>
          <w:rFonts w:cs="Arial"/>
          <w:szCs w:val="20"/>
          <w:lang w:val="sl-SI" w:eastAsia="ar-SA"/>
        </w:rPr>
        <w:t xml:space="preserve"> predpisu. </w:t>
      </w:r>
    </w:p>
    <w:p w:rsidR="00850DCB" w:rsidRPr="006E0F0E" w:rsidRDefault="006E0F0E" w:rsidP="00E2098E">
      <w:pPr>
        <w:tabs>
          <w:tab w:val="left" w:pos="540"/>
          <w:tab w:val="left" w:pos="900"/>
        </w:tabs>
        <w:suppressAutoHyphens/>
        <w:overflowPunct w:val="0"/>
        <w:autoSpaceDE w:val="0"/>
        <w:spacing w:line="240" w:lineRule="auto"/>
        <w:jc w:val="both"/>
        <w:textAlignment w:val="baseline"/>
        <w:rPr>
          <w:rFonts w:cs="Arial"/>
          <w:color w:val="FF0000"/>
          <w:szCs w:val="20"/>
          <w:lang w:val="sl-SI" w:eastAsia="ar-SA"/>
        </w:rPr>
      </w:pPr>
      <w:r>
        <w:rPr>
          <w:rFonts w:cs="Arial"/>
          <w:szCs w:val="20"/>
          <w:lang w:val="sl-SI" w:eastAsia="ar-SA"/>
        </w:rPr>
        <w:t xml:space="preserve">(2) </w:t>
      </w:r>
      <w:r w:rsidR="009205B2">
        <w:rPr>
          <w:rFonts w:cs="Arial"/>
          <w:szCs w:val="20"/>
          <w:lang w:val="sl-SI" w:eastAsia="ar-SA"/>
        </w:rPr>
        <w:t>O</w:t>
      </w:r>
      <w:r w:rsidR="003C38E5" w:rsidRPr="003C38E5">
        <w:rPr>
          <w:rFonts w:cs="Arial"/>
          <w:szCs w:val="20"/>
          <w:lang w:val="sl-SI" w:eastAsia="ar-SA"/>
        </w:rPr>
        <w:t xml:space="preserve">dobritve </w:t>
      </w:r>
      <w:r>
        <w:rPr>
          <w:rFonts w:cs="Arial"/>
          <w:szCs w:val="20"/>
          <w:lang w:val="sl-SI" w:eastAsia="ar-SA"/>
        </w:rPr>
        <w:t>iz prejšnjega odstavka</w:t>
      </w:r>
      <w:r w:rsidR="009205B2">
        <w:rPr>
          <w:rFonts w:cs="Arial"/>
          <w:szCs w:val="20"/>
          <w:lang w:val="sl-SI" w:eastAsia="ar-SA"/>
        </w:rPr>
        <w:t xml:space="preserve"> so</w:t>
      </w:r>
      <w:r w:rsidR="003C38E5" w:rsidRPr="003C38E5">
        <w:rPr>
          <w:rFonts w:cs="Arial"/>
          <w:szCs w:val="20"/>
          <w:lang w:val="sl-SI" w:eastAsia="ar-SA"/>
        </w:rPr>
        <w:t xml:space="preserve">:  </w:t>
      </w:r>
    </w:p>
    <w:p w:rsidR="00850DCB" w:rsidRPr="00CD05E7" w:rsidRDefault="00E10618" w:rsidP="00E2098E">
      <w:pPr>
        <w:spacing w:line="240" w:lineRule="auto"/>
        <w:jc w:val="both"/>
        <w:rPr>
          <w:rFonts w:cs="Arial"/>
          <w:szCs w:val="20"/>
          <w:lang w:val="sl-SI" w:eastAsia="sl-SI"/>
        </w:rPr>
      </w:pPr>
      <w:r>
        <w:rPr>
          <w:rFonts w:eastAsia="Calibri" w:cs="Arial"/>
          <w:szCs w:val="20"/>
          <w:lang w:val="sl-SI"/>
        </w:rPr>
        <w:t xml:space="preserve">1. </w:t>
      </w:r>
      <w:proofErr w:type="spellStart"/>
      <w:r w:rsidR="00850DCB" w:rsidRPr="00CD05E7">
        <w:rPr>
          <w:rFonts w:eastAsia="Calibri" w:cs="Arial"/>
          <w:szCs w:val="20"/>
          <w:lang w:val="sl-SI"/>
        </w:rPr>
        <w:t>kulturnovarstveno</w:t>
      </w:r>
      <w:proofErr w:type="spellEnd"/>
      <w:r w:rsidR="00850DCB" w:rsidRPr="00CD05E7">
        <w:rPr>
          <w:rFonts w:eastAsia="Calibri" w:cs="Arial"/>
          <w:szCs w:val="20"/>
          <w:lang w:val="sl-SI"/>
        </w:rPr>
        <w:t xml:space="preserve"> soglasje za posege na podlagi 28. do 30. člena </w:t>
      </w:r>
      <w:r w:rsidR="004E25B8">
        <w:rPr>
          <w:rFonts w:eastAsia="Calibri" w:cs="Arial"/>
          <w:szCs w:val="20"/>
          <w:lang w:val="sl-SI"/>
        </w:rPr>
        <w:t xml:space="preserve">Zakona o varstvu kulturne dediščine </w:t>
      </w:r>
      <w:r w:rsidR="00850DCB" w:rsidRPr="00CD05E7">
        <w:rPr>
          <w:rFonts w:cs="Arial"/>
          <w:szCs w:val="20"/>
          <w:lang w:val="sl-SI" w:eastAsia="sl-SI"/>
        </w:rPr>
        <w:t>(Uradni list RS, št. 16/08, 12</w:t>
      </w:r>
      <w:r w:rsidR="00350C68">
        <w:rPr>
          <w:rFonts w:cs="Arial"/>
          <w:szCs w:val="20"/>
          <w:lang w:val="sl-SI" w:eastAsia="sl-SI"/>
        </w:rPr>
        <w:t xml:space="preserve">3/08, 8/11 </w:t>
      </w:r>
      <w:r w:rsidR="009205B2" w:rsidRPr="00CD05E7">
        <w:rPr>
          <w:rFonts w:cs="Arial"/>
          <w:szCs w:val="20"/>
          <w:lang w:val="sl-SI" w:eastAsia="x-none"/>
        </w:rPr>
        <w:t>–</w:t>
      </w:r>
      <w:r w:rsidR="00350C68">
        <w:rPr>
          <w:rFonts w:cs="Arial"/>
          <w:szCs w:val="20"/>
          <w:lang w:val="sl-SI" w:eastAsia="sl-SI"/>
        </w:rPr>
        <w:t xml:space="preserve"> ORZVKD39, 90/12, </w:t>
      </w:r>
      <w:r w:rsidR="00850DCB" w:rsidRPr="00CD05E7">
        <w:rPr>
          <w:rFonts w:cs="Arial"/>
          <w:szCs w:val="20"/>
          <w:lang w:val="sl-SI" w:eastAsia="sl-SI"/>
        </w:rPr>
        <w:t>111/13</w:t>
      </w:r>
      <w:r w:rsidR="00350C68">
        <w:rPr>
          <w:rFonts w:cs="Arial"/>
          <w:szCs w:val="20"/>
          <w:lang w:val="sl-SI" w:eastAsia="sl-SI"/>
        </w:rPr>
        <w:t xml:space="preserve"> in 32/16</w:t>
      </w:r>
      <w:r w:rsidR="009205B2">
        <w:rPr>
          <w:rFonts w:cs="Arial"/>
          <w:szCs w:val="20"/>
          <w:lang w:val="sl-SI" w:eastAsia="sl-SI"/>
        </w:rPr>
        <w:t>);</w:t>
      </w:r>
    </w:p>
    <w:p w:rsidR="00850DCB" w:rsidRPr="00CD05E7" w:rsidRDefault="00E10618" w:rsidP="00E2098E">
      <w:pPr>
        <w:spacing w:line="240" w:lineRule="auto"/>
        <w:jc w:val="both"/>
        <w:rPr>
          <w:rFonts w:eastAsia="Calibri" w:cs="Arial"/>
          <w:szCs w:val="20"/>
          <w:lang w:val="sl-SI"/>
        </w:rPr>
      </w:pPr>
      <w:r>
        <w:rPr>
          <w:rFonts w:eastAsia="Calibri" w:cs="Arial"/>
          <w:szCs w:val="20"/>
          <w:lang w:val="sl-SI"/>
        </w:rPr>
        <w:t xml:space="preserve">2. </w:t>
      </w:r>
      <w:r w:rsidR="00850DCB" w:rsidRPr="00CD05E7">
        <w:rPr>
          <w:rFonts w:eastAsia="Calibri" w:cs="Arial"/>
          <w:szCs w:val="20"/>
          <w:lang w:val="sl-SI"/>
        </w:rPr>
        <w:t xml:space="preserve">naravovarstveno soglasje na podlagi 105. in </w:t>
      </w:r>
      <w:proofErr w:type="spellStart"/>
      <w:r w:rsidR="00850DCB" w:rsidRPr="00CD05E7">
        <w:rPr>
          <w:rFonts w:eastAsia="Calibri" w:cs="Arial"/>
          <w:szCs w:val="20"/>
          <w:lang w:val="sl-SI"/>
        </w:rPr>
        <w:t>105.a</w:t>
      </w:r>
      <w:proofErr w:type="spellEnd"/>
      <w:r w:rsidR="00850DCB" w:rsidRPr="00CD05E7">
        <w:rPr>
          <w:rFonts w:eastAsia="Calibri" w:cs="Arial"/>
          <w:szCs w:val="20"/>
          <w:lang w:val="sl-SI"/>
        </w:rPr>
        <w:t xml:space="preserve"> člena Zakona o ohranjanju narave (Uradni list RS, št. 96/04 </w:t>
      </w:r>
      <w:r w:rsidR="009205B2" w:rsidRPr="00CD05E7">
        <w:rPr>
          <w:rFonts w:cs="Arial"/>
          <w:szCs w:val="20"/>
          <w:lang w:val="sl-SI" w:eastAsia="x-none"/>
        </w:rPr>
        <w:t>–</w:t>
      </w:r>
      <w:r w:rsidR="00850DCB" w:rsidRPr="00CD05E7">
        <w:rPr>
          <w:rFonts w:eastAsia="Calibri" w:cs="Arial"/>
          <w:szCs w:val="20"/>
          <w:lang w:val="sl-SI"/>
        </w:rPr>
        <w:t xml:space="preserve"> uradno prečiščeno besedilo, 61/06 </w:t>
      </w:r>
      <w:r w:rsidR="009205B2" w:rsidRPr="00CD05E7">
        <w:rPr>
          <w:rFonts w:cs="Arial"/>
          <w:szCs w:val="20"/>
          <w:lang w:val="sl-SI" w:eastAsia="x-none"/>
        </w:rPr>
        <w:t>–</w:t>
      </w:r>
      <w:r w:rsidR="00850DCB" w:rsidRPr="00CD05E7">
        <w:rPr>
          <w:rFonts w:eastAsia="Calibri" w:cs="Arial"/>
          <w:szCs w:val="20"/>
          <w:lang w:val="sl-SI"/>
        </w:rPr>
        <w:t xml:space="preserve"> ZDru-1, 8/10 </w:t>
      </w:r>
      <w:r w:rsidR="009205B2" w:rsidRPr="00CD05E7">
        <w:rPr>
          <w:rFonts w:cs="Arial"/>
          <w:szCs w:val="20"/>
          <w:lang w:val="sl-SI" w:eastAsia="x-none"/>
        </w:rPr>
        <w:t>–</w:t>
      </w:r>
      <w:r w:rsidR="009205B2">
        <w:rPr>
          <w:rFonts w:eastAsia="Calibri" w:cs="Arial"/>
          <w:szCs w:val="20"/>
          <w:lang w:val="sl-SI"/>
        </w:rPr>
        <w:t xml:space="preserve"> ZSKZ-B in 46/14);</w:t>
      </w:r>
    </w:p>
    <w:p w:rsidR="00850DCB" w:rsidRPr="00CD05E7" w:rsidRDefault="00E10618" w:rsidP="00E2098E">
      <w:pPr>
        <w:spacing w:line="240" w:lineRule="auto"/>
        <w:jc w:val="both"/>
        <w:rPr>
          <w:rFonts w:eastAsia="Calibri" w:cs="Arial"/>
          <w:szCs w:val="20"/>
          <w:lang w:val="sl-SI"/>
        </w:rPr>
      </w:pPr>
      <w:r>
        <w:rPr>
          <w:rFonts w:eastAsia="Calibri" w:cs="Arial"/>
          <w:szCs w:val="20"/>
          <w:lang w:val="sl-SI"/>
        </w:rPr>
        <w:t xml:space="preserve">3. </w:t>
      </w:r>
      <w:r w:rsidR="00850DCB" w:rsidRPr="00CD05E7">
        <w:rPr>
          <w:rFonts w:eastAsia="Calibri" w:cs="Arial"/>
          <w:szCs w:val="20"/>
          <w:lang w:val="sl-SI"/>
        </w:rPr>
        <w:t xml:space="preserve">vodno soglasje na podlagi 150. do </w:t>
      </w:r>
      <w:proofErr w:type="spellStart"/>
      <w:r w:rsidR="00850DCB" w:rsidRPr="00CD05E7">
        <w:rPr>
          <w:rFonts w:eastAsia="Calibri" w:cs="Arial"/>
          <w:szCs w:val="20"/>
          <w:lang w:val="sl-SI"/>
        </w:rPr>
        <w:t>153.a</w:t>
      </w:r>
      <w:proofErr w:type="spellEnd"/>
      <w:r w:rsidR="00850DCB" w:rsidRPr="00CD05E7">
        <w:rPr>
          <w:rFonts w:eastAsia="Calibri" w:cs="Arial"/>
          <w:szCs w:val="20"/>
          <w:lang w:val="sl-SI"/>
        </w:rPr>
        <w:t xml:space="preserve"> člena Zakona o vodah (Uradni list RS, št. 67/02, 2/04 </w:t>
      </w:r>
      <w:r w:rsidR="009205B2" w:rsidRPr="00CD05E7">
        <w:rPr>
          <w:rFonts w:cs="Arial"/>
          <w:szCs w:val="20"/>
          <w:lang w:val="sl-SI" w:eastAsia="x-none"/>
        </w:rPr>
        <w:t>–</w:t>
      </w:r>
      <w:r w:rsidR="00850DCB" w:rsidRPr="00CD05E7">
        <w:rPr>
          <w:rFonts w:eastAsia="Calibri" w:cs="Arial"/>
          <w:szCs w:val="20"/>
          <w:lang w:val="sl-SI"/>
        </w:rPr>
        <w:t xml:space="preserve"> ZZdrI-A, 41/04 </w:t>
      </w:r>
      <w:r w:rsidR="009205B2" w:rsidRPr="00CD05E7">
        <w:rPr>
          <w:rFonts w:cs="Arial"/>
          <w:szCs w:val="20"/>
          <w:lang w:val="sl-SI" w:eastAsia="x-none"/>
        </w:rPr>
        <w:t>–</w:t>
      </w:r>
      <w:r w:rsidR="00C17C34">
        <w:rPr>
          <w:rFonts w:eastAsia="Calibri" w:cs="Arial"/>
          <w:szCs w:val="20"/>
          <w:lang w:val="sl-SI"/>
        </w:rPr>
        <w:t xml:space="preserve"> ZVO-1, 57/08, 57/12, 100/13, </w:t>
      </w:r>
      <w:r w:rsidR="00850DCB" w:rsidRPr="00CD05E7">
        <w:rPr>
          <w:rFonts w:eastAsia="Calibri" w:cs="Arial"/>
          <w:szCs w:val="20"/>
          <w:lang w:val="sl-SI"/>
        </w:rPr>
        <w:t>40/14</w:t>
      </w:r>
      <w:r w:rsidR="00C17C34">
        <w:rPr>
          <w:rFonts w:eastAsia="Calibri" w:cs="Arial"/>
          <w:szCs w:val="20"/>
          <w:lang w:val="sl-SI"/>
        </w:rPr>
        <w:t xml:space="preserve"> in 56/15</w:t>
      </w:r>
      <w:r w:rsidR="00643B30">
        <w:rPr>
          <w:rFonts w:eastAsia="Calibri" w:cs="Arial"/>
          <w:szCs w:val="20"/>
          <w:lang w:val="sl-SI"/>
        </w:rPr>
        <w:t>);</w:t>
      </w:r>
    </w:p>
    <w:p w:rsidR="00850DCB" w:rsidRPr="00CD05E7" w:rsidRDefault="00E10618" w:rsidP="00E2098E">
      <w:pPr>
        <w:spacing w:line="240" w:lineRule="auto"/>
        <w:jc w:val="both"/>
        <w:rPr>
          <w:rFonts w:eastAsia="Calibri" w:cs="Arial"/>
          <w:szCs w:val="20"/>
          <w:lang w:val="sl-SI"/>
        </w:rPr>
      </w:pPr>
      <w:r>
        <w:rPr>
          <w:rFonts w:eastAsia="Calibri" w:cs="Arial"/>
          <w:szCs w:val="20"/>
          <w:lang w:val="sl-SI"/>
        </w:rPr>
        <w:t xml:space="preserve">4. </w:t>
      </w:r>
      <w:r w:rsidR="00850DCB" w:rsidRPr="00CD05E7">
        <w:rPr>
          <w:rFonts w:eastAsia="Calibri" w:cs="Arial"/>
          <w:szCs w:val="20"/>
          <w:lang w:val="sl-SI"/>
        </w:rPr>
        <w:t>soglasje za gradnjo jedrskega in sevalnega objekta na podlagi 68. in 69. člena Zakon</w:t>
      </w:r>
      <w:r w:rsidR="004E25B8">
        <w:rPr>
          <w:rFonts w:eastAsia="Calibri" w:cs="Arial"/>
          <w:szCs w:val="20"/>
          <w:lang w:val="sl-SI"/>
        </w:rPr>
        <w:t>a</w:t>
      </w:r>
      <w:r w:rsidR="00850DCB" w:rsidRPr="00CD05E7">
        <w:rPr>
          <w:rFonts w:eastAsia="Calibri" w:cs="Arial"/>
          <w:szCs w:val="20"/>
          <w:lang w:val="sl-SI"/>
        </w:rPr>
        <w:t xml:space="preserve"> o varstvu pred ionizirajočimi sevanji in jedrski varnosti (Uradni list RS, št. 102/04 </w:t>
      </w:r>
      <w:r w:rsidR="00643B30" w:rsidRPr="00CD05E7">
        <w:rPr>
          <w:rFonts w:cs="Arial"/>
          <w:szCs w:val="20"/>
          <w:lang w:val="sl-SI" w:eastAsia="x-none"/>
        </w:rPr>
        <w:t>–</w:t>
      </w:r>
      <w:r w:rsidR="00850DCB" w:rsidRPr="00CD05E7">
        <w:rPr>
          <w:rFonts w:eastAsia="Calibri" w:cs="Arial"/>
          <w:szCs w:val="20"/>
          <w:lang w:val="sl-SI"/>
        </w:rPr>
        <w:t xml:space="preserve"> uradno prečišč</w:t>
      </w:r>
      <w:r w:rsidR="00C17C34">
        <w:rPr>
          <w:rFonts w:eastAsia="Calibri" w:cs="Arial"/>
          <w:szCs w:val="20"/>
          <w:lang w:val="sl-SI"/>
        </w:rPr>
        <w:t xml:space="preserve">eno besedilo, 70/08 </w:t>
      </w:r>
      <w:r w:rsidR="00643B30" w:rsidRPr="00CD05E7">
        <w:rPr>
          <w:rFonts w:cs="Arial"/>
          <w:szCs w:val="20"/>
          <w:lang w:val="sl-SI" w:eastAsia="x-none"/>
        </w:rPr>
        <w:t>–</w:t>
      </w:r>
      <w:r w:rsidR="00C17C34">
        <w:rPr>
          <w:rFonts w:eastAsia="Calibri" w:cs="Arial"/>
          <w:szCs w:val="20"/>
          <w:lang w:val="sl-SI"/>
        </w:rPr>
        <w:t xml:space="preserve"> ZVO-1B, </w:t>
      </w:r>
      <w:r w:rsidR="00850DCB" w:rsidRPr="00CD05E7">
        <w:rPr>
          <w:rFonts w:eastAsia="Calibri" w:cs="Arial"/>
          <w:szCs w:val="20"/>
          <w:lang w:val="sl-SI"/>
        </w:rPr>
        <w:t>60/11</w:t>
      </w:r>
      <w:r w:rsidR="00C17C34">
        <w:rPr>
          <w:rFonts w:eastAsia="Calibri" w:cs="Arial"/>
          <w:szCs w:val="20"/>
          <w:lang w:val="sl-SI"/>
        </w:rPr>
        <w:t xml:space="preserve"> in 74/15</w:t>
      </w:r>
      <w:r w:rsidR="00643B30">
        <w:rPr>
          <w:rFonts w:eastAsia="Calibri" w:cs="Arial"/>
          <w:szCs w:val="20"/>
          <w:lang w:val="sl-SI"/>
        </w:rPr>
        <w:t>);</w:t>
      </w:r>
    </w:p>
    <w:p w:rsidR="00850DCB" w:rsidRPr="00CD05E7" w:rsidRDefault="00E10618" w:rsidP="00E2098E">
      <w:pPr>
        <w:spacing w:line="240" w:lineRule="auto"/>
        <w:jc w:val="both"/>
        <w:rPr>
          <w:rFonts w:eastAsia="Calibri" w:cs="Arial"/>
          <w:szCs w:val="20"/>
          <w:lang w:val="sl-SI"/>
        </w:rPr>
      </w:pPr>
      <w:r>
        <w:rPr>
          <w:rFonts w:eastAsia="Calibri" w:cs="Arial"/>
          <w:szCs w:val="20"/>
          <w:lang w:val="sl-SI"/>
        </w:rPr>
        <w:t xml:space="preserve">5. </w:t>
      </w:r>
      <w:r w:rsidR="00850DCB" w:rsidRPr="00CD05E7">
        <w:rPr>
          <w:rFonts w:eastAsia="Calibri" w:cs="Arial"/>
          <w:szCs w:val="20"/>
          <w:lang w:val="sl-SI"/>
        </w:rPr>
        <w:t>soglasje za gradnjo v gozdnem prostoru na podlagi 21. in 24. člena Zakon</w:t>
      </w:r>
      <w:r w:rsidR="004E25B8">
        <w:rPr>
          <w:rFonts w:eastAsia="Calibri" w:cs="Arial"/>
          <w:szCs w:val="20"/>
          <w:lang w:val="sl-SI"/>
        </w:rPr>
        <w:t>a</w:t>
      </w:r>
      <w:r w:rsidR="00850DCB" w:rsidRPr="00CD05E7">
        <w:rPr>
          <w:rFonts w:eastAsia="Calibri" w:cs="Arial"/>
          <w:szCs w:val="20"/>
          <w:lang w:val="sl-SI"/>
        </w:rPr>
        <w:t xml:space="preserve"> o gozdovih (Uradni list RS, št. 30/93, 56/99 </w:t>
      </w:r>
      <w:r w:rsidR="00643B30" w:rsidRPr="00CD05E7">
        <w:rPr>
          <w:rFonts w:cs="Arial"/>
          <w:szCs w:val="20"/>
          <w:lang w:val="sl-SI" w:eastAsia="x-none"/>
        </w:rPr>
        <w:t>–</w:t>
      </w:r>
      <w:r w:rsidR="00850DCB" w:rsidRPr="00CD05E7">
        <w:rPr>
          <w:rFonts w:eastAsia="Calibri" w:cs="Arial"/>
          <w:szCs w:val="20"/>
          <w:lang w:val="sl-SI"/>
        </w:rPr>
        <w:t xml:space="preserve"> ZON, 67/02, 110/02 </w:t>
      </w:r>
      <w:r w:rsidR="00643B30" w:rsidRPr="00CD05E7">
        <w:rPr>
          <w:rFonts w:cs="Arial"/>
          <w:szCs w:val="20"/>
          <w:lang w:val="sl-SI" w:eastAsia="x-none"/>
        </w:rPr>
        <w:t>–</w:t>
      </w:r>
      <w:r w:rsidR="00850DCB" w:rsidRPr="00CD05E7">
        <w:rPr>
          <w:rFonts w:eastAsia="Calibri" w:cs="Arial"/>
          <w:szCs w:val="20"/>
          <w:lang w:val="sl-SI"/>
        </w:rPr>
        <w:t xml:space="preserve"> ZGO-1, 115/06 </w:t>
      </w:r>
      <w:r w:rsidR="00643B30" w:rsidRPr="00CD05E7">
        <w:rPr>
          <w:rFonts w:cs="Arial"/>
          <w:szCs w:val="20"/>
          <w:lang w:val="sl-SI" w:eastAsia="x-none"/>
        </w:rPr>
        <w:t>–</w:t>
      </w:r>
      <w:r w:rsidR="00850DCB" w:rsidRPr="00CD05E7">
        <w:rPr>
          <w:rFonts w:eastAsia="Calibri" w:cs="Arial"/>
          <w:szCs w:val="20"/>
          <w:lang w:val="sl-SI"/>
        </w:rPr>
        <w:t xml:space="preserve"> ORZG40, 110/07, 106/10, 63/13, 101/13 </w:t>
      </w:r>
      <w:r w:rsidR="00C17C34">
        <w:rPr>
          <w:rFonts w:eastAsia="Calibri" w:cs="Arial"/>
          <w:szCs w:val="20"/>
          <w:lang w:val="sl-SI"/>
        </w:rPr>
        <w:t>–</w:t>
      </w:r>
      <w:r w:rsidR="00850DCB" w:rsidRPr="00CD05E7">
        <w:rPr>
          <w:rFonts w:eastAsia="Calibri" w:cs="Arial"/>
          <w:szCs w:val="20"/>
          <w:lang w:val="sl-SI"/>
        </w:rPr>
        <w:t xml:space="preserve"> </w:t>
      </w:r>
      <w:proofErr w:type="spellStart"/>
      <w:r w:rsidR="00850DCB" w:rsidRPr="00CD05E7">
        <w:rPr>
          <w:rFonts w:eastAsia="Calibri" w:cs="Arial"/>
          <w:szCs w:val="20"/>
          <w:lang w:val="sl-SI"/>
        </w:rPr>
        <w:t>Z</w:t>
      </w:r>
      <w:r w:rsidR="00643B30">
        <w:rPr>
          <w:rFonts w:eastAsia="Calibri" w:cs="Arial"/>
          <w:szCs w:val="20"/>
          <w:lang w:val="sl-SI"/>
        </w:rPr>
        <w:t>D</w:t>
      </w:r>
      <w:r w:rsidR="00850DCB" w:rsidRPr="00CD05E7">
        <w:rPr>
          <w:rFonts w:eastAsia="Calibri" w:cs="Arial"/>
          <w:szCs w:val="20"/>
          <w:lang w:val="sl-SI"/>
        </w:rPr>
        <w:t>avNepr</w:t>
      </w:r>
      <w:proofErr w:type="spellEnd"/>
      <w:r w:rsidR="00C17C34">
        <w:rPr>
          <w:rFonts w:eastAsia="Calibri" w:cs="Arial"/>
          <w:szCs w:val="20"/>
          <w:lang w:val="sl-SI"/>
        </w:rPr>
        <w:t>,</w:t>
      </w:r>
      <w:r w:rsidR="00850DCB" w:rsidRPr="00CD05E7">
        <w:rPr>
          <w:rFonts w:eastAsia="Calibri" w:cs="Arial"/>
          <w:szCs w:val="20"/>
          <w:lang w:val="sl-SI"/>
        </w:rPr>
        <w:t>17/14</w:t>
      </w:r>
      <w:r w:rsidR="00C17C34">
        <w:rPr>
          <w:rFonts w:eastAsia="Calibri" w:cs="Arial"/>
          <w:szCs w:val="20"/>
          <w:lang w:val="sl-SI"/>
        </w:rPr>
        <w:t>, 24/15, 9/16</w:t>
      </w:r>
      <w:r w:rsidR="00643B30">
        <w:rPr>
          <w:rFonts w:eastAsia="Calibri" w:cs="Arial"/>
          <w:szCs w:val="20"/>
          <w:lang w:val="sl-SI"/>
        </w:rPr>
        <w:t xml:space="preserve"> </w:t>
      </w:r>
      <w:r w:rsidR="00643B30" w:rsidRPr="00CD05E7">
        <w:rPr>
          <w:rFonts w:cs="Arial"/>
          <w:szCs w:val="20"/>
          <w:lang w:val="sl-SI" w:eastAsia="x-none"/>
        </w:rPr>
        <w:t>–</w:t>
      </w:r>
      <w:r w:rsidR="00643B30">
        <w:rPr>
          <w:rFonts w:eastAsia="Calibri" w:cs="Arial"/>
          <w:szCs w:val="20"/>
          <w:lang w:val="sl-SI"/>
        </w:rPr>
        <w:t xml:space="preserve"> </w:t>
      </w:r>
      <w:r w:rsidR="00C17C34">
        <w:rPr>
          <w:rFonts w:eastAsia="Calibri" w:cs="Arial"/>
          <w:szCs w:val="20"/>
          <w:lang w:val="sl-SI"/>
        </w:rPr>
        <w:t>ZGGLRS in 77/16</w:t>
      </w:r>
      <w:r w:rsidR="00643B30">
        <w:rPr>
          <w:rFonts w:eastAsia="Calibri" w:cs="Arial"/>
          <w:szCs w:val="20"/>
          <w:lang w:val="sl-SI"/>
        </w:rPr>
        <w:t>);</w:t>
      </w:r>
    </w:p>
    <w:p w:rsidR="00643B30" w:rsidRPr="00CD05E7" w:rsidRDefault="00E10618" w:rsidP="00E2098E">
      <w:pPr>
        <w:spacing w:line="240" w:lineRule="auto"/>
        <w:jc w:val="both"/>
        <w:rPr>
          <w:rFonts w:eastAsia="Calibri" w:cs="Arial"/>
          <w:szCs w:val="20"/>
          <w:lang w:val="sl-SI"/>
        </w:rPr>
      </w:pPr>
      <w:r>
        <w:rPr>
          <w:rFonts w:eastAsia="Calibri" w:cs="Arial"/>
          <w:szCs w:val="20"/>
          <w:lang w:val="sl-SI"/>
        </w:rPr>
        <w:t xml:space="preserve">6. </w:t>
      </w:r>
      <w:r w:rsidR="00850DCB" w:rsidRPr="00CD05E7">
        <w:rPr>
          <w:rFonts w:eastAsia="Calibri" w:cs="Arial"/>
          <w:szCs w:val="20"/>
          <w:lang w:val="sl-SI"/>
        </w:rPr>
        <w:t>soglasje za gradnjo in druge posege na območju ribiškega okoliša na podlagi 19. člena Zakona o sladkovodnem ribiš</w:t>
      </w:r>
      <w:r w:rsidR="00643B30">
        <w:rPr>
          <w:rFonts w:eastAsia="Calibri" w:cs="Arial"/>
          <w:szCs w:val="20"/>
          <w:lang w:val="sl-SI"/>
        </w:rPr>
        <w:t>tvu (Uradni list RS, št. 61/06);</w:t>
      </w:r>
    </w:p>
    <w:p w:rsidR="00850DCB" w:rsidRPr="00CD05E7" w:rsidRDefault="00E10618" w:rsidP="00E2098E">
      <w:pPr>
        <w:spacing w:line="240" w:lineRule="auto"/>
        <w:jc w:val="both"/>
        <w:rPr>
          <w:rFonts w:eastAsia="Calibri" w:cs="Arial"/>
          <w:szCs w:val="20"/>
          <w:lang w:val="sl-SI"/>
        </w:rPr>
      </w:pPr>
      <w:r>
        <w:rPr>
          <w:rFonts w:eastAsia="Calibri" w:cs="Arial"/>
          <w:szCs w:val="20"/>
          <w:lang w:val="sl-SI"/>
        </w:rPr>
        <w:t xml:space="preserve">7. </w:t>
      </w:r>
      <w:r w:rsidR="00850DCB" w:rsidRPr="00CD05E7">
        <w:rPr>
          <w:rFonts w:eastAsia="Calibri" w:cs="Arial"/>
          <w:szCs w:val="20"/>
          <w:lang w:val="sl-SI"/>
        </w:rPr>
        <w:t xml:space="preserve">soglasje za gradnjo velikih obratov za rejo živine na podlagi 17. člena Zakona o živinoreji (Uradni list RS, št. 18/02, 110/02 </w:t>
      </w:r>
      <w:r w:rsidR="00643B30" w:rsidRPr="00CD05E7">
        <w:rPr>
          <w:rFonts w:cs="Arial"/>
          <w:szCs w:val="20"/>
          <w:lang w:val="sl-SI" w:eastAsia="x-none"/>
        </w:rPr>
        <w:t>–</w:t>
      </w:r>
      <w:r w:rsidR="00850DCB" w:rsidRPr="00CD05E7">
        <w:rPr>
          <w:rFonts w:eastAsia="Calibri" w:cs="Arial"/>
          <w:szCs w:val="20"/>
          <w:lang w:val="sl-SI"/>
        </w:rPr>
        <w:t xml:space="preserve"> ZUreP-1, 45/04 </w:t>
      </w:r>
      <w:r w:rsidR="00C17C34">
        <w:rPr>
          <w:rFonts w:eastAsia="Calibri" w:cs="Arial"/>
          <w:szCs w:val="20"/>
          <w:lang w:val="sl-SI"/>
        </w:rPr>
        <w:t xml:space="preserve">– </w:t>
      </w:r>
      <w:proofErr w:type="spellStart"/>
      <w:r w:rsidR="00C17C34">
        <w:rPr>
          <w:rFonts w:eastAsia="Calibri" w:cs="Arial"/>
          <w:szCs w:val="20"/>
          <w:lang w:val="sl-SI"/>
        </w:rPr>
        <w:t>ZdZPKG</w:t>
      </w:r>
      <w:proofErr w:type="spellEnd"/>
      <w:r w:rsidR="00C17C34">
        <w:rPr>
          <w:rFonts w:eastAsia="Calibri" w:cs="Arial"/>
          <w:szCs w:val="20"/>
          <w:lang w:val="sl-SI"/>
        </w:rPr>
        <w:t xml:space="preserve">, </w:t>
      </w:r>
      <w:r w:rsidR="00850DCB" w:rsidRPr="00CD05E7">
        <w:rPr>
          <w:rFonts w:eastAsia="Calibri" w:cs="Arial"/>
          <w:szCs w:val="20"/>
          <w:lang w:val="sl-SI"/>
        </w:rPr>
        <w:t xml:space="preserve">90/12 </w:t>
      </w:r>
      <w:r w:rsidR="00C17C34">
        <w:rPr>
          <w:rFonts w:eastAsia="Calibri" w:cs="Arial"/>
          <w:szCs w:val="20"/>
          <w:lang w:val="sl-SI"/>
        </w:rPr>
        <w:t>–</w:t>
      </w:r>
      <w:r w:rsidR="00850DCB" w:rsidRPr="00CD05E7">
        <w:rPr>
          <w:rFonts w:eastAsia="Calibri" w:cs="Arial"/>
          <w:szCs w:val="20"/>
          <w:lang w:val="sl-SI"/>
        </w:rPr>
        <w:t xml:space="preserve"> </w:t>
      </w:r>
      <w:proofErr w:type="spellStart"/>
      <w:r w:rsidR="00850DCB" w:rsidRPr="00CD05E7">
        <w:rPr>
          <w:rFonts w:eastAsia="Calibri" w:cs="Arial"/>
          <w:szCs w:val="20"/>
          <w:lang w:val="sl-SI"/>
        </w:rPr>
        <w:t>ZdZPVHVVR</w:t>
      </w:r>
      <w:proofErr w:type="spellEnd"/>
      <w:r w:rsidR="00C17C34">
        <w:rPr>
          <w:rFonts w:eastAsia="Calibri" w:cs="Arial"/>
          <w:szCs w:val="20"/>
          <w:lang w:val="sl-SI"/>
        </w:rPr>
        <w:t xml:space="preserve"> in 45/15</w:t>
      </w:r>
      <w:r w:rsidR="00643B30">
        <w:rPr>
          <w:rFonts w:eastAsia="Calibri" w:cs="Arial"/>
          <w:szCs w:val="20"/>
          <w:lang w:val="sl-SI"/>
        </w:rPr>
        <w:t>);</w:t>
      </w:r>
    </w:p>
    <w:p w:rsidR="00850DCB" w:rsidRPr="00CD05E7" w:rsidRDefault="00E10618" w:rsidP="00E2098E">
      <w:pPr>
        <w:spacing w:line="240" w:lineRule="auto"/>
        <w:jc w:val="both"/>
        <w:rPr>
          <w:rFonts w:eastAsia="Calibri" w:cs="Arial"/>
          <w:szCs w:val="20"/>
          <w:lang w:val="sl-SI"/>
        </w:rPr>
      </w:pPr>
      <w:r>
        <w:rPr>
          <w:rFonts w:eastAsia="Calibri" w:cs="Arial"/>
          <w:szCs w:val="20"/>
          <w:lang w:val="sl-SI"/>
        </w:rPr>
        <w:t xml:space="preserve">8. </w:t>
      </w:r>
      <w:r w:rsidR="00850DCB" w:rsidRPr="00CD05E7">
        <w:rPr>
          <w:rFonts w:eastAsia="Calibri" w:cs="Arial"/>
          <w:szCs w:val="20"/>
          <w:lang w:val="sl-SI"/>
        </w:rPr>
        <w:t>soglasje za gradnjo objekta pod veterinarskim nadzorom na podlagi 25. točke 78. člena Zakona o veterinarskih merilih skladnosti (Uradni list RS, št. 93</w:t>
      </w:r>
      <w:r>
        <w:rPr>
          <w:rFonts w:eastAsia="Calibri" w:cs="Arial"/>
          <w:szCs w:val="20"/>
          <w:lang w:val="sl-SI"/>
        </w:rPr>
        <w:t xml:space="preserve">/05, 90/12 </w:t>
      </w:r>
      <w:r w:rsidR="00643B30" w:rsidRPr="00CD05E7">
        <w:rPr>
          <w:rFonts w:cs="Arial"/>
          <w:szCs w:val="20"/>
          <w:lang w:val="sl-SI" w:eastAsia="x-none"/>
        </w:rPr>
        <w:t>–</w:t>
      </w:r>
      <w:r w:rsidR="00643B30">
        <w:rPr>
          <w:rFonts w:eastAsia="Calibri" w:cs="Arial"/>
          <w:szCs w:val="20"/>
          <w:lang w:val="sl-SI"/>
        </w:rPr>
        <w:t xml:space="preserve"> </w:t>
      </w:r>
      <w:proofErr w:type="spellStart"/>
      <w:r w:rsidR="00643B30">
        <w:rPr>
          <w:rFonts w:eastAsia="Calibri" w:cs="Arial"/>
          <w:szCs w:val="20"/>
          <w:lang w:val="sl-SI"/>
        </w:rPr>
        <w:t>ZdZPVHVVR</w:t>
      </w:r>
      <w:proofErr w:type="spellEnd"/>
      <w:r w:rsidR="00643B30">
        <w:rPr>
          <w:rFonts w:eastAsia="Calibri" w:cs="Arial"/>
          <w:szCs w:val="20"/>
          <w:lang w:val="sl-SI"/>
        </w:rPr>
        <w:t xml:space="preserve">, 23/13 </w:t>
      </w:r>
      <w:r w:rsidR="00643B30" w:rsidRPr="00CD05E7">
        <w:rPr>
          <w:rFonts w:cs="Arial"/>
          <w:szCs w:val="20"/>
          <w:lang w:val="sl-SI" w:eastAsia="x-none"/>
        </w:rPr>
        <w:t>–</w:t>
      </w:r>
      <w:r w:rsidR="00643B30">
        <w:rPr>
          <w:rFonts w:cs="Arial"/>
          <w:szCs w:val="20"/>
          <w:lang w:val="sl-SI" w:eastAsia="x-none"/>
        </w:rPr>
        <w:t xml:space="preserve"> </w:t>
      </w:r>
      <w:r w:rsidR="00850DCB" w:rsidRPr="00CD05E7">
        <w:rPr>
          <w:rFonts w:eastAsia="Calibri" w:cs="Arial"/>
          <w:szCs w:val="20"/>
          <w:lang w:val="sl-SI"/>
        </w:rPr>
        <w:t xml:space="preserve">ZZZiv-C in 40/14 </w:t>
      </w:r>
      <w:r w:rsidR="00643B30" w:rsidRPr="00CD05E7">
        <w:rPr>
          <w:rFonts w:cs="Arial"/>
          <w:szCs w:val="20"/>
          <w:lang w:val="sl-SI" w:eastAsia="x-none"/>
        </w:rPr>
        <w:t>–</w:t>
      </w:r>
      <w:r w:rsidR="00643B30">
        <w:rPr>
          <w:rFonts w:eastAsia="Calibri" w:cs="Arial"/>
          <w:szCs w:val="20"/>
          <w:lang w:val="sl-SI"/>
        </w:rPr>
        <w:t xml:space="preserve"> ZIN-B);</w:t>
      </w:r>
    </w:p>
    <w:p w:rsidR="00850DCB" w:rsidRPr="00CD05E7" w:rsidRDefault="00643B30" w:rsidP="00E2098E">
      <w:pPr>
        <w:spacing w:line="240" w:lineRule="auto"/>
        <w:jc w:val="both"/>
        <w:rPr>
          <w:rFonts w:eastAsia="Calibri" w:cs="Arial"/>
          <w:szCs w:val="20"/>
          <w:lang w:val="sl-SI"/>
        </w:rPr>
      </w:pPr>
      <w:r>
        <w:rPr>
          <w:rFonts w:eastAsia="Calibri" w:cs="Arial"/>
          <w:szCs w:val="20"/>
          <w:lang w:val="sl-SI"/>
        </w:rPr>
        <w:t>9</w:t>
      </w:r>
      <w:r w:rsidR="00E10618">
        <w:rPr>
          <w:rFonts w:eastAsia="Calibri" w:cs="Arial"/>
          <w:szCs w:val="20"/>
          <w:lang w:val="sl-SI"/>
        </w:rPr>
        <w:t xml:space="preserve">. </w:t>
      </w:r>
      <w:r w:rsidR="00850DCB" w:rsidRPr="00CD05E7">
        <w:rPr>
          <w:rFonts w:eastAsia="Calibri" w:cs="Arial"/>
          <w:szCs w:val="20"/>
          <w:lang w:val="sl-SI"/>
        </w:rPr>
        <w:t xml:space="preserve">soglasje za posege v okolje divjadi na podlagi 30. člena Zakon o divjadi in lovstvu (Uradni list RS, št. 16/04, 120/06 </w:t>
      </w:r>
      <w:r w:rsidRPr="00CD05E7">
        <w:rPr>
          <w:rFonts w:cs="Arial"/>
          <w:szCs w:val="20"/>
          <w:lang w:val="sl-SI" w:eastAsia="x-none"/>
        </w:rPr>
        <w:t>–</w:t>
      </w:r>
      <w:r w:rsidR="00850DCB" w:rsidRPr="00CD05E7">
        <w:rPr>
          <w:rFonts w:eastAsia="Calibri" w:cs="Arial"/>
          <w:szCs w:val="20"/>
          <w:lang w:val="sl-SI"/>
        </w:rPr>
        <w:t xml:space="preserve"> </w:t>
      </w:r>
      <w:proofErr w:type="spellStart"/>
      <w:r w:rsidR="00850DCB" w:rsidRPr="00CD05E7">
        <w:rPr>
          <w:rFonts w:eastAsia="Calibri" w:cs="Arial"/>
          <w:szCs w:val="20"/>
          <w:lang w:val="sl-SI"/>
        </w:rPr>
        <w:t>odl</w:t>
      </w:r>
      <w:proofErr w:type="spellEnd"/>
      <w:r w:rsidR="00850DCB" w:rsidRPr="00CD05E7">
        <w:rPr>
          <w:rFonts w:eastAsia="Calibri" w:cs="Arial"/>
          <w:szCs w:val="20"/>
          <w:lang w:val="sl-SI"/>
        </w:rPr>
        <w:t xml:space="preserve">. US, 17/08 in 46/14 </w:t>
      </w:r>
      <w:r w:rsidRPr="00CD05E7">
        <w:rPr>
          <w:rFonts w:cs="Arial"/>
          <w:szCs w:val="20"/>
          <w:lang w:val="sl-SI" w:eastAsia="x-none"/>
        </w:rPr>
        <w:t>–</w:t>
      </w:r>
      <w:r>
        <w:rPr>
          <w:rFonts w:eastAsia="Calibri" w:cs="Arial"/>
          <w:szCs w:val="20"/>
          <w:lang w:val="sl-SI"/>
        </w:rPr>
        <w:t xml:space="preserve"> ZON-C);</w:t>
      </w:r>
    </w:p>
    <w:p w:rsidR="00850DCB" w:rsidRPr="00CD05E7" w:rsidRDefault="00643B30" w:rsidP="00E2098E">
      <w:pPr>
        <w:spacing w:line="240" w:lineRule="auto"/>
        <w:jc w:val="both"/>
        <w:rPr>
          <w:rFonts w:eastAsia="Calibri" w:cs="Arial"/>
          <w:szCs w:val="20"/>
          <w:lang w:val="sl-SI"/>
        </w:rPr>
      </w:pPr>
      <w:r>
        <w:rPr>
          <w:rFonts w:eastAsia="Calibri" w:cs="Arial"/>
          <w:szCs w:val="20"/>
          <w:lang w:val="sl-SI"/>
        </w:rPr>
        <w:t>10</w:t>
      </w:r>
      <w:r w:rsidR="00E10618">
        <w:rPr>
          <w:rFonts w:eastAsia="Calibri" w:cs="Arial"/>
          <w:szCs w:val="20"/>
          <w:lang w:val="sl-SI"/>
        </w:rPr>
        <w:t xml:space="preserve">. </w:t>
      </w:r>
      <w:r w:rsidR="00850DCB" w:rsidRPr="00CD05E7">
        <w:rPr>
          <w:rFonts w:eastAsia="Calibri" w:cs="Arial"/>
          <w:szCs w:val="20"/>
          <w:lang w:val="sl-SI"/>
        </w:rPr>
        <w:t>soglasje za gradnjo na območju mejnega prehoda na podlagi 25. člena Zakon</w:t>
      </w:r>
      <w:r w:rsidR="004E25B8">
        <w:rPr>
          <w:rFonts w:eastAsia="Calibri" w:cs="Arial"/>
          <w:szCs w:val="20"/>
          <w:lang w:val="sl-SI"/>
        </w:rPr>
        <w:t>a</w:t>
      </w:r>
      <w:r w:rsidR="00850DCB" w:rsidRPr="00CD05E7">
        <w:rPr>
          <w:rFonts w:eastAsia="Calibri" w:cs="Arial"/>
          <w:szCs w:val="20"/>
          <w:lang w:val="sl-SI"/>
        </w:rPr>
        <w:t xml:space="preserve"> o nadzoru državne meje (Uradni list RS, št. 35/10 </w:t>
      </w:r>
      <w:r w:rsidRPr="00CD05E7">
        <w:rPr>
          <w:rFonts w:cs="Arial"/>
          <w:szCs w:val="20"/>
          <w:lang w:val="sl-SI" w:eastAsia="x-none"/>
        </w:rPr>
        <w:t>–</w:t>
      </w:r>
      <w:r w:rsidR="00850DCB" w:rsidRPr="00CD05E7">
        <w:rPr>
          <w:rFonts w:eastAsia="Calibri" w:cs="Arial"/>
          <w:szCs w:val="20"/>
          <w:lang w:val="sl-SI"/>
        </w:rPr>
        <w:t xml:space="preserve"> uradno prečiščeno besedilo in 15/13 </w:t>
      </w:r>
      <w:r w:rsidRPr="00CD05E7">
        <w:rPr>
          <w:rFonts w:cs="Arial"/>
          <w:szCs w:val="20"/>
          <w:lang w:val="sl-SI" w:eastAsia="x-none"/>
        </w:rPr>
        <w:t>–</w:t>
      </w:r>
      <w:r>
        <w:rPr>
          <w:rFonts w:eastAsia="Calibri" w:cs="Arial"/>
          <w:szCs w:val="20"/>
          <w:lang w:val="sl-SI"/>
        </w:rPr>
        <w:t xml:space="preserve"> </w:t>
      </w:r>
      <w:proofErr w:type="spellStart"/>
      <w:r>
        <w:rPr>
          <w:rFonts w:eastAsia="Calibri" w:cs="Arial"/>
          <w:szCs w:val="20"/>
          <w:lang w:val="sl-SI"/>
        </w:rPr>
        <w:t>ZNPPol</w:t>
      </w:r>
      <w:proofErr w:type="spellEnd"/>
      <w:r>
        <w:rPr>
          <w:rFonts w:eastAsia="Calibri" w:cs="Arial"/>
          <w:szCs w:val="20"/>
          <w:lang w:val="sl-SI"/>
        </w:rPr>
        <w:t>);</w:t>
      </w:r>
    </w:p>
    <w:p w:rsidR="00850DCB" w:rsidRPr="00CD05E7" w:rsidRDefault="00643B30" w:rsidP="00E2098E">
      <w:pPr>
        <w:spacing w:line="240" w:lineRule="auto"/>
        <w:jc w:val="both"/>
        <w:rPr>
          <w:rFonts w:eastAsia="Calibri" w:cs="Arial"/>
          <w:szCs w:val="20"/>
          <w:lang w:val="sl-SI"/>
        </w:rPr>
      </w:pPr>
      <w:r>
        <w:rPr>
          <w:rFonts w:eastAsia="Calibri" w:cs="Arial"/>
          <w:szCs w:val="20"/>
          <w:lang w:val="sl-SI"/>
        </w:rPr>
        <w:t>11</w:t>
      </w:r>
      <w:r w:rsidR="00E10618">
        <w:rPr>
          <w:rFonts w:eastAsia="Calibri" w:cs="Arial"/>
          <w:szCs w:val="20"/>
          <w:lang w:val="sl-SI"/>
        </w:rPr>
        <w:t xml:space="preserve">. </w:t>
      </w:r>
      <w:r w:rsidR="00850DCB" w:rsidRPr="00CD05E7">
        <w:rPr>
          <w:rFonts w:eastAsia="Calibri" w:cs="Arial"/>
          <w:szCs w:val="20"/>
          <w:lang w:val="sl-SI"/>
        </w:rPr>
        <w:t xml:space="preserve">soglasje za </w:t>
      </w:r>
      <w:r w:rsidR="00A77107" w:rsidRPr="00A77107">
        <w:rPr>
          <w:lang w:val="sl-SI"/>
        </w:rPr>
        <w:t xml:space="preserve">gradnjo objektov v prosti coni </w:t>
      </w:r>
      <w:r w:rsidR="00527351">
        <w:rPr>
          <w:rFonts w:eastAsia="Calibri" w:cs="Arial"/>
          <w:szCs w:val="20"/>
          <w:lang w:val="sl-SI"/>
        </w:rPr>
        <w:t>na podlagi 38</w:t>
      </w:r>
      <w:r w:rsidR="00850DCB" w:rsidRPr="00CD05E7">
        <w:rPr>
          <w:rFonts w:eastAsia="Calibri" w:cs="Arial"/>
          <w:szCs w:val="20"/>
          <w:lang w:val="sl-SI"/>
        </w:rPr>
        <w:t xml:space="preserve">. </w:t>
      </w:r>
      <w:r w:rsidR="00527351">
        <w:rPr>
          <w:rFonts w:eastAsia="Calibri" w:cs="Arial"/>
          <w:szCs w:val="20"/>
          <w:lang w:val="sl-SI"/>
        </w:rPr>
        <w:t>č</w:t>
      </w:r>
      <w:r w:rsidR="00850DCB" w:rsidRPr="00CD05E7">
        <w:rPr>
          <w:rFonts w:eastAsia="Calibri" w:cs="Arial"/>
          <w:szCs w:val="20"/>
          <w:lang w:val="sl-SI"/>
        </w:rPr>
        <w:t>lena</w:t>
      </w:r>
      <w:r w:rsidR="00527351">
        <w:rPr>
          <w:rFonts w:eastAsia="Calibri" w:cs="Arial"/>
          <w:szCs w:val="20"/>
          <w:lang w:val="sl-SI"/>
        </w:rPr>
        <w:t xml:space="preserve"> </w:t>
      </w:r>
      <w:r w:rsidR="00527351" w:rsidRPr="00527351">
        <w:rPr>
          <w:rFonts w:eastAsia="Calibri" w:cs="Arial"/>
          <w:szCs w:val="20"/>
          <w:lang w:val="sl-SI"/>
        </w:rPr>
        <w:t xml:space="preserve">Zakona o izvajanju carinske zakonodaje Evropske unije (Uradni list RS, št. </w:t>
      </w:r>
      <w:hyperlink r:id="rId39" w:tgtFrame="_blank" w:tooltip="Zakon o izvajanju carinske zakonodaje Evropske unije (ZICZEU)" w:history="1">
        <w:r w:rsidR="00527351" w:rsidRPr="00527351">
          <w:rPr>
            <w:rFonts w:eastAsia="Calibri" w:cs="Arial"/>
            <w:szCs w:val="20"/>
            <w:lang w:val="sl-SI"/>
          </w:rPr>
          <w:t>32/16</w:t>
        </w:r>
      </w:hyperlink>
      <w:r w:rsidR="00527351" w:rsidRPr="00527351">
        <w:rPr>
          <w:rFonts w:eastAsia="Calibri" w:cs="Arial"/>
          <w:szCs w:val="20"/>
          <w:lang w:val="sl-SI"/>
        </w:rPr>
        <w:t>)</w:t>
      </w:r>
      <w:r>
        <w:rPr>
          <w:rFonts w:eastAsia="Calibri" w:cs="Arial"/>
          <w:szCs w:val="20"/>
          <w:lang w:val="sl-SI"/>
        </w:rPr>
        <w:t>;</w:t>
      </w:r>
    </w:p>
    <w:p w:rsidR="00850DCB" w:rsidRPr="00CD05E7" w:rsidRDefault="00643B30" w:rsidP="00E2098E">
      <w:pPr>
        <w:spacing w:line="240" w:lineRule="auto"/>
        <w:jc w:val="both"/>
        <w:rPr>
          <w:rFonts w:cs="Arial"/>
          <w:szCs w:val="20"/>
          <w:lang w:val="sl-SI" w:eastAsia="sl-SI"/>
        </w:rPr>
      </w:pPr>
      <w:r>
        <w:rPr>
          <w:rFonts w:cs="Arial"/>
          <w:bCs/>
          <w:szCs w:val="20"/>
          <w:lang w:val="sl-SI" w:eastAsia="sl-SI"/>
        </w:rPr>
        <w:t>12</w:t>
      </w:r>
      <w:r w:rsidR="00E10618">
        <w:rPr>
          <w:rFonts w:cs="Arial"/>
          <w:bCs/>
          <w:szCs w:val="20"/>
          <w:lang w:val="sl-SI" w:eastAsia="sl-SI"/>
        </w:rPr>
        <w:t xml:space="preserve">. </w:t>
      </w:r>
      <w:r w:rsidR="00850DCB" w:rsidRPr="00CD05E7">
        <w:rPr>
          <w:rFonts w:eastAsia="Calibri" w:cs="Arial"/>
          <w:szCs w:val="20"/>
          <w:lang w:val="sl-SI"/>
        </w:rPr>
        <w:t xml:space="preserve">soglasje za gradnjo nekaterih objektov z vidika upoštevanja obrambnih potreb na podlagi 28. člena Zakona o obrambi (Uradni list RS, št. 103/04 </w:t>
      </w:r>
      <w:r w:rsidRPr="00CD05E7">
        <w:rPr>
          <w:rFonts w:cs="Arial"/>
          <w:szCs w:val="20"/>
          <w:lang w:val="sl-SI" w:eastAsia="x-none"/>
        </w:rPr>
        <w:t>–</w:t>
      </w:r>
      <w:r w:rsidR="00850DCB" w:rsidRPr="00CD05E7">
        <w:rPr>
          <w:rFonts w:eastAsia="Calibri" w:cs="Arial"/>
          <w:szCs w:val="20"/>
          <w:lang w:val="sl-SI"/>
        </w:rPr>
        <w:t xml:space="preserve"> uradno prečiščeno besedilo</w:t>
      </w:r>
      <w:r w:rsidR="00C17C34">
        <w:rPr>
          <w:rFonts w:eastAsia="Calibri" w:cs="Arial"/>
          <w:szCs w:val="20"/>
          <w:lang w:val="sl-SI"/>
        </w:rPr>
        <w:t xml:space="preserve"> in 95/15</w:t>
      </w:r>
      <w:r>
        <w:rPr>
          <w:rFonts w:eastAsia="Calibri" w:cs="Arial"/>
          <w:szCs w:val="20"/>
          <w:lang w:val="sl-SI"/>
        </w:rPr>
        <w:t>);</w:t>
      </w:r>
    </w:p>
    <w:p w:rsidR="00850DCB" w:rsidRPr="00CD05E7" w:rsidRDefault="00643B30" w:rsidP="00E2098E">
      <w:pPr>
        <w:spacing w:line="240" w:lineRule="auto"/>
        <w:jc w:val="both"/>
        <w:rPr>
          <w:rFonts w:cs="Arial"/>
          <w:bCs/>
          <w:szCs w:val="20"/>
          <w:lang w:val="sl-SI" w:eastAsia="sl-SI"/>
        </w:rPr>
      </w:pPr>
      <w:r>
        <w:rPr>
          <w:rFonts w:cs="Arial"/>
          <w:bCs/>
          <w:szCs w:val="20"/>
          <w:lang w:val="sl-SI" w:eastAsia="sl-SI"/>
        </w:rPr>
        <w:t>13</w:t>
      </w:r>
      <w:r w:rsidR="00E10618">
        <w:rPr>
          <w:rFonts w:cs="Arial"/>
          <w:bCs/>
          <w:szCs w:val="20"/>
          <w:lang w:val="sl-SI" w:eastAsia="sl-SI"/>
        </w:rPr>
        <w:t xml:space="preserve">. </w:t>
      </w:r>
      <w:r w:rsidR="00850DCB" w:rsidRPr="00CD05E7">
        <w:rPr>
          <w:rFonts w:cs="Arial"/>
          <w:bCs/>
          <w:szCs w:val="20"/>
          <w:lang w:val="sl-SI" w:eastAsia="sl-SI"/>
        </w:rPr>
        <w:t>soglasje za gradnjo z vidika varovanja javnih cest na podlagi 66., 68., 70., 97. in 99. člena Zakona o cestah (Uradn</w:t>
      </w:r>
      <w:r w:rsidR="00C17C34">
        <w:rPr>
          <w:rFonts w:cs="Arial"/>
          <w:bCs/>
          <w:szCs w:val="20"/>
          <w:lang w:val="sl-SI" w:eastAsia="sl-SI"/>
        </w:rPr>
        <w:t xml:space="preserve">i list RS, št. 109/10, 48/12, </w:t>
      </w:r>
      <w:r w:rsidR="00850DCB" w:rsidRPr="00CD05E7">
        <w:rPr>
          <w:rFonts w:cs="Arial"/>
          <w:bCs/>
          <w:szCs w:val="20"/>
          <w:lang w:val="sl-SI" w:eastAsia="sl-SI"/>
        </w:rPr>
        <w:t xml:space="preserve">36/14 </w:t>
      </w:r>
      <w:r w:rsidRPr="00CD05E7">
        <w:rPr>
          <w:rFonts w:cs="Arial"/>
          <w:szCs w:val="20"/>
          <w:lang w:val="sl-SI" w:eastAsia="x-none"/>
        </w:rPr>
        <w:t>–</w:t>
      </w:r>
      <w:r w:rsidR="00850DCB" w:rsidRPr="00CD05E7">
        <w:rPr>
          <w:rFonts w:cs="Arial"/>
          <w:bCs/>
          <w:szCs w:val="20"/>
          <w:lang w:val="sl-SI" w:eastAsia="sl-SI"/>
        </w:rPr>
        <w:t xml:space="preserve"> </w:t>
      </w:r>
      <w:proofErr w:type="spellStart"/>
      <w:r w:rsidR="00850DCB" w:rsidRPr="00CD05E7">
        <w:rPr>
          <w:rFonts w:cs="Arial"/>
          <w:bCs/>
          <w:szCs w:val="20"/>
          <w:lang w:val="sl-SI" w:eastAsia="sl-SI"/>
        </w:rPr>
        <w:t>odl</w:t>
      </w:r>
      <w:proofErr w:type="spellEnd"/>
      <w:r w:rsidR="00850DCB" w:rsidRPr="00CD05E7">
        <w:rPr>
          <w:rFonts w:cs="Arial"/>
          <w:bCs/>
          <w:szCs w:val="20"/>
          <w:lang w:val="sl-SI" w:eastAsia="sl-SI"/>
        </w:rPr>
        <w:t>. US</w:t>
      </w:r>
      <w:r w:rsidR="00C17C34">
        <w:rPr>
          <w:rFonts w:cs="Arial"/>
          <w:bCs/>
          <w:szCs w:val="20"/>
          <w:lang w:val="sl-SI" w:eastAsia="sl-SI"/>
        </w:rPr>
        <w:t xml:space="preserve"> in 46/15</w:t>
      </w:r>
      <w:r>
        <w:rPr>
          <w:rFonts w:cs="Arial"/>
          <w:bCs/>
          <w:szCs w:val="20"/>
          <w:lang w:val="sl-SI" w:eastAsia="sl-SI"/>
        </w:rPr>
        <w:t>);</w:t>
      </w:r>
    </w:p>
    <w:p w:rsidR="00850DCB" w:rsidRPr="00CD05E7" w:rsidRDefault="00643B30" w:rsidP="00E2098E">
      <w:pPr>
        <w:spacing w:line="240" w:lineRule="auto"/>
        <w:jc w:val="both"/>
        <w:rPr>
          <w:rFonts w:cs="Arial"/>
          <w:bCs/>
          <w:szCs w:val="20"/>
          <w:lang w:val="sl-SI" w:eastAsia="sl-SI"/>
        </w:rPr>
      </w:pPr>
      <w:r>
        <w:rPr>
          <w:rFonts w:cs="Arial"/>
          <w:bCs/>
          <w:szCs w:val="20"/>
          <w:lang w:val="sl-SI" w:eastAsia="sl-SI"/>
        </w:rPr>
        <w:t>14</w:t>
      </w:r>
      <w:r w:rsidR="00E10618">
        <w:rPr>
          <w:rFonts w:cs="Arial"/>
          <w:bCs/>
          <w:szCs w:val="20"/>
          <w:lang w:val="sl-SI" w:eastAsia="sl-SI"/>
        </w:rPr>
        <w:t xml:space="preserve">. </w:t>
      </w:r>
      <w:r w:rsidR="00850DCB" w:rsidRPr="00CD05E7">
        <w:rPr>
          <w:rFonts w:cs="Arial"/>
          <w:bCs/>
          <w:szCs w:val="20"/>
          <w:lang w:val="sl-SI" w:eastAsia="sl-SI"/>
        </w:rPr>
        <w:t xml:space="preserve">soglasje za gradnjo z vidika varovanja železnic na podlagi 16., 45. in 46. člena Zakona o varnosti v železniškem prometu (Uradni list RS, št. 56/13 </w:t>
      </w:r>
      <w:r w:rsidRPr="00CD05E7">
        <w:rPr>
          <w:rFonts w:cs="Arial"/>
          <w:szCs w:val="20"/>
          <w:lang w:val="sl-SI" w:eastAsia="x-none"/>
        </w:rPr>
        <w:t>–</w:t>
      </w:r>
      <w:r w:rsidR="00850DCB" w:rsidRPr="00CD05E7">
        <w:rPr>
          <w:rFonts w:cs="Arial"/>
          <w:bCs/>
          <w:szCs w:val="20"/>
          <w:lang w:val="sl-SI" w:eastAsia="sl-SI"/>
        </w:rPr>
        <w:t xml:space="preserve"> uradno prečiščeno besedilo</w:t>
      </w:r>
      <w:r w:rsidR="00603741">
        <w:rPr>
          <w:rFonts w:cs="Arial"/>
          <w:bCs/>
          <w:szCs w:val="20"/>
          <w:lang w:val="sl-SI" w:eastAsia="sl-SI"/>
        </w:rPr>
        <w:t>,</w:t>
      </w:r>
      <w:r w:rsidR="00850DCB" w:rsidRPr="00CD05E7">
        <w:rPr>
          <w:rFonts w:cs="Arial"/>
          <w:bCs/>
          <w:szCs w:val="20"/>
          <w:lang w:val="sl-SI" w:eastAsia="sl-SI"/>
        </w:rPr>
        <w:t xml:space="preserve"> 91/13</w:t>
      </w:r>
      <w:r w:rsidR="00603741">
        <w:rPr>
          <w:rFonts w:cs="Arial"/>
          <w:bCs/>
          <w:szCs w:val="20"/>
          <w:lang w:val="sl-SI" w:eastAsia="sl-SI"/>
        </w:rPr>
        <w:t>, 82/15, 84/15</w:t>
      </w:r>
      <w:r>
        <w:rPr>
          <w:rFonts w:cs="Arial"/>
          <w:bCs/>
          <w:szCs w:val="20"/>
          <w:lang w:val="sl-SI" w:eastAsia="sl-SI"/>
        </w:rPr>
        <w:t xml:space="preserve"> </w:t>
      </w:r>
      <w:r w:rsidRPr="00CD05E7">
        <w:rPr>
          <w:rFonts w:cs="Arial"/>
          <w:szCs w:val="20"/>
          <w:lang w:val="sl-SI" w:eastAsia="x-none"/>
        </w:rPr>
        <w:t>–</w:t>
      </w:r>
      <w:r>
        <w:rPr>
          <w:rFonts w:cs="Arial"/>
          <w:szCs w:val="20"/>
          <w:lang w:val="sl-SI" w:eastAsia="x-none"/>
        </w:rPr>
        <w:t xml:space="preserve"> </w:t>
      </w:r>
      <w:r w:rsidR="00603741">
        <w:rPr>
          <w:rFonts w:cs="Arial"/>
          <w:bCs/>
          <w:szCs w:val="20"/>
          <w:lang w:val="sl-SI" w:eastAsia="sl-SI"/>
        </w:rPr>
        <w:t>ZZelP-J in 85/16</w:t>
      </w:r>
      <w:r>
        <w:rPr>
          <w:rFonts w:cs="Arial"/>
          <w:bCs/>
          <w:szCs w:val="20"/>
          <w:lang w:val="sl-SI" w:eastAsia="sl-SI"/>
        </w:rPr>
        <w:t>);</w:t>
      </w:r>
    </w:p>
    <w:p w:rsidR="00850DCB" w:rsidRPr="00CD05E7" w:rsidRDefault="00643B30" w:rsidP="00E2098E">
      <w:pPr>
        <w:spacing w:line="240" w:lineRule="auto"/>
        <w:jc w:val="both"/>
        <w:rPr>
          <w:rFonts w:cs="Arial"/>
          <w:bCs/>
          <w:szCs w:val="20"/>
          <w:lang w:val="sl-SI" w:eastAsia="sl-SI"/>
        </w:rPr>
      </w:pPr>
      <w:r>
        <w:rPr>
          <w:rFonts w:cs="Arial"/>
          <w:bCs/>
          <w:szCs w:val="20"/>
          <w:lang w:val="sl-SI" w:eastAsia="sl-SI"/>
        </w:rPr>
        <w:t>15</w:t>
      </w:r>
      <w:r w:rsidR="00E10618">
        <w:rPr>
          <w:rFonts w:cs="Arial"/>
          <w:bCs/>
          <w:szCs w:val="20"/>
          <w:lang w:val="sl-SI" w:eastAsia="sl-SI"/>
        </w:rPr>
        <w:t xml:space="preserve">. </w:t>
      </w:r>
      <w:r w:rsidR="00850DCB" w:rsidRPr="00CD05E7">
        <w:rPr>
          <w:rFonts w:cs="Arial"/>
          <w:bCs/>
          <w:szCs w:val="20"/>
          <w:lang w:val="sl-SI" w:eastAsia="sl-SI"/>
        </w:rPr>
        <w:t xml:space="preserve">soglasje za gradnjo z vidika varovanja letališč na podlagi 97., 98., 101., </w:t>
      </w:r>
      <w:r w:rsidR="00603741">
        <w:rPr>
          <w:rFonts w:cs="Arial"/>
          <w:bCs/>
          <w:szCs w:val="20"/>
          <w:lang w:val="sl-SI" w:eastAsia="sl-SI"/>
        </w:rPr>
        <w:t>112., 114. in</w:t>
      </w:r>
      <w:r w:rsidR="00850DCB" w:rsidRPr="00CD05E7">
        <w:rPr>
          <w:rFonts w:cs="Arial"/>
          <w:bCs/>
          <w:szCs w:val="20"/>
          <w:lang w:val="sl-SI" w:eastAsia="sl-SI"/>
        </w:rPr>
        <w:t xml:space="preserve"> 119. člena Zakona o letalstvu (Uradni list RS, št. 81/10 </w:t>
      </w:r>
      <w:r w:rsidRPr="00CD05E7">
        <w:rPr>
          <w:rFonts w:cs="Arial"/>
          <w:szCs w:val="20"/>
          <w:lang w:val="sl-SI" w:eastAsia="x-none"/>
        </w:rPr>
        <w:t>–</w:t>
      </w:r>
      <w:r w:rsidR="00850DCB" w:rsidRPr="00CD05E7">
        <w:rPr>
          <w:rFonts w:cs="Arial"/>
          <w:bCs/>
          <w:szCs w:val="20"/>
          <w:lang w:val="sl-SI" w:eastAsia="sl-SI"/>
        </w:rPr>
        <w:t xml:space="preserve"> uradno prečiščeno besedilo</w:t>
      </w:r>
      <w:r w:rsidR="00603741">
        <w:rPr>
          <w:rFonts w:cs="Arial"/>
          <w:bCs/>
          <w:szCs w:val="20"/>
          <w:lang w:val="sl-SI" w:eastAsia="sl-SI"/>
        </w:rPr>
        <w:t xml:space="preserve"> in 46/16</w:t>
      </w:r>
      <w:r>
        <w:rPr>
          <w:rFonts w:cs="Arial"/>
          <w:bCs/>
          <w:szCs w:val="20"/>
          <w:lang w:val="sl-SI" w:eastAsia="sl-SI"/>
        </w:rPr>
        <w:t>);</w:t>
      </w:r>
    </w:p>
    <w:p w:rsidR="00E2098E" w:rsidRDefault="00643B30" w:rsidP="00E2098E">
      <w:pPr>
        <w:spacing w:line="240" w:lineRule="auto"/>
        <w:jc w:val="both"/>
        <w:rPr>
          <w:rFonts w:cs="Arial"/>
          <w:bCs/>
          <w:szCs w:val="20"/>
          <w:lang w:val="sl-SI" w:eastAsia="sl-SI"/>
        </w:rPr>
      </w:pPr>
      <w:r>
        <w:rPr>
          <w:rFonts w:cs="Arial"/>
          <w:bCs/>
          <w:szCs w:val="20"/>
          <w:lang w:val="sl-SI" w:eastAsia="sl-SI"/>
        </w:rPr>
        <w:t>16</w:t>
      </w:r>
      <w:r w:rsidR="00E10618">
        <w:rPr>
          <w:rFonts w:cs="Arial"/>
          <w:bCs/>
          <w:szCs w:val="20"/>
          <w:lang w:val="sl-SI" w:eastAsia="sl-SI"/>
        </w:rPr>
        <w:t xml:space="preserve">. </w:t>
      </w:r>
      <w:r w:rsidR="00850DCB" w:rsidRPr="00CD05E7">
        <w:rPr>
          <w:rFonts w:cs="Arial"/>
          <w:bCs/>
          <w:szCs w:val="20"/>
          <w:lang w:val="sl-SI" w:eastAsia="sl-SI"/>
        </w:rPr>
        <w:t xml:space="preserve">soglasje za gradnjo z vidika varnosti plovbe na podlagi 10. člena Zakona o plovbi po celinskih vodah (Uradni list RS, št. 30/02) in 64. člena Pomorskega zakonika (Uradni list RS, št. </w:t>
      </w:r>
      <w:r w:rsidR="00603741">
        <w:rPr>
          <w:rFonts w:cs="Arial"/>
          <w:bCs/>
          <w:szCs w:val="20"/>
          <w:lang w:val="sl-SI" w:eastAsia="sl-SI"/>
        </w:rPr>
        <w:t>62/16 – uradno prečiščeno besedilo</w:t>
      </w:r>
      <w:r>
        <w:rPr>
          <w:rFonts w:cs="Arial"/>
          <w:bCs/>
          <w:szCs w:val="20"/>
          <w:lang w:val="sl-SI" w:eastAsia="sl-SI"/>
        </w:rPr>
        <w:t>);</w:t>
      </w:r>
    </w:p>
    <w:p w:rsidR="00E2098E" w:rsidRDefault="00643B30" w:rsidP="00E2098E">
      <w:pPr>
        <w:spacing w:line="240" w:lineRule="auto"/>
        <w:jc w:val="both"/>
        <w:rPr>
          <w:rFonts w:cs="Arial"/>
          <w:bCs/>
          <w:szCs w:val="20"/>
          <w:lang w:val="sl-SI" w:eastAsia="sl-SI"/>
        </w:rPr>
      </w:pPr>
      <w:r>
        <w:rPr>
          <w:rFonts w:cs="Arial"/>
          <w:bCs/>
          <w:szCs w:val="20"/>
          <w:lang w:val="sl-SI" w:eastAsia="sl-SI"/>
        </w:rPr>
        <w:t>17</w:t>
      </w:r>
      <w:r w:rsidR="00E10618">
        <w:rPr>
          <w:rFonts w:cs="Arial"/>
          <w:bCs/>
          <w:szCs w:val="20"/>
          <w:lang w:val="sl-SI" w:eastAsia="sl-SI"/>
        </w:rPr>
        <w:t xml:space="preserve">. </w:t>
      </w:r>
      <w:r w:rsidR="00850DCB" w:rsidRPr="00CD05E7">
        <w:rPr>
          <w:rFonts w:cs="Arial"/>
          <w:bCs/>
          <w:szCs w:val="20"/>
          <w:lang w:val="sl-SI" w:eastAsia="sl-SI"/>
        </w:rPr>
        <w:t>soglasja v zvezi z energetskimi sistemi</w:t>
      </w:r>
      <w:r w:rsidR="00A95B0B">
        <w:rPr>
          <w:rFonts w:cs="Arial"/>
          <w:bCs/>
          <w:szCs w:val="20"/>
          <w:lang w:val="sl-SI" w:eastAsia="sl-SI"/>
        </w:rPr>
        <w:t>,</w:t>
      </w:r>
      <w:r w:rsidR="00850DCB" w:rsidRPr="00CD05E7">
        <w:rPr>
          <w:rFonts w:cs="Arial"/>
          <w:bCs/>
          <w:szCs w:val="20"/>
          <w:lang w:val="sl-SI" w:eastAsia="sl-SI"/>
        </w:rPr>
        <w:t xml:space="preserve"> in sicer: soglasje za priključitev objektov na elektroenergetski sistem na podlagi 147. člena, soglasje za priključitev objektov na sistem zemeljskega plina na podlagi 270. člena, soglasje za priključitev objektov na sistem toplote in drugih energetskih plinov iz zaključenih distribucijskih sistemov na podlagi 306. člena in </w:t>
      </w:r>
      <w:r w:rsidR="00850DCB" w:rsidRPr="00CD05E7">
        <w:rPr>
          <w:rFonts w:cs="Arial"/>
          <w:bCs/>
          <w:szCs w:val="20"/>
          <w:lang w:val="sl-SI" w:eastAsia="sl-SI"/>
        </w:rPr>
        <w:lastRenderedPageBreak/>
        <w:t xml:space="preserve">soglasje z vidika varovanja energetskih sistemov na podlagi </w:t>
      </w:r>
      <w:r w:rsidR="00603741">
        <w:rPr>
          <w:rFonts w:cs="Arial"/>
          <w:bCs/>
          <w:szCs w:val="20"/>
          <w:lang w:val="sl-SI" w:eastAsia="sl-SI"/>
        </w:rPr>
        <w:t>465.</w:t>
      </w:r>
      <w:r w:rsidR="007F1D5A">
        <w:rPr>
          <w:rFonts w:cs="Arial"/>
          <w:bCs/>
          <w:szCs w:val="20"/>
          <w:lang w:val="sl-SI" w:eastAsia="sl-SI"/>
        </w:rPr>
        <w:t xml:space="preserve"> in </w:t>
      </w:r>
      <w:r w:rsidR="00603741">
        <w:rPr>
          <w:rFonts w:cs="Arial"/>
          <w:bCs/>
          <w:szCs w:val="20"/>
          <w:lang w:val="sl-SI" w:eastAsia="sl-SI"/>
        </w:rPr>
        <w:t>467</w:t>
      </w:r>
      <w:r w:rsidR="007F1D5A">
        <w:rPr>
          <w:rFonts w:cs="Arial"/>
          <w:bCs/>
          <w:szCs w:val="20"/>
          <w:lang w:val="sl-SI" w:eastAsia="sl-SI"/>
        </w:rPr>
        <w:t xml:space="preserve">. </w:t>
      </w:r>
      <w:r w:rsidR="00850DCB" w:rsidRPr="00CD05E7">
        <w:rPr>
          <w:rFonts w:cs="Arial"/>
          <w:bCs/>
          <w:szCs w:val="20"/>
          <w:lang w:val="sl-SI" w:eastAsia="sl-SI"/>
        </w:rPr>
        <w:t>člena Energetskega zakona (Uradni list RS, št. 17/14</w:t>
      </w:r>
      <w:r w:rsidR="00603741">
        <w:rPr>
          <w:rFonts w:cs="Arial"/>
          <w:bCs/>
          <w:szCs w:val="20"/>
          <w:lang w:val="sl-SI" w:eastAsia="sl-SI"/>
        </w:rPr>
        <w:t xml:space="preserve"> in 81/15</w:t>
      </w:r>
      <w:r>
        <w:rPr>
          <w:rFonts w:cs="Arial"/>
          <w:bCs/>
          <w:szCs w:val="20"/>
          <w:lang w:val="sl-SI" w:eastAsia="sl-SI"/>
        </w:rPr>
        <w:t>);</w:t>
      </w:r>
    </w:p>
    <w:p w:rsidR="00E2098E" w:rsidRDefault="00643B30" w:rsidP="00E2098E">
      <w:pPr>
        <w:spacing w:line="240" w:lineRule="auto"/>
        <w:jc w:val="both"/>
        <w:rPr>
          <w:rFonts w:cs="Arial"/>
          <w:bCs/>
          <w:szCs w:val="20"/>
          <w:lang w:val="sl-SI" w:eastAsia="sl-SI"/>
        </w:rPr>
      </w:pPr>
      <w:r>
        <w:rPr>
          <w:rFonts w:cs="Arial"/>
          <w:bCs/>
          <w:szCs w:val="20"/>
          <w:lang w:val="sl-SI" w:eastAsia="sl-SI"/>
        </w:rPr>
        <w:t>18</w:t>
      </w:r>
      <w:r w:rsidR="00E10618">
        <w:rPr>
          <w:rFonts w:cs="Arial"/>
          <w:bCs/>
          <w:szCs w:val="20"/>
          <w:lang w:val="sl-SI" w:eastAsia="sl-SI"/>
        </w:rPr>
        <w:t xml:space="preserve">. </w:t>
      </w:r>
      <w:r w:rsidR="00850DCB" w:rsidRPr="00CD05E7">
        <w:rPr>
          <w:rFonts w:cs="Arial"/>
          <w:bCs/>
          <w:szCs w:val="20"/>
          <w:lang w:val="sl-SI" w:eastAsia="sl-SI"/>
        </w:rPr>
        <w:t xml:space="preserve">soglasje za gradnjo v mejah rudniškega prostora na podlagi 65. člena Zakona o rudarstvu (Uradni list RS, št. 14/14 </w:t>
      </w:r>
      <w:r w:rsidRPr="00CD05E7">
        <w:rPr>
          <w:rFonts w:cs="Arial"/>
          <w:szCs w:val="20"/>
          <w:lang w:val="sl-SI" w:eastAsia="x-none"/>
        </w:rPr>
        <w:t>–</w:t>
      </w:r>
      <w:r>
        <w:rPr>
          <w:rFonts w:cs="Arial"/>
          <w:bCs/>
          <w:szCs w:val="20"/>
          <w:lang w:val="sl-SI" w:eastAsia="sl-SI"/>
        </w:rPr>
        <w:t xml:space="preserve"> uradno prečiščeno besedilo);</w:t>
      </w:r>
    </w:p>
    <w:p w:rsidR="00850DCB" w:rsidRPr="00D90160" w:rsidRDefault="00643B30" w:rsidP="00E2098E">
      <w:pPr>
        <w:spacing w:line="240" w:lineRule="auto"/>
        <w:jc w:val="both"/>
        <w:rPr>
          <w:rFonts w:cs="Arial"/>
          <w:bCs/>
          <w:szCs w:val="20"/>
          <w:lang w:val="sl-SI" w:eastAsia="sl-SI"/>
        </w:rPr>
      </w:pPr>
      <w:r>
        <w:rPr>
          <w:rFonts w:cs="Arial"/>
          <w:bCs/>
          <w:szCs w:val="20"/>
          <w:lang w:val="sl-SI" w:eastAsia="sl-SI"/>
        </w:rPr>
        <w:t>19</w:t>
      </w:r>
      <w:r w:rsidR="00E10618">
        <w:rPr>
          <w:rFonts w:cs="Arial"/>
          <w:bCs/>
          <w:szCs w:val="20"/>
          <w:lang w:val="sl-SI" w:eastAsia="sl-SI"/>
        </w:rPr>
        <w:t xml:space="preserve">. </w:t>
      </w:r>
      <w:r w:rsidR="00850DCB" w:rsidRPr="00CD05E7">
        <w:rPr>
          <w:rFonts w:cs="Arial"/>
          <w:bCs/>
          <w:szCs w:val="20"/>
          <w:lang w:val="sl-SI" w:eastAsia="sl-SI"/>
        </w:rPr>
        <w:t xml:space="preserve">soglasje za gradnjo z vidika varovanja žičnic na podlagi tretjega odstavka 61. člena Zakona o žičniških napravah za prevoz oseb (Uradni list RS, št. 126/03, 56/13 in 33/14) in </w:t>
      </w:r>
    </w:p>
    <w:p w:rsidR="00E2098E" w:rsidRPr="003B316F" w:rsidRDefault="00643B30" w:rsidP="00E2098E">
      <w:pPr>
        <w:tabs>
          <w:tab w:val="left" w:pos="540"/>
          <w:tab w:val="left" w:pos="900"/>
        </w:tabs>
        <w:suppressAutoHyphens/>
        <w:overflowPunct w:val="0"/>
        <w:autoSpaceDE w:val="0"/>
        <w:spacing w:line="240" w:lineRule="auto"/>
        <w:jc w:val="both"/>
        <w:textAlignment w:val="baseline"/>
        <w:rPr>
          <w:rFonts w:cs="Arial"/>
          <w:bCs/>
          <w:szCs w:val="20"/>
          <w:lang w:val="sl-SI" w:eastAsia="sl-SI"/>
        </w:rPr>
      </w:pPr>
      <w:r>
        <w:rPr>
          <w:rFonts w:cs="Arial"/>
          <w:bCs/>
          <w:szCs w:val="20"/>
          <w:lang w:val="sl-SI" w:eastAsia="sl-SI"/>
        </w:rPr>
        <w:t>20</w:t>
      </w:r>
      <w:r w:rsidR="00E10618">
        <w:rPr>
          <w:rFonts w:cs="Arial"/>
          <w:bCs/>
          <w:szCs w:val="20"/>
          <w:lang w:val="sl-SI" w:eastAsia="sl-SI"/>
        </w:rPr>
        <w:t xml:space="preserve">. </w:t>
      </w:r>
      <w:r w:rsidR="00850DCB" w:rsidRPr="00CD05E7">
        <w:rPr>
          <w:rFonts w:cs="Arial"/>
          <w:bCs/>
          <w:szCs w:val="20"/>
          <w:lang w:val="sl-SI" w:eastAsia="sl-SI"/>
        </w:rPr>
        <w:t>soglasje v zvezi z gradnjami na območju hidromelioracijskih sistemov na podlagi 127. člena Zakon o kmetijstvu (</w:t>
      </w:r>
      <w:r w:rsidR="003B316F" w:rsidRPr="003B316F">
        <w:rPr>
          <w:rFonts w:cs="Arial"/>
          <w:bCs/>
          <w:szCs w:val="20"/>
          <w:lang w:val="sl-SI" w:eastAsia="sl-SI"/>
        </w:rPr>
        <w:t>Uradni list RS, št. </w:t>
      </w:r>
      <w:hyperlink r:id="rId40" w:tgtFrame="_blank" w:tooltip="Zakon o kmetijstvu (ZKme-1)" w:history="1">
        <w:r w:rsidR="003B316F" w:rsidRPr="003B316F">
          <w:rPr>
            <w:rFonts w:cs="Arial"/>
            <w:bCs/>
            <w:szCs w:val="20"/>
            <w:lang w:val="sl-SI" w:eastAsia="sl-SI"/>
          </w:rPr>
          <w:t>45/08</w:t>
        </w:r>
      </w:hyperlink>
      <w:r w:rsidR="003B316F" w:rsidRPr="003B316F">
        <w:rPr>
          <w:rFonts w:cs="Arial"/>
          <w:bCs/>
          <w:szCs w:val="20"/>
          <w:lang w:val="sl-SI" w:eastAsia="sl-SI"/>
        </w:rPr>
        <w:t>, </w:t>
      </w:r>
      <w:hyperlink r:id="rId41" w:tgtFrame="_blank" w:tooltip="Zakon o spremembah in dopolnitvah Zakona o kmetijstvu" w:history="1">
        <w:r w:rsidR="003B316F" w:rsidRPr="003B316F">
          <w:rPr>
            <w:rFonts w:cs="Arial"/>
            <w:bCs/>
            <w:szCs w:val="20"/>
            <w:lang w:val="sl-SI" w:eastAsia="sl-SI"/>
          </w:rPr>
          <w:t>57/12</w:t>
        </w:r>
      </w:hyperlink>
      <w:r w:rsidR="003B316F" w:rsidRPr="003B316F">
        <w:rPr>
          <w:rFonts w:cs="Arial"/>
          <w:bCs/>
          <w:szCs w:val="20"/>
          <w:lang w:val="sl-SI" w:eastAsia="sl-SI"/>
        </w:rPr>
        <w:t>, </w:t>
      </w:r>
      <w:hyperlink r:id="rId42" w:tgtFrame="_blank" w:tooltip="Zakon o spremembah in dopolnitvah določenih zakonov na področju varne hrane, veterinarstva in varstva rastlin" w:history="1">
        <w:r w:rsidR="003B316F" w:rsidRPr="003B316F">
          <w:rPr>
            <w:rFonts w:cs="Arial"/>
            <w:bCs/>
            <w:szCs w:val="20"/>
            <w:lang w:val="sl-SI" w:eastAsia="sl-SI"/>
          </w:rPr>
          <w:t>90/12</w:t>
        </w:r>
      </w:hyperlink>
      <w:r w:rsidR="003B316F" w:rsidRPr="003B316F">
        <w:rPr>
          <w:rFonts w:cs="Arial"/>
          <w:bCs/>
          <w:szCs w:val="20"/>
          <w:lang w:val="sl-SI" w:eastAsia="sl-SI"/>
        </w:rPr>
        <w:t xml:space="preserve"> – </w:t>
      </w:r>
      <w:proofErr w:type="spellStart"/>
      <w:r w:rsidR="003B316F" w:rsidRPr="003B316F">
        <w:rPr>
          <w:rFonts w:cs="Arial"/>
          <w:bCs/>
          <w:szCs w:val="20"/>
          <w:lang w:val="sl-SI" w:eastAsia="sl-SI"/>
        </w:rPr>
        <w:t>ZdZPVHVVR</w:t>
      </w:r>
      <w:proofErr w:type="spellEnd"/>
      <w:r w:rsidR="003B316F" w:rsidRPr="003B316F">
        <w:rPr>
          <w:rFonts w:cs="Arial"/>
          <w:bCs/>
          <w:szCs w:val="20"/>
          <w:lang w:val="sl-SI" w:eastAsia="sl-SI"/>
        </w:rPr>
        <w:t>, </w:t>
      </w:r>
      <w:hyperlink r:id="rId43" w:tgtFrame="_blank" w:tooltip="Zakon o spremembah in dopolnitvah Zakona o kmetijstvu" w:history="1">
        <w:r w:rsidR="003B316F" w:rsidRPr="003B316F">
          <w:rPr>
            <w:rFonts w:cs="Arial"/>
            <w:bCs/>
            <w:szCs w:val="20"/>
            <w:lang w:val="sl-SI" w:eastAsia="sl-SI"/>
          </w:rPr>
          <w:t>26/14</w:t>
        </w:r>
      </w:hyperlink>
      <w:r w:rsidR="003B316F" w:rsidRPr="003B316F">
        <w:rPr>
          <w:rFonts w:cs="Arial"/>
          <w:bCs/>
          <w:szCs w:val="20"/>
          <w:lang w:val="sl-SI" w:eastAsia="sl-SI"/>
        </w:rPr>
        <w:t> in </w:t>
      </w:r>
      <w:hyperlink r:id="rId44" w:tgtFrame="_blank" w:tooltip="Zakon o spremembi Zakona o kmetijstvu" w:history="1">
        <w:r w:rsidR="003B316F" w:rsidRPr="003B316F">
          <w:rPr>
            <w:rFonts w:cs="Arial"/>
            <w:bCs/>
            <w:szCs w:val="20"/>
            <w:lang w:val="sl-SI" w:eastAsia="sl-SI"/>
          </w:rPr>
          <w:t>32/15</w:t>
        </w:r>
      </w:hyperlink>
      <w:r w:rsidR="003B316F">
        <w:rPr>
          <w:rFonts w:cs="Arial"/>
          <w:bCs/>
          <w:szCs w:val="20"/>
          <w:lang w:val="sl-SI" w:eastAsia="sl-SI"/>
        </w:rPr>
        <w:t>)</w:t>
      </w:r>
      <w:r w:rsidR="00296186">
        <w:rPr>
          <w:rFonts w:cs="Arial"/>
          <w:bCs/>
          <w:szCs w:val="20"/>
          <w:lang w:val="sl-SI" w:eastAsia="sl-SI"/>
        </w:rPr>
        <w:t>.</w:t>
      </w:r>
    </w:p>
    <w:p w:rsidR="00643B30" w:rsidRPr="00643B30" w:rsidRDefault="00D90160" w:rsidP="00E2098E">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A90B42">
        <w:rPr>
          <w:rFonts w:cs="Arial"/>
          <w:szCs w:val="20"/>
          <w:lang w:val="sl-SI" w:eastAsia="ar-SA"/>
        </w:rPr>
        <w:t xml:space="preserve">) Z dnem uveljavitve tega zakona </w:t>
      </w:r>
      <w:r w:rsidR="003C38E5">
        <w:rPr>
          <w:rFonts w:cs="Arial"/>
          <w:szCs w:val="20"/>
          <w:lang w:val="sl-SI" w:eastAsia="ar-SA"/>
        </w:rPr>
        <w:t>odobritve</w:t>
      </w:r>
      <w:r w:rsidR="00A90B42">
        <w:rPr>
          <w:rFonts w:cs="Arial"/>
          <w:szCs w:val="20"/>
          <w:lang w:val="sl-SI" w:eastAsia="ar-SA"/>
        </w:rPr>
        <w:t xml:space="preserve">, ki so določene v prostorskih </w:t>
      </w:r>
      <w:r w:rsidR="00644F1B">
        <w:rPr>
          <w:rFonts w:cs="Arial"/>
          <w:szCs w:val="20"/>
          <w:lang w:val="sl-SI" w:eastAsia="ar-SA"/>
        </w:rPr>
        <w:t xml:space="preserve">izvedbenih </w:t>
      </w:r>
      <w:r w:rsidR="00A90B42">
        <w:rPr>
          <w:rFonts w:cs="Arial"/>
          <w:szCs w:val="20"/>
          <w:lang w:val="sl-SI" w:eastAsia="ar-SA"/>
        </w:rPr>
        <w:t>aktih</w:t>
      </w:r>
      <w:r>
        <w:rPr>
          <w:rFonts w:cs="Arial"/>
          <w:szCs w:val="20"/>
          <w:lang w:val="sl-SI" w:eastAsia="ar-SA"/>
        </w:rPr>
        <w:t>,</w:t>
      </w:r>
      <w:r w:rsidR="00A90B42">
        <w:rPr>
          <w:rFonts w:cs="Arial"/>
          <w:szCs w:val="20"/>
          <w:lang w:val="sl-SI" w:eastAsia="ar-SA"/>
        </w:rPr>
        <w:t xml:space="preserve"> </w:t>
      </w:r>
      <w:r>
        <w:rPr>
          <w:rFonts w:cs="Arial"/>
          <w:szCs w:val="20"/>
          <w:lang w:val="sl-SI" w:eastAsia="ar-SA"/>
        </w:rPr>
        <w:t xml:space="preserve">za izdajo dovoljenj po tem zakonu </w:t>
      </w:r>
      <w:r w:rsidR="00A90B42">
        <w:rPr>
          <w:rFonts w:cs="Arial"/>
          <w:szCs w:val="20"/>
          <w:lang w:val="sl-SI" w:eastAsia="ar-SA"/>
        </w:rPr>
        <w:t>ni</w:t>
      </w:r>
      <w:r w:rsidR="003C38E5">
        <w:rPr>
          <w:rFonts w:cs="Arial"/>
          <w:szCs w:val="20"/>
          <w:lang w:val="sl-SI" w:eastAsia="ar-SA"/>
        </w:rPr>
        <w:t>so</w:t>
      </w:r>
      <w:r>
        <w:rPr>
          <w:rFonts w:cs="Arial"/>
          <w:szCs w:val="20"/>
          <w:lang w:val="sl-SI" w:eastAsia="ar-SA"/>
        </w:rPr>
        <w:t xml:space="preserve"> potrebne</w:t>
      </w:r>
      <w:r w:rsidR="00A90B42">
        <w:rPr>
          <w:rFonts w:cs="Arial"/>
          <w:szCs w:val="20"/>
          <w:lang w:val="sl-SI" w:eastAsia="ar-SA"/>
        </w:rPr>
        <w:t xml:space="preserve">, </w:t>
      </w:r>
      <w:r w:rsidR="00643B30">
        <w:rPr>
          <w:rFonts w:cs="Arial"/>
          <w:szCs w:val="20"/>
          <w:lang w:val="sl-SI" w:eastAsia="ar-SA"/>
        </w:rPr>
        <w:t xml:space="preserve">razen </w:t>
      </w:r>
      <w:r w:rsidR="00A90B42">
        <w:rPr>
          <w:rFonts w:cs="Arial"/>
          <w:szCs w:val="20"/>
          <w:lang w:val="sl-SI" w:eastAsia="ar-SA"/>
        </w:rPr>
        <w:t xml:space="preserve">če </w:t>
      </w:r>
      <w:r w:rsidR="00643B30">
        <w:rPr>
          <w:rFonts w:cs="Arial"/>
          <w:szCs w:val="20"/>
          <w:lang w:val="sl-SI" w:eastAsia="ar-SA"/>
        </w:rPr>
        <w:t>je</w:t>
      </w:r>
      <w:r w:rsidR="003C38E5">
        <w:rPr>
          <w:rFonts w:cs="Arial"/>
          <w:szCs w:val="20"/>
          <w:lang w:val="sl-SI" w:eastAsia="ar-SA"/>
        </w:rPr>
        <w:t xml:space="preserve"> z zakonom </w:t>
      </w:r>
      <w:r w:rsidR="00643B30">
        <w:rPr>
          <w:rFonts w:cs="Arial"/>
          <w:szCs w:val="20"/>
          <w:lang w:val="sl-SI" w:eastAsia="ar-SA"/>
        </w:rPr>
        <w:t xml:space="preserve">določeno </w:t>
      </w:r>
      <w:r w:rsidR="003C38E5">
        <w:rPr>
          <w:rFonts w:cs="Arial"/>
          <w:szCs w:val="20"/>
          <w:lang w:val="sl-SI" w:eastAsia="ar-SA"/>
        </w:rPr>
        <w:t>drugače</w:t>
      </w:r>
      <w:r w:rsidR="00A90B42">
        <w:rPr>
          <w:rFonts w:cs="Arial"/>
          <w:szCs w:val="20"/>
          <w:lang w:val="sl-SI" w:eastAsia="ar-SA"/>
        </w:rPr>
        <w:t>.</w:t>
      </w:r>
    </w:p>
    <w:p w:rsidR="003C38E5" w:rsidRPr="00CD05E7" w:rsidRDefault="00D90160" w:rsidP="00E2098E">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w:t>
      </w:r>
      <w:r w:rsidR="00850DCB" w:rsidRPr="00CD05E7">
        <w:rPr>
          <w:rFonts w:cs="Arial"/>
          <w:szCs w:val="20"/>
          <w:lang w:val="sl-SI" w:eastAsia="ar-SA"/>
        </w:rPr>
        <w:t xml:space="preserve">) </w:t>
      </w:r>
      <w:r>
        <w:rPr>
          <w:rFonts w:cs="Arial"/>
          <w:szCs w:val="20"/>
          <w:lang w:val="sl-SI" w:eastAsia="ar-SA"/>
        </w:rPr>
        <w:t>Do uskladitve predpisov, ki urejajo ohranjanje</w:t>
      </w:r>
      <w:r w:rsidR="003C38E5" w:rsidRPr="003C38E5">
        <w:rPr>
          <w:rFonts w:cs="Arial"/>
          <w:szCs w:val="20"/>
          <w:lang w:val="sl-SI" w:eastAsia="ar-SA"/>
        </w:rPr>
        <w:t xml:space="preserve"> narave, </w:t>
      </w:r>
      <w:r w:rsidR="00643B30">
        <w:rPr>
          <w:rFonts w:cs="Arial"/>
          <w:szCs w:val="20"/>
          <w:lang w:val="sl-SI" w:eastAsia="ar-SA"/>
        </w:rPr>
        <w:t xml:space="preserve">s tem zakonom </w:t>
      </w:r>
      <w:r w:rsidR="003C38E5" w:rsidRPr="003C38E5">
        <w:rPr>
          <w:rFonts w:cs="Arial"/>
          <w:szCs w:val="20"/>
          <w:lang w:val="sl-SI" w:eastAsia="ar-SA"/>
        </w:rPr>
        <w:t xml:space="preserve">izdaja </w:t>
      </w:r>
      <w:r>
        <w:rPr>
          <w:rFonts w:cs="Arial"/>
          <w:szCs w:val="20"/>
          <w:lang w:val="sl-SI" w:eastAsia="ar-SA"/>
        </w:rPr>
        <w:t>mnenje iz 2. točke drugega odstavka tega člena</w:t>
      </w:r>
      <w:r w:rsidR="003C38E5" w:rsidRPr="003C38E5">
        <w:rPr>
          <w:rFonts w:cs="Arial"/>
          <w:szCs w:val="20"/>
          <w:lang w:val="sl-SI" w:eastAsia="ar-SA"/>
        </w:rPr>
        <w:t xml:space="preserve"> Zavod Republik</w:t>
      </w:r>
      <w:r>
        <w:rPr>
          <w:rFonts w:cs="Arial"/>
          <w:szCs w:val="20"/>
          <w:lang w:val="sl-SI" w:eastAsia="ar-SA"/>
        </w:rPr>
        <w:t>e Slovenije za varstvo narave, pri čemer se p</w:t>
      </w:r>
      <w:r w:rsidR="003C38E5" w:rsidRPr="003C38E5">
        <w:rPr>
          <w:rFonts w:cs="Arial"/>
          <w:szCs w:val="20"/>
          <w:lang w:val="sl-SI" w:eastAsia="ar-SA"/>
        </w:rPr>
        <w:t xml:space="preserve">resoja sprejemljivosti opravi v postopku izdaje gradbenega </w:t>
      </w:r>
      <w:r>
        <w:rPr>
          <w:rFonts w:cs="Arial"/>
          <w:szCs w:val="20"/>
          <w:lang w:val="sl-SI" w:eastAsia="ar-SA"/>
        </w:rPr>
        <w:t>dovoljenja</w:t>
      </w:r>
      <w:r w:rsidR="003C38E5" w:rsidRPr="003C38E5">
        <w:rPr>
          <w:rFonts w:cs="Arial"/>
          <w:szCs w:val="20"/>
          <w:lang w:val="sl-SI" w:eastAsia="ar-SA"/>
        </w:rPr>
        <w:t xml:space="preserve">.  </w:t>
      </w:r>
    </w:p>
    <w:p w:rsidR="003C38E5" w:rsidRPr="00CD05E7" w:rsidRDefault="00D90160" w:rsidP="00E2098E">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w:t>
      </w:r>
      <w:r w:rsidR="00850DCB" w:rsidRPr="00CD05E7">
        <w:rPr>
          <w:rFonts w:cs="Arial"/>
          <w:szCs w:val="20"/>
          <w:lang w:val="sl-SI" w:eastAsia="ar-SA"/>
        </w:rPr>
        <w:t xml:space="preserve">) </w:t>
      </w:r>
      <w:r w:rsidR="00862804">
        <w:rPr>
          <w:rFonts w:cs="Arial"/>
          <w:szCs w:val="20"/>
          <w:lang w:val="sl-SI" w:eastAsia="ar-SA"/>
        </w:rPr>
        <w:t xml:space="preserve">Do uskladitve predpisov, ki </w:t>
      </w:r>
      <w:r w:rsidR="003C38E5" w:rsidRPr="00CD05E7">
        <w:rPr>
          <w:rFonts w:cs="Arial"/>
          <w:szCs w:val="20"/>
          <w:lang w:val="sl-SI" w:eastAsia="ar-SA"/>
        </w:rPr>
        <w:t>urejajo vode</w:t>
      </w:r>
      <w:r w:rsidR="003C38E5">
        <w:rPr>
          <w:rFonts w:cs="Arial"/>
          <w:szCs w:val="20"/>
          <w:lang w:val="sl-SI" w:eastAsia="ar-SA"/>
        </w:rPr>
        <w:t xml:space="preserve">, </w:t>
      </w:r>
      <w:r w:rsidR="00643B30">
        <w:rPr>
          <w:rFonts w:cs="Arial"/>
          <w:szCs w:val="20"/>
          <w:lang w:val="sl-SI" w:eastAsia="ar-SA"/>
        </w:rPr>
        <w:t xml:space="preserve">s tem zakonom </w:t>
      </w:r>
      <w:r w:rsidR="003C38E5" w:rsidRPr="00CD05E7">
        <w:rPr>
          <w:rFonts w:cs="Arial"/>
          <w:szCs w:val="20"/>
          <w:lang w:val="sl-SI" w:eastAsia="ar-SA"/>
        </w:rPr>
        <w:t>izda</w:t>
      </w:r>
      <w:r w:rsidR="003C38E5">
        <w:rPr>
          <w:rFonts w:cs="Arial"/>
          <w:szCs w:val="20"/>
          <w:lang w:val="sl-SI" w:eastAsia="ar-SA"/>
        </w:rPr>
        <w:t>ja</w:t>
      </w:r>
      <w:r w:rsidR="003C38E5" w:rsidRPr="00CD05E7">
        <w:rPr>
          <w:rFonts w:cs="Arial"/>
          <w:szCs w:val="20"/>
          <w:lang w:val="sl-SI" w:eastAsia="ar-SA"/>
        </w:rPr>
        <w:t xml:space="preserve"> </w:t>
      </w:r>
      <w:r w:rsidR="00862804">
        <w:rPr>
          <w:rFonts w:cs="Arial"/>
          <w:szCs w:val="20"/>
          <w:lang w:val="sl-SI" w:eastAsia="ar-SA"/>
        </w:rPr>
        <w:t xml:space="preserve">mnenje iz 3. točke drugega odstavka tega </w:t>
      </w:r>
      <w:r w:rsidR="00A26727">
        <w:rPr>
          <w:rFonts w:cs="Arial"/>
          <w:szCs w:val="20"/>
          <w:lang w:val="sl-SI" w:eastAsia="ar-SA"/>
        </w:rPr>
        <w:t>člena</w:t>
      </w:r>
      <w:r w:rsidR="003C38E5" w:rsidRPr="00CD05E7">
        <w:rPr>
          <w:rFonts w:cs="Arial"/>
          <w:szCs w:val="20"/>
          <w:lang w:val="sl-SI" w:eastAsia="ar-SA"/>
        </w:rPr>
        <w:t xml:space="preserve"> Direkcij</w:t>
      </w:r>
      <w:r w:rsidR="003C38E5">
        <w:rPr>
          <w:rFonts w:cs="Arial"/>
          <w:szCs w:val="20"/>
          <w:lang w:val="sl-SI" w:eastAsia="ar-SA"/>
        </w:rPr>
        <w:t>a</w:t>
      </w:r>
      <w:r w:rsidR="003C38E5" w:rsidRPr="00CD05E7">
        <w:rPr>
          <w:rFonts w:cs="Arial"/>
          <w:szCs w:val="20"/>
          <w:lang w:val="sl-SI" w:eastAsia="ar-SA"/>
        </w:rPr>
        <w:t xml:space="preserve"> za vode Republike Slovenije.</w:t>
      </w:r>
    </w:p>
    <w:p w:rsidR="00850DCB" w:rsidRDefault="00D90160" w:rsidP="00E2098E">
      <w:pPr>
        <w:suppressAutoHyphens/>
        <w:overflowPunct w:val="0"/>
        <w:autoSpaceDE w:val="0"/>
        <w:spacing w:line="240" w:lineRule="auto"/>
        <w:jc w:val="both"/>
        <w:textAlignment w:val="baseline"/>
        <w:rPr>
          <w:rFonts w:cs="Arial"/>
          <w:szCs w:val="20"/>
          <w:lang w:val="sl-SI" w:eastAsia="ar-SA"/>
        </w:rPr>
      </w:pPr>
      <w:r w:rsidRPr="00E10618">
        <w:rPr>
          <w:rFonts w:cs="Arial"/>
          <w:szCs w:val="20"/>
          <w:lang w:val="sl-SI" w:eastAsia="ar-SA"/>
        </w:rPr>
        <w:t>(6</w:t>
      </w:r>
      <w:r w:rsidR="00850DCB" w:rsidRPr="00E10618">
        <w:rPr>
          <w:rFonts w:cs="Arial"/>
          <w:szCs w:val="20"/>
          <w:lang w:val="sl-SI" w:eastAsia="ar-SA"/>
        </w:rPr>
        <w:t xml:space="preserve">) </w:t>
      </w:r>
      <w:r w:rsidR="00862804" w:rsidRPr="00E10618">
        <w:rPr>
          <w:rFonts w:cs="Arial"/>
          <w:szCs w:val="20"/>
          <w:lang w:val="sl-SI" w:eastAsia="ar-SA"/>
        </w:rPr>
        <w:t xml:space="preserve">Do uskladitve posebnih predpisov </w:t>
      </w:r>
      <w:r w:rsidR="003C38E5" w:rsidRPr="00E10618">
        <w:rPr>
          <w:rFonts w:cs="Arial"/>
          <w:szCs w:val="20"/>
          <w:lang w:val="sl-SI" w:eastAsia="ar-SA"/>
        </w:rPr>
        <w:t>se uk</w:t>
      </w:r>
      <w:r w:rsidR="00862804" w:rsidRPr="00E10618">
        <w:rPr>
          <w:rFonts w:cs="Arial"/>
          <w:szCs w:val="20"/>
          <w:lang w:val="sl-SI" w:eastAsia="ar-SA"/>
        </w:rPr>
        <w:t>repi pristojnih inšpekcij, ki so</w:t>
      </w:r>
      <w:r w:rsidR="003C38E5" w:rsidRPr="00E10618">
        <w:rPr>
          <w:rFonts w:cs="Arial"/>
          <w:szCs w:val="20"/>
          <w:lang w:val="sl-SI" w:eastAsia="ar-SA"/>
        </w:rPr>
        <w:t xml:space="preserve"> s </w:t>
      </w:r>
      <w:r w:rsidR="00862804" w:rsidRPr="00E10618">
        <w:rPr>
          <w:rFonts w:cs="Arial"/>
          <w:szCs w:val="20"/>
          <w:lang w:val="sl-SI" w:eastAsia="ar-SA"/>
        </w:rPr>
        <w:t xml:space="preserve">temi </w:t>
      </w:r>
      <w:r w:rsidR="003C38E5" w:rsidRPr="00E10618">
        <w:rPr>
          <w:rFonts w:cs="Arial"/>
          <w:szCs w:val="20"/>
          <w:lang w:val="sl-SI" w:eastAsia="ar-SA"/>
        </w:rPr>
        <w:t xml:space="preserve">predpisi </w:t>
      </w:r>
      <w:r w:rsidR="00862804" w:rsidRPr="00E10618">
        <w:rPr>
          <w:rFonts w:cs="Arial"/>
          <w:szCs w:val="20"/>
          <w:lang w:val="sl-SI" w:eastAsia="ar-SA"/>
        </w:rPr>
        <w:t xml:space="preserve">določeni </w:t>
      </w:r>
      <w:r w:rsidR="003C38E5" w:rsidRPr="00EB7F23">
        <w:rPr>
          <w:rFonts w:cs="Arial"/>
          <w:szCs w:val="20"/>
          <w:lang w:val="sl-SI" w:eastAsia="ar-SA"/>
        </w:rPr>
        <w:t xml:space="preserve">zaradi </w:t>
      </w:r>
      <w:proofErr w:type="spellStart"/>
      <w:r w:rsidR="00E45B9A" w:rsidRPr="00EB7F23">
        <w:rPr>
          <w:rFonts w:cs="Arial"/>
          <w:szCs w:val="20"/>
          <w:lang w:val="sl-SI" w:eastAsia="ar-SA"/>
        </w:rPr>
        <w:t>nepridobitve</w:t>
      </w:r>
      <w:proofErr w:type="spellEnd"/>
      <w:r w:rsidR="00E45B9A" w:rsidRPr="00EB7F23">
        <w:rPr>
          <w:rFonts w:cs="Arial"/>
          <w:szCs w:val="20"/>
          <w:lang w:val="sl-SI" w:eastAsia="ar-SA"/>
        </w:rPr>
        <w:t xml:space="preserve"> odobritev ali </w:t>
      </w:r>
      <w:r w:rsidR="003C38E5" w:rsidRPr="00EB7F23">
        <w:rPr>
          <w:rFonts w:cs="Arial"/>
          <w:szCs w:val="20"/>
          <w:lang w:val="sl-SI" w:eastAsia="ar-SA"/>
        </w:rPr>
        <w:t xml:space="preserve">neizpolnjevanja pogojev, določenih v </w:t>
      </w:r>
      <w:r w:rsidR="00862804" w:rsidRPr="00EB7F23">
        <w:rPr>
          <w:rFonts w:cs="Arial"/>
          <w:szCs w:val="20"/>
          <w:lang w:val="sl-SI" w:eastAsia="ar-SA"/>
        </w:rPr>
        <w:t>odobritvah</w:t>
      </w:r>
      <w:r w:rsidR="003C38E5" w:rsidRPr="00EB7F23">
        <w:rPr>
          <w:rFonts w:cs="Arial"/>
          <w:szCs w:val="20"/>
          <w:lang w:val="sl-SI" w:eastAsia="ar-SA"/>
        </w:rPr>
        <w:t xml:space="preserve">, uporabljajo za izvajanje pristojnosti teh inšpekcij v skladu z določbo </w:t>
      </w:r>
      <w:r w:rsidR="00B4481B" w:rsidRPr="00EB7F23">
        <w:rPr>
          <w:rFonts w:cs="Arial"/>
          <w:szCs w:val="20"/>
          <w:lang w:val="sl-SI" w:eastAsia="ar-SA"/>
        </w:rPr>
        <w:t xml:space="preserve">četrtega </w:t>
      </w:r>
      <w:r w:rsidR="003C38E5" w:rsidRPr="00EB7F23">
        <w:rPr>
          <w:rFonts w:cs="Arial"/>
          <w:szCs w:val="20"/>
          <w:lang w:val="sl-SI" w:eastAsia="ar-SA"/>
        </w:rPr>
        <w:t>odstavka</w:t>
      </w:r>
      <w:r w:rsidR="003C38E5" w:rsidRPr="00E10618">
        <w:rPr>
          <w:rFonts w:cs="Arial"/>
          <w:szCs w:val="20"/>
          <w:lang w:val="sl-SI" w:eastAsia="ar-SA"/>
        </w:rPr>
        <w:t xml:space="preserve"> 8. člena tega zakona.</w:t>
      </w:r>
    </w:p>
    <w:p w:rsidR="00B84B0B" w:rsidRPr="00E10618" w:rsidRDefault="00B84B0B" w:rsidP="00B84B0B">
      <w:pPr>
        <w:suppressAutoHyphens/>
        <w:overflowPunct w:val="0"/>
        <w:autoSpaceDE w:val="0"/>
        <w:spacing w:line="240" w:lineRule="auto"/>
        <w:jc w:val="both"/>
        <w:textAlignment w:val="baseline"/>
        <w:rPr>
          <w:rFonts w:cs="Arial"/>
          <w:szCs w:val="20"/>
          <w:lang w:val="sl-SI" w:eastAsia="ar-SA"/>
        </w:rPr>
      </w:pPr>
      <w:r w:rsidRPr="00EB7F23">
        <w:rPr>
          <w:rFonts w:cs="Arial"/>
          <w:szCs w:val="20"/>
          <w:lang w:val="sl-SI" w:eastAsia="ar-SA"/>
        </w:rPr>
        <w:t>(</w:t>
      </w:r>
      <w:r>
        <w:rPr>
          <w:rFonts w:cs="Arial"/>
          <w:szCs w:val="20"/>
          <w:lang w:val="sl-SI" w:eastAsia="ar-SA"/>
        </w:rPr>
        <w:t>7</w:t>
      </w:r>
      <w:r w:rsidRPr="00EB7F23">
        <w:rPr>
          <w:rFonts w:cs="Arial"/>
          <w:szCs w:val="20"/>
          <w:lang w:val="sl-SI" w:eastAsia="ar-SA"/>
        </w:rPr>
        <w:t xml:space="preserve">) </w:t>
      </w:r>
      <w:r w:rsidRPr="006D1B52">
        <w:rPr>
          <w:rFonts w:cs="Arial"/>
          <w:szCs w:val="20"/>
          <w:lang w:val="sl-SI" w:eastAsia="ar-SA"/>
        </w:rPr>
        <w:t xml:space="preserve">Do uskladitve predpisa, ki ureja kmetijska zemljišča, </w:t>
      </w:r>
      <w:r>
        <w:rPr>
          <w:rFonts w:cs="Arial"/>
          <w:szCs w:val="20"/>
          <w:lang w:val="sl-SI" w:eastAsia="ar-SA"/>
        </w:rPr>
        <w:t xml:space="preserve">s tem zakonom </w:t>
      </w:r>
      <w:r w:rsidRPr="006D1B52">
        <w:rPr>
          <w:rFonts w:cs="Arial"/>
          <w:szCs w:val="20"/>
          <w:lang w:val="sl-SI" w:eastAsia="ar-SA"/>
        </w:rPr>
        <w:t xml:space="preserve">se za izvajanje </w:t>
      </w:r>
      <w:proofErr w:type="spellStart"/>
      <w:r w:rsidRPr="006D1B52">
        <w:rPr>
          <w:rFonts w:cs="Arial"/>
          <w:szCs w:val="20"/>
          <w:lang w:val="sl-SI" w:eastAsia="ar-SA"/>
        </w:rPr>
        <w:t>3.ča</w:t>
      </w:r>
      <w:proofErr w:type="spellEnd"/>
      <w:r w:rsidRPr="006D1B52">
        <w:rPr>
          <w:rFonts w:cs="Arial"/>
          <w:szCs w:val="20"/>
          <w:lang w:val="sl-SI" w:eastAsia="ar-SA"/>
        </w:rPr>
        <w:t xml:space="preserve"> člena Zakona o kmetijskih zemljiščih (Uradni list RS, št. 71/11 – uradno prečiščeno besedilo, 58/12 in 27/16) še naprej uporablja Uredba o razvrščanju objektov glede na zahtevnost gradnje (Uradni list RS, št. 18/13, 24/13 in 26/13)</w:t>
      </w:r>
      <w:r>
        <w:rPr>
          <w:rFonts w:cs="Arial"/>
          <w:szCs w:val="20"/>
          <w:lang w:val="sl-SI" w:eastAsia="ar-SA"/>
        </w:rPr>
        <w:t>.</w:t>
      </w:r>
    </w:p>
    <w:p w:rsidR="00B84B0B" w:rsidRDefault="00B84B0B" w:rsidP="00B84B0B">
      <w:pPr>
        <w:suppressAutoHyphens/>
        <w:overflowPunct w:val="0"/>
        <w:autoSpaceDE w:val="0"/>
        <w:spacing w:line="240" w:lineRule="auto"/>
        <w:jc w:val="both"/>
        <w:textAlignment w:val="baseline"/>
        <w:rPr>
          <w:rFonts w:cs="Arial"/>
          <w:szCs w:val="20"/>
          <w:lang w:val="sl-SI"/>
        </w:rPr>
      </w:pPr>
      <w:r>
        <w:rPr>
          <w:rFonts w:cs="Arial"/>
          <w:szCs w:val="20"/>
          <w:lang w:val="sl-SI"/>
        </w:rPr>
        <w:t>(8</w:t>
      </w:r>
      <w:r w:rsidRPr="00782ED8">
        <w:rPr>
          <w:rFonts w:cs="Arial"/>
          <w:szCs w:val="20"/>
          <w:lang w:val="sl-SI"/>
        </w:rPr>
        <w:t xml:space="preserve">) </w:t>
      </w:r>
      <w:r>
        <w:rPr>
          <w:rFonts w:cs="Arial"/>
          <w:szCs w:val="20"/>
          <w:lang w:val="sl-SI"/>
        </w:rPr>
        <w:t>Ne glede na določbe posebnih</w:t>
      </w:r>
      <w:r w:rsidRPr="00782ED8">
        <w:rPr>
          <w:rFonts w:cs="Arial"/>
          <w:szCs w:val="20"/>
          <w:lang w:val="sl-SI"/>
        </w:rPr>
        <w:t xml:space="preserve"> predpis</w:t>
      </w:r>
      <w:r>
        <w:rPr>
          <w:rFonts w:cs="Arial"/>
          <w:szCs w:val="20"/>
          <w:lang w:val="sl-SI"/>
        </w:rPr>
        <w:t>ov, ki</w:t>
      </w:r>
      <w:r w:rsidRPr="00782ED8">
        <w:rPr>
          <w:rFonts w:cs="Arial"/>
          <w:szCs w:val="20"/>
          <w:lang w:val="sl-SI"/>
        </w:rPr>
        <w:t xml:space="preserve"> določa</w:t>
      </w:r>
      <w:r>
        <w:rPr>
          <w:rFonts w:cs="Arial"/>
          <w:szCs w:val="20"/>
          <w:lang w:val="sl-SI"/>
        </w:rPr>
        <w:t>jo</w:t>
      </w:r>
      <w:r w:rsidRPr="00782ED8">
        <w:rPr>
          <w:rFonts w:cs="Arial"/>
          <w:szCs w:val="20"/>
          <w:lang w:val="sl-SI"/>
        </w:rPr>
        <w:t xml:space="preserve"> obveznost p</w:t>
      </w:r>
      <w:r>
        <w:rPr>
          <w:rFonts w:cs="Arial"/>
          <w:szCs w:val="20"/>
          <w:lang w:val="sl-SI"/>
        </w:rPr>
        <w:t>ridobitve uporabnega dovoljenja</w:t>
      </w:r>
      <w:r w:rsidRPr="00782ED8">
        <w:rPr>
          <w:rFonts w:cs="Arial"/>
          <w:szCs w:val="20"/>
          <w:lang w:val="sl-SI"/>
        </w:rPr>
        <w:t xml:space="preserve"> za </w:t>
      </w:r>
      <w:r>
        <w:rPr>
          <w:rFonts w:cs="Arial"/>
          <w:szCs w:val="20"/>
          <w:lang w:val="sl-SI"/>
        </w:rPr>
        <w:t>objekte</w:t>
      </w:r>
      <w:r w:rsidRPr="00782ED8">
        <w:rPr>
          <w:rFonts w:cs="Arial"/>
          <w:szCs w:val="20"/>
          <w:lang w:val="sl-SI"/>
        </w:rPr>
        <w:t xml:space="preserve">, za katere po tem zakonu ni predpisana pridobitev uporabnega dovoljenja, </w:t>
      </w:r>
      <w:r>
        <w:rPr>
          <w:rFonts w:cs="Arial"/>
          <w:szCs w:val="20"/>
          <w:lang w:val="sl-SI"/>
        </w:rPr>
        <w:t xml:space="preserve">pridobitev uporabnega dovoljenja ni obvezna. </w:t>
      </w:r>
    </w:p>
    <w:p w:rsidR="00B84B0B" w:rsidRDefault="00B84B0B" w:rsidP="00B84B0B">
      <w:pPr>
        <w:suppressAutoHyphens/>
        <w:overflowPunct w:val="0"/>
        <w:autoSpaceDE w:val="0"/>
        <w:spacing w:line="240" w:lineRule="auto"/>
        <w:jc w:val="both"/>
        <w:textAlignment w:val="baseline"/>
        <w:rPr>
          <w:rFonts w:cs="Arial"/>
          <w:szCs w:val="20"/>
          <w:lang w:val="sl-SI"/>
        </w:rPr>
      </w:pPr>
      <w:r>
        <w:rPr>
          <w:rFonts w:cs="Arial"/>
          <w:szCs w:val="20"/>
          <w:lang w:val="sl-SI"/>
        </w:rPr>
        <w:t>(9) Odobritve, izdane pred uveljavitvijo tega zakona v skladu s predpisi iz drugega odstavka tega člena, se štejejo za mnenja, z rokom veljavnosti dveh let od njihove pravnomočnosti, če v odobritvi ali predpisu ni določeno drugače.</w:t>
      </w:r>
    </w:p>
    <w:p w:rsidR="00AB44E0" w:rsidRDefault="00AB44E0" w:rsidP="00AB44E0">
      <w:pPr>
        <w:suppressAutoHyphens/>
        <w:overflowPunct w:val="0"/>
        <w:autoSpaceDE w:val="0"/>
        <w:spacing w:line="240" w:lineRule="auto"/>
        <w:jc w:val="both"/>
        <w:textAlignment w:val="baseline"/>
        <w:rPr>
          <w:rFonts w:cs="Arial"/>
          <w:szCs w:val="20"/>
          <w:lang w:val="sl-SI"/>
        </w:rPr>
      </w:pPr>
    </w:p>
    <w:p w:rsidR="00EB7F23" w:rsidRPr="00CD05E7" w:rsidRDefault="00EB7F23" w:rsidP="00AB44E0">
      <w:pPr>
        <w:suppressAutoHyphens/>
        <w:overflowPunct w:val="0"/>
        <w:autoSpaceDE w:val="0"/>
        <w:spacing w:line="240" w:lineRule="auto"/>
        <w:jc w:val="both"/>
        <w:textAlignment w:val="baseline"/>
        <w:rPr>
          <w:rFonts w:cs="Arial"/>
          <w:szCs w:val="20"/>
          <w:lang w:val="sl-SI"/>
        </w:rPr>
      </w:pPr>
    </w:p>
    <w:p w:rsidR="00850DCB" w:rsidRPr="00CD05E7" w:rsidRDefault="004D03F0" w:rsidP="00850DCB">
      <w:pPr>
        <w:spacing w:line="240" w:lineRule="auto"/>
        <w:rPr>
          <w:rFonts w:cs="Arial"/>
          <w:szCs w:val="20"/>
          <w:lang w:val="sl-SI" w:eastAsia="ar-SA"/>
        </w:rPr>
      </w:pPr>
      <w:r>
        <w:rPr>
          <w:rFonts w:cs="Arial"/>
          <w:szCs w:val="20"/>
          <w:lang w:val="sl-SI" w:eastAsia="ar-SA"/>
        </w:rPr>
        <w:t>V</w:t>
      </w:r>
      <w:r w:rsidR="00B84B0B">
        <w:rPr>
          <w:rFonts w:cs="Arial"/>
          <w:szCs w:val="20"/>
          <w:lang w:val="sl-SI" w:eastAsia="ar-SA"/>
        </w:rPr>
        <w:t>. p</w:t>
      </w:r>
      <w:r w:rsidR="00850DCB" w:rsidRPr="00CD05E7">
        <w:rPr>
          <w:rFonts w:cs="Arial"/>
          <w:szCs w:val="20"/>
          <w:lang w:val="sl-SI" w:eastAsia="ar-SA"/>
        </w:rPr>
        <w:t>oglavje: Legalizacija izvedenih gradenj pred uveljavitvijo zakona</w:t>
      </w:r>
    </w:p>
    <w:p w:rsidR="00850DCB" w:rsidRPr="00CD05E7" w:rsidRDefault="00850DCB"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p>
    <w:p w:rsidR="00850DCB" w:rsidRPr="00CD05E7" w:rsidRDefault="00DC2669"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1. Legalizacija neskladnega objekta </w:t>
      </w:r>
      <w:r w:rsidR="00850DCB" w:rsidRPr="00CD05E7">
        <w:rPr>
          <w:rFonts w:cs="Arial"/>
          <w:szCs w:val="20"/>
          <w:lang w:val="sl-SI" w:eastAsia="ar-SA"/>
        </w:rPr>
        <w:t>v okviru dopustnih odstopanj od gradbenega dovoljenja po tem zakonu</w:t>
      </w:r>
    </w:p>
    <w:p w:rsidR="00850DCB" w:rsidRPr="00CD05E7" w:rsidRDefault="00850DCB"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p>
    <w:p w:rsidR="00850DCB" w:rsidRPr="00CD05E7" w:rsidRDefault="00B7618E"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110</w:t>
      </w:r>
      <w:r w:rsidR="00850DCB" w:rsidRPr="00CD05E7">
        <w:rPr>
          <w:rFonts w:cs="Arial"/>
          <w:b/>
          <w:szCs w:val="20"/>
          <w:lang w:val="sl-SI" w:eastAsia="ar-SA"/>
        </w:rPr>
        <w:t>. člen</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 xml:space="preserve">(dopustna odstopanja pri </w:t>
      </w:r>
      <w:r w:rsidR="00A64C73">
        <w:rPr>
          <w:rFonts w:cs="Arial"/>
          <w:b/>
          <w:szCs w:val="20"/>
          <w:lang w:val="sl-SI" w:eastAsia="ar-SA"/>
        </w:rPr>
        <w:t>neskladnih objektih</w:t>
      </w:r>
      <w:r w:rsidRPr="00CD05E7">
        <w:rPr>
          <w:rFonts w:cs="Arial"/>
          <w:b/>
          <w:szCs w:val="20"/>
          <w:lang w:val="sl-SI" w:eastAsia="ar-SA"/>
        </w:rPr>
        <w:t>)</w:t>
      </w:r>
    </w:p>
    <w:p w:rsidR="00850DCB" w:rsidRPr="00CD05E7" w:rsidRDefault="00850DCB"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p>
    <w:p w:rsidR="00850DCB" w:rsidRPr="00CD05E7" w:rsidRDefault="00850DCB"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(1) Če je bila gradn</w:t>
      </w:r>
      <w:r w:rsidR="007D5249">
        <w:rPr>
          <w:rFonts w:cs="Arial"/>
          <w:szCs w:val="20"/>
          <w:lang w:val="sl-SI" w:eastAsia="ar-SA"/>
        </w:rPr>
        <w:t>ja z dopustnimi odstopanji i</w:t>
      </w:r>
      <w:r w:rsidR="007852FF">
        <w:rPr>
          <w:rFonts w:cs="Arial"/>
          <w:szCs w:val="20"/>
          <w:lang w:val="sl-SI" w:eastAsia="ar-SA"/>
        </w:rPr>
        <w:t>z 67</w:t>
      </w:r>
      <w:r w:rsidR="00336056">
        <w:rPr>
          <w:rFonts w:cs="Arial"/>
          <w:szCs w:val="20"/>
          <w:lang w:val="sl-SI" w:eastAsia="ar-SA"/>
        </w:rPr>
        <w:t>. člena tega zakona</w:t>
      </w:r>
      <w:r w:rsidRPr="00CD05E7">
        <w:rPr>
          <w:rFonts w:cs="Arial"/>
          <w:szCs w:val="20"/>
          <w:lang w:val="sl-SI" w:eastAsia="ar-SA"/>
        </w:rPr>
        <w:t xml:space="preserve"> izvedena pred u</w:t>
      </w:r>
      <w:r w:rsidR="004A17C1">
        <w:rPr>
          <w:rFonts w:cs="Arial"/>
          <w:szCs w:val="20"/>
          <w:lang w:val="sl-SI" w:eastAsia="ar-SA"/>
        </w:rPr>
        <w:t>veljavitvijo tega zakona, se lahko</w:t>
      </w:r>
      <w:r w:rsidRPr="00CD05E7">
        <w:rPr>
          <w:rFonts w:cs="Arial"/>
          <w:szCs w:val="20"/>
          <w:lang w:val="sl-SI" w:eastAsia="ar-SA"/>
        </w:rPr>
        <w:t xml:space="preserve"> pri pristojnem upravnem organu za gradbene zadeve naj</w:t>
      </w:r>
      <w:r w:rsidR="00336056">
        <w:rPr>
          <w:rFonts w:cs="Arial"/>
          <w:szCs w:val="20"/>
          <w:lang w:val="sl-SI" w:eastAsia="ar-SA"/>
        </w:rPr>
        <w:t>pozneje</w:t>
      </w:r>
      <w:r w:rsidR="00B84B0B">
        <w:rPr>
          <w:rFonts w:cs="Arial"/>
          <w:szCs w:val="20"/>
          <w:lang w:val="sl-SI" w:eastAsia="ar-SA"/>
        </w:rPr>
        <w:t xml:space="preserve"> v petih letih od uveljavitve</w:t>
      </w:r>
      <w:r w:rsidRPr="00CD05E7">
        <w:rPr>
          <w:rFonts w:cs="Arial"/>
          <w:szCs w:val="20"/>
          <w:lang w:val="sl-SI" w:eastAsia="ar-SA"/>
        </w:rPr>
        <w:t xml:space="preserve"> tega zakona vloži zahtevo za izdajo uporabnega dovoljenja </w:t>
      </w:r>
      <w:r w:rsidR="00A64C73">
        <w:rPr>
          <w:rFonts w:cs="Arial"/>
          <w:szCs w:val="20"/>
          <w:lang w:val="sl-SI" w:eastAsia="ar-SA"/>
        </w:rPr>
        <w:t>v skladu s tem zakonom</w:t>
      </w:r>
      <w:r w:rsidRPr="00CD05E7">
        <w:rPr>
          <w:rFonts w:cs="Arial"/>
          <w:szCs w:val="20"/>
          <w:lang w:val="sl-SI" w:eastAsia="ar-SA"/>
        </w:rPr>
        <w:t xml:space="preserve">. </w:t>
      </w:r>
    </w:p>
    <w:p w:rsidR="00850DCB" w:rsidRPr="00CD05E7" w:rsidRDefault="00850DCB"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Z dnem </w:t>
      </w:r>
      <w:r w:rsidR="00A64C73">
        <w:rPr>
          <w:rFonts w:cs="Arial"/>
          <w:szCs w:val="20"/>
          <w:lang w:val="sl-SI" w:eastAsia="ar-SA"/>
        </w:rPr>
        <w:t>dokončnosti</w:t>
      </w:r>
      <w:r w:rsidRPr="00CD05E7">
        <w:rPr>
          <w:rFonts w:cs="Arial"/>
          <w:szCs w:val="20"/>
          <w:lang w:val="sl-SI" w:eastAsia="ar-SA"/>
        </w:rPr>
        <w:t xml:space="preserve"> uporabnega dovoljenja iz prejšnjega odstavka</w:t>
      </w:r>
      <w:r w:rsidR="00EA54BC">
        <w:rPr>
          <w:rFonts w:cs="Arial"/>
          <w:szCs w:val="20"/>
          <w:lang w:val="sl-SI" w:eastAsia="ar-SA"/>
        </w:rPr>
        <w:t xml:space="preserve"> se šteje, da je objekt </w:t>
      </w:r>
      <w:r w:rsidR="00A64C73">
        <w:rPr>
          <w:rFonts w:cs="Arial"/>
          <w:szCs w:val="20"/>
          <w:lang w:val="sl-SI" w:eastAsia="ar-SA"/>
        </w:rPr>
        <w:t>legalen</w:t>
      </w:r>
      <w:r w:rsidRPr="00CD05E7">
        <w:rPr>
          <w:rFonts w:cs="Arial"/>
          <w:szCs w:val="20"/>
          <w:lang w:val="sl-SI" w:eastAsia="ar-SA"/>
        </w:rPr>
        <w:t>.</w:t>
      </w:r>
    </w:p>
    <w:p w:rsidR="00EA54BC" w:rsidRDefault="00850DCB" w:rsidP="00850DCB">
      <w:pPr>
        <w:tabs>
          <w:tab w:val="left" w:pos="540"/>
          <w:tab w:val="left" w:pos="900"/>
        </w:tabs>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 xml:space="preserve">(3) </w:t>
      </w:r>
      <w:r w:rsidR="00EA54BC">
        <w:rPr>
          <w:rFonts w:cs="Arial"/>
          <w:szCs w:val="20"/>
          <w:lang w:val="sl-SI" w:eastAsia="ar-SA"/>
        </w:rPr>
        <w:t xml:space="preserve">Za </w:t>
      </w:r>
      <w:r w:rsidR="00A64C73">
        <w:rPr>
          <w:rFonts w:cs="Arial"/>
          <w:szCs w:val="20"/>
          <w:lang w:val="sl-SI" w:eastAsia="ar-SA"/>
        </w:rPr>
        <w:t xml:space="preserve">pripravo dokumentacije, ki se priloži zahtevi za </w:t>
      </w:r>
      <w:r w:rsidR="00C535E3">
        <w:rPr>
          <w:rFonts w:cs="Arial"/>
          <w:szCs w:val="20"/>
          <w:lang w:val="sl-SI" w:eastAsia="ar-SA"/>
        </w:rPr>
        <w:t xml:space="preserve">izdajo </w:t>
      </w:r>
      <w:r w:rsidR="00EA54BC" w:rsidRPr="00CD05E7">
        <w:rPr>
          <w:rFonts w:cs="Arial"/>
          <w:szCs w:val="20"/>
          <w:lang w:val="sl-SI" w:eastAsia="ar-SA"/>
        </w:rPr>
        <w:t xml:space="preserve">uporabnega dovoljenja iz prvega odstavka </w:t>
      </w:r>
      <w:r w:rsidR="00A64C73">
        <w:rPr>
          <w:rFonts w:cs="Arial"/>
          <w:szCs w:val="20"/>
          <w:lang w:val="sl-SI" w:eastAsia="ar-SA"/>
        </w:rPr>
        <w:t>tega člena</w:t>
      </w:r>
      <w:r w:rsidR="00C535E3">
        <w:rPr>
          <w:rFonts w:cs="Arial"/>
          <w:szCs w:val="20"/>
          <w:lang w:val="sl-SI" w:eastAsia="ar-SA"/>
        </w:rPr>
        <w:t>,</w:t>
      </w:r>
      <w:r w:rsidR="00A64C73">
        <w:rPr>
          <w:rFonts w:cs="Arial"/>
          <w:szCs w:val="20"/>
          <w:lang w:val="sl-SI" w:eastAsia="ar-SA"/>
        </w:rPr>
        <w:t xml:space="preserve"> se uporabljajo </w:t>
      </w:r>
      <w:r w:rsidR="00EA54BC" w:rsidRPr="00CD05E7">
        <w:rPr>
          <w:rFonts w:cs="Arial"/>
          <w:szCs w:val="20"/>
          <w:lang w:val="sl-SI" w:eastAsia="ar-SA"/>
        </w:rPr>
        <w:t xml:space="preserve">predpisi, ki so </w:t>
      </w:r>
      <w:r w:rsidR="00A64C73">
        <w:rPr>
          <w:rFonts w:cs="Arial"/>
          <w:szCs w:val="20"/>
          <w:lang w:val="sl-SI" w:eastAsia="ar-SA"/>
        </w:rPr>
        <w:t xml:space="preserve">veljali v času gradnje objekta, </w:t>
      </w:r>
      <w:r w:rsidR="00C535E3">
        <w:rPr>
          <w:rFonts w:cs="Arial"/>
          <w:szCs w:val="20"/>
          <w:lang w:val="sl-SI" w:eastAsia="ar-SA"/>
        </w:rPr>
        <w:t xml:space="preserve">ali predpisi, veljavni v času izdaje uporabnega dovoljenja, če je to za </w:t>
      </w:r>
      <w:r w:rsidR="004A17C1">
        <w:rPr>
          <w:rFonts w:cs="Arial"/>
          <w:szCs w:val="20"/>
          <w:lang w:val="sl-SI" w:eastAsia="ar-SA"/>
        </w:rPr>
        <w:t>vlagatelja zahteve za legalizacijo</w:t>
      </w:r>
      <w:r w:rsidR="00C535E3">
        <w:rPr>
          <w:rFonts w:cs="Arial"/>
          <w:szCs w:val="20"/>
          <w:lang w:val="sl-SI" w:eastAsia="ar-SA"/>
        </w:rPr>
        <w:t xml:space="preserve"> ugodneje</w:t>
      </w:r>
      <w:r w:rsidR="00EA54BC" w:rsidRPr="00CD05E7">
        <w:rPr>
          <w:rFonts w:cs="Arial"/>
          <w:szCs w:val="20"/>
          <w:lang w:val="sl-SI" w:eastAsia="ar-SA"/>
        </w:rPr>
        <w:t>.</w:t>
      </w:r>
    </w:p>
    <w:p w:rsidR="00FB398D" w:rsidRDefault="00FB398D" w:rsidP="00850DCB">
      <w:pPr>
        <w:tabs>
          <w:tab w:val="left" w:pos="540"/>
          <w:tab w:val="left" w:pos="900"/>
        </w:tabs>
        <w:suppressAutoHyphens/>
        <w:overflowPunct w:val="0"/>
        <w:autoSpaceDE w:val="0"/>
        <w:spacing w:line="240" w:lineRule="auto"/>
        <w:jc w:val="both"/>
        <w:textAlignment w:val="baseline"/>
        <w:rPr>
          <w:rFonts w:cs="Arial"/>
          <w:color w:val="FF0000"/>
          <w:szCs w:val="20"/>
          <w:lang w:val="sl-SI" w:eastAsia="ar-SA"/>
        </w:rPr>
      </w:pPr>
    </w:p>
    <w:p w:rsidR="00850DCB" w:rsidRPr="00CD05E7" w:rsidRDefault="00BB5659"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2. Legalizacija neskladnega objekta </w:t>
      </w:r>
      <w:r w:rsidR="00C535E3">
        <w:rPr>
          <w:rFonts w:cs="Arial"/>
          <w:szCs w:val="20"/>
          <w:lang w:val="sl-SI" w:eastAsia="ar-SA"/>
        </w:rPr>
        <w:t>zunaj</w:t>
      </w:r>
      <w:r w:rsidR="00850DCB" w:rsidRPr="00CD05E7">
        <w:rPr>
          <w:rFonts w:cs="Arial"/>
          <w:szCs w:val="20"/>
          <w:lang w:val="sl-SI" w:eastAsia="ar-SA"/>
        </w:rPr>
        <w:t xml:space="preserve"> okvirov dopustnih odstopanj od gradbenega dovo</w:t>
      </w:r>
      <w:r>
        <w:rPr>
          <w:rFonts w:cs="Arial"/>
          <w:szCs w:val="20"/>
          <w:lang w:val="sl-SI" w:eastAsia="ar-SA"/>
        </w:rPr>
        <w:t xml:space="preserve">ljenja po tem zakonu, nelegalnega objekta </w:t>
      </w:r>
      <w:r w:rsidR="00850DCB" w:rsidRPr="00CD05E7">
        <w:rPr>
          <w:rFonts w:cs="Arial"/>
          <w:szCs w:val="20"/>
          <w:lang w:val="sl-SI" w:eastAsia="ar-SA"/>
        </w:rPr>
        <w:t xml:space="preserve">ali </w:t>
      </w:r>
      <w:r>
        <w:rPr>
          <w:rFonts w:cs="Arial"/>
          <w:szCs w:val="20"/>
          <w:lang w:val="sl-SI" w:eastAsia="ar-SA"/>
        </w:rPr>
        <w:t>neskladne uporabe objekta</w:t>
      </w:r>
    </w:p>
    <w:p w:rsidR="008F0635" w:rsidRPr="00CD05E7" w:rsidRDefault="008F0635" w:rsidP="00850DCB">
      <w:pPr>
        <w:tabs>
          <w:tab w:val="left" w:pos="540"/>
          <w:tab w:val="left" w:pos="900"/>
        </w:tabs>
        <w:suppressAutoHyphens/>
        <w:overflowPunct w:val="0"/>
        <w:autoSpaceDE w:val="0"/>
        <w:spacing w:line="240" w:lineRule="auto"/>
        <w:jc w:val="center"/>
        <w:textAlignment w:val="baseline"/>
        <w:rPr>
          <w:rFonts w:cs="Arial"/>
          <w:color w:val="FF0000"/>
          <w:szCs w:val="20"/>
          <w:lang w:val="sl-SI" w:eastAsia="ar-SA"/>
        </w:rPr>
      </w:pPr>
    </w:p>
    <w:p w:rsidR="00850DCB" w:rsidRPr="00CD05E7" w:rsidRDefault="00B7618E"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111</w:t>
      </w:r>
      <w:r w:rsidR="00850DCB" w:rsidRPr="00CD05E7">
        <w:rPr>
          <w:rFonts w:cs="Arial"/>
          <w:b/>
          <w:szCs w:val="20"/>
          <w:lang w:val="sl-SI" w:eastAsia="ar-SA"/>
        </w:rPr>
        <w:t>. člen</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sidRPr="00CD05E7">
        <w:rPr>
          <w:rFonts w:cs="Arial"/>
          <w:b/>
          <w:szCs w:val="20"/>
          <w:lang w:val="sl-SI" w:eastAsia="ar-SA"/>
        </w:rPr>
        <w:t>(zahteva za legalizacijo)</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p>
    <w:p w:rsidR="00850DCB" w:rsidRPr="006811DB" w:rsidRDefault="00850DCB" w:rsidP="00E2098E">
      <w:pPr>
        <w:tabs>
          <w:tab w:val="left" w:pos="540"/>
          <w:tab w:val="left" w:pos="900"/>
        </w:tabs>
        <w:suppressAutoHyphens/>
        <w:overflowPunct w:val="0"/>
        <w:autoSpaceDE w:val="0"/>
        <w:spacing w:line="240" w:lineRule="auto"/>
        <w:jc w:val="both"/>
        <w:textAlignment w:val="baseline"/>
        <w:rPr>
          <w:rFonts w:cs="Arial"/>
          <w:color w:val="FF0000"/>
          <w:szCs w:val="20"/>
          <w:lang w:val="sl-SI" w:eastAsia="ar-SA"/>
        </w:rPr>
      </w:pPr>
      <w:r w:rsidRPr="00CD05E7">
        <w:rPr>
          <w:rFonts w:cs="Arial"/>
          <w:szCs w:val="20"/>
          <w:lang w:val="sl-SI" w:eastAsia="ar-SA"/>
        </w:rPr>
        <w:t xml:space="preserve">(1) </w:t>
      </w:r>
      <w:r w:rsidR="00EA54BC" w:rsidRPr="00EA54BC">
        <w:rPr>
          <w:rFonts w:cs="Arial"/>
          <w:szCs w:val="20"/>
          <w:lang w:val="sl-SI" w:eastAsia="ar-SA"/>
        </w:rPr>
        <w:t xml:space="preserve">Če je </w:t>
      </w:r>
      <w:r w:rsidR="00D62BC9">
        <w:rPr>
          <w:rFonts w:cs="Arial"/>
          <w:szCs w:val="20"/>
          <w:lang w:val="sl-SI" w:eastAsia="ar-SA"/>
        </w:rPr>
        <w:t>stavba</w:t>
      </w:r>
      <w:r w:rsidR="00D62BC9" w:rsidRPr="00EA54BC">
        <w:rPr>
          <w:rFonts w:cs="Arial"/>
          <w:szCs w:val="20"/>
          <w:lang w:val="sl-SI" w:eastAsia="ar-SA"/>
        </w:rPr>
        <w:t xml:space="preserve"> </w:t>
      </w:r>
      <w:r w:rsidR="006811DB" w:rsidRPr="00EA54BC">
        <w:rPr>
          <w:rFonts w:cs="Arial"/>
          <w:szCs w:val="20"/>
          <w:lang w:val="sl-SI" w:eastAsia="ar-SA"/>
        </w:rPr>
        <w:t>do faze grobih gradbenih del</w:t>
      </w:r>
      <w:r w:rsidR="006811DB">
        <w:rPr>
          <w:rFonts w:cs="Arial"/>
          <w:szCs w:val="20"/>
          <w:lang w:val="sl-SI" w:eastAsia="ar-SA"/>
        </w:rPr>
        <w:t xml:space="preserve"> </w:t>
      </w:r>
      <w:r w:rsidR="00C535E3">
        <w:rPr>
          <w:rFonts w:cs="Arial"/>
          <w:szCs w:val="20"/>
          <w:lang w:val="sl-SI" w:eastAsia="ar-SA"/>
        </w:rPr>
        <w:t>izveden</w:t>
      </w:r>
      <w:r w:rsidR="00D62BC9">
        <w:rPr>
          <w:rFonts w:cs="Arial"/>
          <w:szCs w:val="20"/>
          <w:lang w:val="sl-SI" w:eastAsia="ar-SA"/>
        </w:rPr>
        <w:t>a</w:t>
      </w:r>
      <w:r w:rsidR="00EA54BC" w:rsidRPr="00EA54BC">
        <w:rPr>
          <w:rFonts w:cs="Arial"/>
          <w:szCs w:val="20"/>
          <w:lang w:val="sl-SI" w:eastAsia="ar-SA"/>
        </w:rPr>
        <w:t xml:space="preserve"> pred uveljavitvijo tega zakona</w:t>
      </w:r>
      <w:r w:rsidR="00D62BC9">
        <w:rPr>
          <w:rFonts w:cs="Arial"/>
          <w:szCs w:val="20"/>
          <w:lang w:val="sl-SI" w:eastAsia="ar-SA"/>
        </w:rPr>
        <w:t xml:space="preserve"> ali če je gradbeno inženirski objekt dokončan</w:t>
      </w:r>
      <w:r w:rsidR="00C535E3">
        <w:rPr>
          <w:rFonts w:cs="Arial"/>
          <w:szCs w:val="20"/>
          <w:lang w:val="sl-SI" w:eastAsia="ar-SA"/>
        </w:rPr>
        <w:t xml:space="preserve"> in </w:t>
      </w:r>
      <w:r w:rsidR="00C7136F">
        <w:rPr>
          <w:rFonts w:cs="Arial"/>
          <w:szCs w:val="20"/>
          <w:lang w:val="sl-SI" w:eastAsia="ar-SA"/>
        </w:rPr>
        <w:t>pomeni</w:t>
      </w:r>
      <w:r w:rsidR="00B84B0B">
        <w:rPr>
          <w:rFonts w:cs="Arial"/>
          <w:szCs w:val="20"/>
          <w:lang w:val="sl-SI" w:eastAsia="ar-SA"/>
        </w:rPr>
        <w:t xml:space="preserve"> nelegalen ali </w:t>
      </w:r>
      <w:r w:rsidR="00C535E3">
        <w:rPr>
          <w:rFonts w:cs="Arial"/>
          <w:szCs w:val="20"/>
          <w:lang w:val="sl-SI" w:eastAsia="ar-SA"/>
        </w:rPr>
        <w:t>neskladen objekt ali neskladno uporabo objekta</w:t>
      </w:r>
      <w:r w:rsidR="00C535E3" w:rsidRPr="00C535E3">
        <w:rPr>
          <w:rFonts w:cs="Arial"/>
          <w:szCs w:val="20"/>
          <w:lang w:val="sl-SI" w:eastAsia="ar-SA"/>
        </w:rPr>
        <w:t xml:space="preserve"> </w:t>
      </w:r>
      <w:r w:rsidR="00C535E3">
        <w:rPr>
          <w:rFonts w:cs="Arial"/>
          <w:szCs w:val="20"/>
          <w:lang w:val="sl-SI" w:eastAsia="ar-SA"/>
        </w:rPr>
        <w:t>zunaj</w:t>
      </w:r>
      <w:r w:rsidR="00C535E3" w:rsidRPr="00CD05E7">
        <w:rPr>
          <w:rFonts w:cs="Arial"/>
          <w:szCs w:val="20"/>
          <w:lang w:val="sl-SI" w:eastAsia="ar-SA"/>
        </w:rPr>
        <w:t xml:space="preserve"> okvirov dopustnih odstopanj od gradbenega dovo</w:t>
      </w:r>
      <w:r w:rsidR="00C535E3">
        <w:rPr>
          <w:rFonts w:cs="Arial"/>
          <w:szCs w:val="20"/>
          <w:lang w:val="sl-SI" w:eastAsia="ar-SA"/>
        </w:rPr>
        <w:t>ljenja po tem zakonu</w:t>
      </w:r>
      <w:r w:rsidR="00EA54BC" w:rsidRPr="00EA54BC">
        <w:rPr>
          <w:rFonts w:cs="Arial"/>
          <w:szCs w:val="20"/>
          <w:lang w:val="sl-SI" w:eastAsia="ar-SA"/>
        </w:rPr>
        <w:t xml:space="preserve">, </w:t>
      </w:r>
      <w:r w:rsidR="004A17C1">
        <w:rPr>
          <w:rFonts w:cs="Arial"/>
          <w:szCs w:val="20"/>
          <w:lang w:val="sl-SI" w:eastAsia="ar-SA"/>
        </w:rPr>
        <w:lastRenderedPageBreak/>
        <w:t xml:space="preserve">se </w:t>
      </w:r>
      <w:r w:rsidR="00EA54BC" w:rsidRPr="00EA54BC">
        <w:rPr>
          <w:rFonts w:cs="Arial"/>
          <w:szCs w:val="20"/>
          <w:lang w:val="sl-SI" w:eastAsia="ar-SA"/>
        </w:rPr>
        <w:t xml:space="preserve">lahko pri pristojnem upravnem organu za </w:t>
      </w:r>
      <w:r w:rsidR="00B84B0B">
        <w:rPr>
          <w:rFonts w:cs="Arial"/>
          <w:szCs w:val="20"/>
          <w:lang w:val="sl-SI" w:eastAsia="ar-SA"/>
        </w:rPr>
        <w:t>gradbene zadeve v petih letih od</w:t>
      </w:r>
      <w:r w:rsidR="00EA54BC" w:rsidRPr="00EA54BC">
        <w:rPr>
          <w:rFonts w:cs="Arial"/>
          <w:szCs w:val="20"/>
          <w:lang w:val="sl-SI" w:eastAsia="ar-SA"/>
        </w:rPr>
        <w:t xml:space="preserve"> uvelj</w:t>
      </w:r>
      <w:r w:rsidR="00B84B0B">
        <w:rPr>
          <w:rFonts w:cs="Arial"/>
          <w:szCs w:val="20"/>
          <w:lang w:val="sl-SI" w:eastAsia="ar-SA"/>
        </w:rPr>
        <w:t>avitve</w:t>
      </w:r>
      <w:r w:rsidR="004A17C1">
        <w:rPr>
          <w:rFonts w:cs="Arial"/>
          <w:szCs w:val="20"/>
          <w:lang w:val="sl-SI" w:eastAsia="ar-SA"/>
        </w:rPr>
        <w:t xml:space="preserve"> tega zakona vloži zahteva</w:t>
      </w:r>
      <w:r w:rsidR="00EA54BC" w:rsidRPr="00EA54BC">
        <w:rPr>
          <w:rFonts w:cs="Arial"/>
          <w:szCs w:val="20"/>
          <w:lang w:val="sl-SI" w:eastAsia="ar-SA"/>
        </w:rPr>
        <w:t xml:space="preserve"> za legalizacijo</w:t>
      </w:r>
      <w:r w:rsidR="00EA54BC">
        <w:rPr>
          <w:rFonts w:cs="Arial"/>
          <w:szCs w:val="20"/>
          <w:lang w:val="sl-SI" w:eastAsia="ar-SA"/>
        </w:rPr>
        <w:t>.</w:t>
      </w:r>
      <w:r w:rsidR="006811DB">
        <w:rPr>
          <w:rFonts w:cs="Arial"/>
          <w:szCs w:val="20"/>
          <w:lang w:val="sl-SI" w:eastAsia="ar-SA"/>
        </w:rPr>
        <w:t xml:space="preserve"> </w:t>
      </w:r>
    </w:p>
    <w:p w:rsidR="00C535E3" w:rsidRPr="00CD05E7" w:rsidRDefault="00850DCB" w:rsidP="00E2098E">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ar-SA"/>
        </w:rPr>
        <w:t xml:space="preserve">(2) Za postopek odločanja o zahtevi </w:t>
      </w:r>
      <w:r w:rsidR="006811DB">
        <w:rPr>
          <w:rFonts w:cs="Arial"/>
          <w:szCs w:val="20"/>
          <w:lang w:val="sl-SI" w:eastAsia="ar-SA"/>
        </w:rPr>
        <w:t xml:space="preserve">iz prejšnjega odstavka </w:t>
      </w:r>
      <w:r w:rsidRPr="00CD05E7">
        <w:rPr>
          <w:rFonts w:cs="Arial"/>
          <w:szCs w:val="20"/>
          <w:lang w:val="sl-SI" w:eastAsia="ar-SA"/>
        </w:rPr>
        <w:t xml:space="preserve">se smiselno uporabljajo določbe tega zakona, ki </w:t>
      </w:r>
      <w:r w:rsidR="006811DB">
        <w:rPr>
          <w:rFonts w:cs="Arial"/>
          <w:szCs w:val="20"/>
          <w:lang w:val="sl-SI" w:eastAsia="ar-SA"/>
        </w:rPr>
        <w:t xml:space="preserve">urejajo </w:t>
      </w:r>
      <w:r w:rsidRPr="00CD05E7">
        <w:rPr>
          <w:rFonts w:cs="Arial"/>
          <w:szCs w:val="20"/>
          <w:lang w:val="sl-SI" w:eastAsia="ar-SA"/>
        </w:rPr>
        <w:t>izdajo gradbenega dovoljenja, če v tem podpoglavju ni določeno drugače.</w:t>
      </w:r>
    </w:p>
    <w:p w:rsidR="00850DCB" w:rsidRPr="00CD05E7" w:rsidRDefault="00EA54BC" w:rsidP="00E2098E">
      <w:pPr>
        <w:spacing w:line="240" w:lineRule="auto"/>
        <w:jc w:val="both"/>
        <w:rPr>
          <w:rFonts w:cs="Arial"/>
          <w:szCs w:val="20"/>
          <w:lang w:val="sl-SI"/>
        </w:rPr>
      </w:pPr>
      <w:r>
        <w:rPr>
          <w:rFonts w:cs="Arial"/>
          <w:szCs w:val="20"/>
          <w:lang w:val="sl-SI"/>
        </w:rPr>
        <w:t>(3) Zahteva za legalizacijo</w:t>
      </w:r>
      <w:r w:rsidR="00850DCB" w:rsidRPr="00CD05E7">
        <w:rPr>
          <w:rFonts w:cs="Arial"/>
          <w:szCs w:val="20"/>
          <w:lang w:val="sl-SI"/>
        </w:rPr>
        <w:t xml:space="preserve"> </w:t>
      </w:r>
      <w:r w:rsidR="006811DB">
        <w:rPr>
          <w:rFonts w:cs="Arial"/>
          <w:szCs w:val="20"/>
          <w:lang w:val="sl-SI"/>
        </w:rPr>
        <w:t>vsebuje</w:t>
      </w:r>
      <w:r w:rsidR="00850DCB" w:rsidRPr="00CD05E7">
        <w:rPr>
          <w:rFonts w:cs="Arial"/>
          <w:szCs w:val="20"/>
          <w:lang w:val="sl-SI"/>
        </w:rPr>
        <w:t>:</w:t>
      </w:r>
    </w:p>
    <w:p w:rsidR="00850DCB" w:rsidRPr="00CD05E7" w:rsidRDefault="00C7136F" w:rsidP="00E2098E">
      <w:pPr>
        <w:spacing w:line="240" w:lineRule="auto"/>
        <w:jc w:val="both"/>
        <w:rPr>
          <w:rFonts w:cs="Arial"/>
          <w:szCs w:val="20"/>
          <w:lang w:val="sl-SI"/>
        </w:rPr>
      </w:pPr>
      <w:r w:rsidRPr="00CD05E7">
        <w:rPr>
          <w:rFonts w:cs="Arial"/>
          <w:szCs w:val="20"/>
          <w:lang w:val="sl-SI" w:eastAsia="x-none"/>
        </w:rPr>
        <w:t>–</w:t>
      </w:r>
      <w:r>
        <w:rPr>
          <w:rFonts w:cs="Arial"/>
          <w:szCs w:val="20"/>
          <w:lang w:val="sl-SI"/>
        </w:rPr>
        <w:t xml:space="preserve"> </w:t>
      </w:r>
      <w:r w:rsidR="00850DCB" w:rsidRPr="00CD05E7">
        <w:rPr>
          <w:rFonts w:cs="Arial"/>
          <w:szCs w:val="20"/>
          <w:lang w:val="sl-SI"/>
        </w:rPr>
        <w:t>podatke o vlagatelju zahteve (</w:t>
      </w:r>
      <w:r w:rsidR="00B84B0B">
        <w:rPr>
          <w:rFonts w:cs="Arial"/>
          <w:szCs w:val="20"/>
          <w:lang w:val="sl-SI" w:eastAsia="ar-SA"/>
        </w:rPr>
        <w:t>osebno ime ali firmo in prebivališče ali sedež</w:t>
      </w:r>
      <w:r w:rsidR="00B84B0B" w:rsidRPr="003951E2">
        <w:rPr>
          <w:rFonts w:cs="Arial"/>
          <w:szCs w:val="20"/>
          <w:lang w:val="sl-SI" w:eastAsia="ar-SA"/>
        </w:rPr>
        <w:t xml:space="preserve"> </w:t>
      </w:r>
      <w:r w:rsidR="00B84B0B">
        <w:rPr>
          <w:rFonts w:cs="Arial"/>
          <w:szCs w:val="20"/>
          <w:lang w:val="sl-SI" w:eastAsia="ar-SA"/>
        </w:rPr>
        <w:t>vlagatelja</w:t>
      </w:r>
      <w:r>
        <w:rPr>
          <w:rFonts w:cs="Arial"/>
          <w:szCs w:val="20"/>
          <w:lang w:val="sl-SI"/>
        </w:rPr>
        <w:t>);</w:t>
      </w:r>
    </w:p>
    <w:p w:rsidR="00850DCB" w:rsidRPr="00CD05E7" w:rsidRDefault="00C7136F" w:rsidP="00E2098E">
      <w:pPr>
        <w:spacing w:line="240" w:lineRule="auto"/>
        <w:jc w:val="both"/>
        <w:rPr>
          <w:rFonts w:cs="Arial"/>
          <w:szCs w:val="20"/>
          <w:lang w:val="sl-SI"/>
        </w:rPr>
      </w:pPr>
      <w:r w:rsidRPr="00CD05E7">
        <w:rPr>
          <w:rFonts w:cs="Arial"/>
          <w:szCs w:val="20"/>
          <w:lang w:val="sl-SI" w:eastAsia="x-none"/>
        </w:rPr>
        <w:t>–</w:t>
      </w:r>
      <w:r>
        <w:rPr>
          <w:rFonts w:cs="Arial"/>
          <w:szCs w:val="20"/>
          <w:lang w:val="sl-SI"/>
        </w:rPr>
        <w:t xml:space="preserve"> </w:t>
      </w:r>
      <w:r w:rsidR="00850DCB" w:rsidRPr="00CD05E7">
        <w:rPr>
          <w:rFonts w:cs="Arial"/>
          <w:szCs w:val="20"/>
          <w:lang w:val="sl-SI"/>
        </w:rPr>
        <w:t>dokazilo o obstoju gradnje in podatke o gradnji, ki je predmet zahteve (številka parcele oziroma parcel, na katerih objekt stoji, katastrska občina in hišna številka stavb</w:t>
      </w:r>
      <w:r>
        <w:rPr>
          <w:rFonts w:cs="Arial"/>
          <w:szCs w:val="20"/>
          <w:lang w:val="sl-SI"/>
        </w:rPr>
        <w:t>e, če je določena);</w:t>
      </w:r>
    </w:p>
    <w:p w:rsidR="00850DCB" w:rsidRPr="00CD05E7" w:rsidRDefault="00C7136F" w:rsidP="00E2098E">
      <w:pPr>
        <w:tabs>
          <w:tab w:val="left" w:pos="540"/>
          <w:tab w:val="left" w:pos="900"/>
        </w:tabs>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x-none"/>
        </w:rPr>
        <w:t>–</w:t>
      </w:r>
      <w:r>
        <w:rPr>
          <w:rFonts w:cs="Arial"/>
          <w:szCs w:val="20"/>
          <w:lang w:val="sl-SI" w:eastAsia="ar-SA"/>
        </w:rPr>
        <w:t xml:space="preserve"> </w:t>
      </w:r>
      <w:r w:rsidR="00963F2F" w:rsidRPr="00CD05E7">
        <w:rPr>
          <w:rFonts w:cs="Arial"/>
          <w:szCs w:val="20"/>
          <w:lang w:val="sl-SI" w:eastAsia="ar-SA"/>
        </w:rPr>
        <w:t xml:space="preserve">dokazilo iz 3. točke drugega </w:t>
      </w:r>
      <w:r w:rsidR="00963F2F">
        <w:rPr>
          <w:rFonts w:cs="Arial"/>
          <w:szCs w:val="20"/>
          <w:lang w:val="sl-SI" w:eastAsia="ar-SA"/>
        </w:rPr>
        <w:t>odstavka</w:t>
      </w:r>
      <w:r w:rsidR="001A360C">
        <w:rPr>
          <w:rFonts w:cs="Arial"/>
          <w:szCs w:val="20"/>
          <w:lang w:val="sl-SI" w:eastAsia="ar-SA"/>
        </w:rPr>
        <w:t>, tretjega in četrtega odstavka</w:t>
      </w:r>
      <w:r w:rsidR="00963F2F">
        <w:rPr>
          <w:rFonts w:cs="Arial"/>
          <w:szCs w:val="20"/>
          <w:lang w:val="sl-SI" w:eastAsia="ar-SA"/>
        </w:rPr>
        <w:t xml:space="preserve"> 35. člena </w:t>
      </w:r>
      <w:r w:rsidR="00963F2F" w:rsidRPr="00CD05E7">
        <w:rPr>
          <w:rFonts w:cs="Arial"/>
          <w:szCs w:val="20"/>
          <w:lang w:val="sl-SI" w:eastAsia="ar-SA"/>
        </w:rPr>
        <w:t>tega zakona</w:t>
      </w:r>
      <w:r w:rsidR="00963F2F">
        <w:rPr>
          <w:rFonts w:cs="Arial"/>
          <w:szCs w:val="20"/>
          <w:lang w:val="sl-SI" w:eastAsia="ar-SA"/>
        </w:rPr>
        <w:t>,</w:t>
      </w:r>
      <w:r w:rsidR="00963F2F" w:rsidRPr="00CD05E7">
        <w:rPr>
          <w:rFonts w:cs="Arial"/>
          <w:szCs w:val="20"/>
          <w:lang w:val="sl-SI" w:eastAsia="ar-SA"/>
        </w:rPr>
        <w:t xml:space="preserve"> če </w:t>
      </w:r>
      <w:r w:rsidR="00EA54BC">
        <w:rPr>
          <w:rFonts w:cs="Arial"/>
          <w:szCs w:val="20"/>
          <w:lang w:val="sl-SI" w:eastAsia="ar-SA"/>
        </w:rPr>
        <w:t xml:space="preserve">vlagatelj zahteve za legalizacijo </w:t>
      </w:r>
      <w:r w:rsidR="00963F2F" w:rsidRPr="00CD05E7">
        <w:rPr>
          <w:rFonts w:cs="Arial"/>
          <w:szCs w:val="20"/>
          <w:lang w:val="sl-SI" w:eastAsia="ar-SA"/>
        </w:rPr>
        <w:t>v ze</w:t>
      </w:r>
      <w:r w:rsidR="00963F2F">
        <w:rPr>
          <w:rFonts w:cs="Arial"/>
          <w:szCs w:val="20"/>
          <w:lang w:val="sl-SI" w:eastAsia="ar-SA"/>
        </w:rPr>
        <w:t xml:space="preserve">mljiški knjigi ni vpisan kot lastnik ali imetnik </w:t>
      </w:r>
      <w:r w:rsidR="00963F2F" w:rsidRPr="00CD05E7">
        <w:rPr>
          <w:rFonts w:cs="Arial"/>
          <w:szCs w:val="20"/>
          <w:lang w:val="sl-SI" w:eastAsia="ar-SA"/>
        </w:rPr>
        <w:t xml:space="preserve">stvarne </w:t>
      </w:r>
      <w:r w:rsidR="00963F2F">
        <w:rPr>
          <w:rFonts w:cs="Arial"/>
          <w:szCs w:val="20"/>
          <w:lang w:val="sl-SI" w:eastAsia="ar-SA"/>
        </w:rPr>
        <w:t>pravice, ki mu daje pravico graditi na tuji nepremičnini;</w:t>
      </w:r>
    </w:p>
    <w:p w:rsidR="00850DCB" w:rsidRPr="00CD05E7" w:rsidRDefault="00C7136F" w:rsidP="00E2098E">
      <w:pPr>
        <w:spacing w:line="240" w:lineRule="auto"/>
        <w:jc w:val="both"/>
        <w:rPr>
          <w:rFonts w:cs="Arial"/>
          <w:szCs w:val="20"/>
          <w:lang w:val="sl-SI"/>
        </w:rPr>
      </w:pPr>
      <w:r w:rsidRPr="00CD05E7">
        <w:rPr>
          <w:rFonts w:cs="Arial"/>
          <w:szCs w:val="20"/>
          <w:lang w:val="sl-SI" w:eastAsia="x-none"/>
        </w:rPr>
        <w:t>–</w:t>
      </w:r>
      <w:r>
        <w:rPr>
          <w:rFonts w:cs="Arial"/>
          <w:szCs w:val="20"/>
          <w:lang w:val="sl-SI"/>
        </w:rPr>
        <w:t xml:space="preserve"> </w:t>
      </w:r>
      <w:r w:rsidR="004C30A2">
        <w:rPr>
          <w:rFonts w:cs="Arial"/>
          <w:szCs w:val="20"/>
          <w:lang w:val="sl-SI"/>
        </w:rPr>
        <w:t xml:space="preserve">mnenja </w:t>
      </w:r>
      <w:proofErr w:type="spellStart"/>
      <w:r w:rsidR="004C30A2">
        <w:rPr>
          <w:rFonts w:cs="Arial"/>
          <w:szCs w:val="20"/>
          <w:lang w:val="sl-SI"/>
        </w:rPr>
        <w:t>mnenjedajalcev</w:t>
      </w:r>
      <w:proofErr w:type="spellEnd"/>
      <w:r w:rsidR="004C30A2">
        <w:rPr>
          <w:rFonts w:cs="Arial"/>
          <w:szCs w:val="20"/>
          <w:lang w:val="sl-SI"/>
        </w:rPr>
        <w:t xml:space="preserve"> </w:t>
      </w:r>
      <w:r w:rsidR="00850DCB" w:rsidRPr="00CD05E7">
        <w:rPr>
          <w:rFonts w:cs="Arial"/>
          <w:szCs w:val="20"/>
          <w:lang w:val="sl-SI"/>
        </w:rPr>
        <w:t>in</w:t>
      </w:r>
    </w:p>
    <w:p w:rsidR="00850DCB" w:rsidRPr="00CD05E7" w:rsidRDefault="00C7136F" w:rsidP="00E2098E">
      <w:pPr>
        <w:spacing w:line="240" w:lineRule="auto"/>
        <w:jc w:val="both"/>
        <w:rPr>
          <w:rFonts w:cs="Arial"/>
          <w:szCs w:val="20"/>
          <w:lang w:val="sl-SI"/>
        </w:rPr>
      </w:pPr>
      <w:r w:rsidRPr="00CD05E7">
        <w:rPr>
          <w:rFonts w:cs="Arial"/>
          <w:szCs w:val="20"/>
          <w:lang w:val="sl-SI" w:eastAsia="x-none"/>
        </w:rPr>
        <w:t>–</w:t>
      </w:r>
      <w:r>
        <w:rPr>
          <w:rFonts w:cs="Arial"/>
          <w:szCs w:val="20"/>
          <w:lang w:val="sl-SI"/>
        </w:rPr>
        <w:t xml:space="preserve"> </w:t>
      </w:r>
      <w:r w:rsidR="00A26727">
        <w:rPr>
          <w:rFonts w:cs="Arial"/>
          <w:szCs w:val="20"/>
          <w:lang w:val="sl-SI"/>
        </w:rPr>
        <w:t>dokumentacijo</w:t>
      </w:r>
      <w:r w:rsidR="00850DCB" w:rsidRPr="00CD05E7">
        <w:rPr>
          <w:rFonts w:cs="Arial"/>
          <w:szCs w:val="20"/>
          <w:lang w:val="sl-SI"/>
        </w:rPr>
        <w:t xml:space="preserve"> za legalizacijo, </w:t>
      </w:r>
      <w:r w:rsidR="00A26727">
        <w:rPr>
          <w:rFonts w:cs="Arial"/>
          <w:szCs w:val="20"/>
          <w:lang w:val="sl-SI"/>
        </w:rPr>
        <w:t>izdelano</w:t>
      </w:r>
      <w:r w:rsidR="00290680">
        <w:rPr>
          <w:rFonts w:cs="Arial"/>
          <w:szCs w:val="20"/>
          <w:lang w:val="sl-SI"/>
        </w:rPr>
        <w:t xml:space="preserve"> v skladu z</w:t>
      </w:r>
      <w:r w:rsidR="00B7618E">
        <w:rPr>
          <w:rFonts w:cs="Arial"/>
          <w:szCs w:val="20"/>
          <w:lang w:val="sl-SI"/>
        </w:rPr>
        <w:t xml:space="preserve"> določbami 112</w:t>
      </w:r>
      <w:r w:rsidR="00850DCB" w:rsidRPr="00CD05E7">
        <w:rPr>
          <w:rFonts w:cs="Arial"/>
          <w:szCs w:val="20"/>
          <w:lang w:val="sl-SI"/>
        </w:rPr>
        <w:t>. člena tega zakona.</w:t>
      </w:r>
    </w:p>
    <w:p w:rsidR="00850DCB" w:rsidRPr="00CD05E7" w:rsidRDefault="00850DCB" w:rsidP="00850DCB">
      <w:pPr>
        <w:spacing w:line="240" w:lineRule="auto"/>
        <w:jc w:val="both"/>
        <w:rPr>
          <w:rFonts w:cs="Arial"/>
          <w:i/>
          <w:szCs w:val="20"/>
          <w:lang w:val="sl-SI"/>
        </w:rPr>
      </w:pPr>
    </w:p>
    <w:p w:rsidR="00850DCB" w:rsidRPr="00CD05E7" w:rsidRDefault="00B7618E" w:rsidP="00850DCB">
      <w:pPr>
        <w:spacing w:line="240" w:lineRule="auto"/>
        <w:jc w:val="center"/>
        <w:rPr>
          <w:rFonts w:cs="Arial"/>
          <w:b/>
          <w:bCs/>
          <w:szCs w:val="20"/>
          <w:lang w:val="sl-SI"/>
        </w:rPr>
      </w:pPr>
      <w:r>
        <w:rPr>
          <w:rFonts w:cs="Arial"/>
          <w:b/>
          <w:bCs/>
          <w:szCs w:val="20"/>
          <w:lang w:val="sl-SI"/>
        </w:rPr>
        <w:t>112</w:t>
      </w:r>
      <w:r w:rsidR="00850DCB" w:rsidRPr="00CD05E7">
        <w:rPr>
          <w:rFonts w:cs="Arial"/>
          <w:b/>
          <w:bCs/>
          <w:szCs w:val="20"/>
          <w:lang w:val="sl-SI"/>
        </w:rPr>
        <w:t>. člen</w:t>
      </w:r>
    </w:p>
    <w:p w:rsidR="00850DCB" w:rsidRPr="00CD05E7" w:rsidRDefault="00850DCB" w:rsidP="00850DCB">
      <w:pPr>
        <w:spacing w:line="240" w:lineRule="auto"/>
        <w:jc w:val="center"/>
        <w:rPr>
          <w:rFonts w:cs="Arial"/>
          <w:b/>
          <w:bCs/>
          <w:szCs w:val="20"/>
          <w:lang w:val="sl-SI"/>
        </w:rPr>
      </w:pPr>
      <w:r w:rsidRPr="00CD05E7">
        <w:rPr>
          <w:rFonts w:cs="Arial"/>
          <w:b/>
          <w:bCs/>
          <w:szCs w:val="20"/>
          <w:lang w:val="sl-SI"/>
        </w:rPr>
        <w:t>(</w:t>
      </w:r>
      <w:r w:rsidR="005932BE">
        <w:rPr>
          <w:rFonts w:cs="Arial"/>
          <w:b/>
          <w:bCs/>
          <w:szCs w:val="20"/>
          <w:lang w:val="sl-SI"/>
        </w:rPr>
        <w:t>dokumentacija</w:t>
      </w:r>
      <w:r w:rsidRPr="00CD05E7">
        <w:rPr>
          <w:rFonts w:cs="Arial"/>
          <w:b/>
          <w:bCs/>
          <w:szCs w:val="20"/>
          <w:lang w:val="sl-SI"/>
        </w:rPr>
        <w:t xml:space="preserve"> za legalizacijo)</w:t>
      </w:r>
    </w:p>
    <w:p w:rsidR="00850DCB" w:rsidRPr="00CD05E7" w:rsidRDefault="00850DCB" w:rsidP="00850DCB">
      <w:pPr>
        <w:spacing w:line="240" w:lineRule="auto"/>
        <w:jc w:val="center"/>
        <w:rPr>
          <w:rFonts w:cs="Arial"/>
          <w:b/>
          <w:bCs/>
          <w:szCs w:val="20"/>
          <w:lang w:val="sl-SI"/>
        </w:rPr>
      </w:pPr>
    </w:p>
    <w:p w:rsidR="00850DCB" w:rsidRPr="00CD05E7" w:rsidRDefault="009D1B57" w:rsidP="00E2098E">
      <w:pPr>
        <w:spacing w:line="240" w:lineRule="auto"/>
        <w:jc w:val="both"/>
        <w:rPr>
          <w:rFonts w:cs="Arial"/>
          <w:szCs w:val="20"/>
          <w:lang w:val="sl-SI"/>
        </w:rPr>
      </w:pPr>
      <w:r>
        <w:rPr>
          <w:rFonts w:cs="Arial"/>
          <w:szCs w:val="20"/>
          <w:lang w:val="sl-SI"/>
        </w:rPr>
        <w:t>(1</w:t>
      </w:r>
      <w:r w:rsidR="00850DCB" w:rsidRPr="00CD05E7">
        <w:rPr>
          <w:rFonts w:cs="Arial"/>
          <w:szCs w:val="20"/>
          <w:lang w:val="sl-SI"/>
        </w:rPr>
        <w:t xml:space="preserve">) </w:t>
      </w:r>
      <w:r w:rsidR="005932BE">
        <w:rPr>
          <w:rFonts w:cs="Arial"/>
          <w:szCs w:val="20"/>
          <w:lang w:val="sl-SI"/>
        </w:rPr>
        <w:t>Dokumentacija</w:t>
      </w:r>
      <w:r w:rsidR="00850DCB" w:rsidRPr="00CD05E7">
        <w:rPr>
          <w:rFonts w:cs="Arial"/>
          <w:szCs w:val="20"/>
          <w:lang w:val="sl-SI"/>
        </w:rPr>
        <w:t xml:space="preserve"> za legalizacijo </w:t>
      </w:r>
      <w:r>
        <w:rPr>
          <w:rFonts w:cs="Arial"/>
          <w:szCs w:val="20"/>
          <w:lang w:val="sl-SI"/>
        </w:rPr>
        <w:t>vsebuje</w:t>
      </w:r>
      <w:r w:rsidR="00850DCB" w:rsidRPr="00CD05E7">
        <w:rPr>
          <w:rFonts w:cs="Arial"/>
          <w:szCs w:val="20"/>
          <w:lang w:val="sl-SI"/>
        </w:rPr>
        <w:t>:</w:t>
      </w:r>
    </w:p>
    <w:p w:rsidR="00850DCB" w:rsidRPr="009D1B57" w:rsidRDefault="00C7136F" w:rsidP="00E2098E">
      <w:pPr>
        <w:spacing w:line="240" w:lineRule="auto"/>
        <w:jc w:val="both"/>
        <w:rPr>
          <w:rFonts w:cs="Arial"/>
          <w:color w:val="FF0000"/>
          <w:szCs w:val="20"/>
          <w:lang w:val="sl-SI"/>
        </w:rPr>
      </w:pPr>
      <w:r w:rsidRPr="00CD05E7">
        <w:rPr>
          <w:rFonts w:cs="Arial"/>
          <w:szCs w:val="20"/>
          <w:lang w:val="sl-SI" w:eastAsia="x-none"/>
        </w:rPr>
        <w:t>–</w:t>
      </w:r>
      <w:r>
        <w:rPr>
          <w:rFonts w:cs="Arial"/>
          <w:szCs w:val="20"/>
          <w:lang w:val="sl-SI"/>
        </w:rPr>
        <w:t xml:space="preserve"> </w:t>
      </w:r>
      <w:r w:rsidR="00B84B0B">
        <w:rPr>
          <w:rFonts w:cs="Arial"/>
          <w:szCs w:val="20"/>
          <w:lang w:val="sl-SI"/>
        </w:rPr>
        <w:t>ime, priimek in naslov ter</w:t>
      </w:r>
      <w:r w:rsidR="006E1258">
        <w:rPr>
          <w:rFonts w:cs="Arial"/>
          <w:szCs w:val="20"/>
          <w:lang w:val="sl-SI"/>
        </w:rPr>
        <w:t xml:space="preserve"> podpis pooblaščenega arhitekta in inženirja, ki je izdelal </w:t>
      </w:r>
      <w:r w:rsidR="005932BE">
        <w:rPr>
          <w:rFonts w:cs="Arial"/>
          <w:szCs w:val="20"/>
          <w:lang w:val="sl-SI"/>
        </w:rPr>
        <w:t>dokumentacijo</w:t>
      </w:r>
      <w:r w:rsidR="006E1258">
        <w:rPr>
          <w:rFonts w:cs="Arial"/>
          <w:szCs w:val="20"/>
          <w:lang w:val="sl-SI"/>
        </w:rPr>
        <w:t xml:space="preserve"> za legalizacijo,</w:t>
      </w:r>
    </w:p>
    <w:p w:rsidR="00850DCB" w:rsidRPr="00CD05E7" w:rsidRDefault="00C7136F" w:rsidP="00E2098E">
      <w:pPr>
        <w:spacing w:line="240" w:lineRule="auto"/>
        <w:jc w:val="both"/>
        <w:rPr>
          <w:rFonts w:cs="Arial"/>
          <w:szCs w:val="20"/>
          <w:lang w:val="sl-SI"/>
        </w:rPr>
      </w:pPr>
      <w:r w:rsidRPr="00CD05E7">
        <w:rPr>
          <w:rFonts w:cs="Arial"/>
          <w:szCs w:val="20"/>
          <w:lang w:val="sl-SI" w:eastAsia="x-none"/>
        </w:rPr>
        <w:t>–</w:t>
      </w:r>
      <w:r>
        <w:rPr>
          <w:rFonts w:cs="Arial"/>
          <w:szCs w:val="20"/>
          <w:lang w:val="sl-SI"/>
        </w:rPr>
        <w:t xml:space="preserve"> </w:t>
      </w:r>
      <w:r w:rsidR="00B84B0B">
        <w:rPr>
          <w:rFonts w:cs="Arial"/>
          <w:szCs w:val="20"/>
          <w:lang w:val="sl-SI"/>
        </w:rPr>
        <w:t>zemljiško</w:t>
      </w:r>
      <w:r w:rsidR="00850DCB" w:rsidRPr="00CD05E7">
        <w:rPr>
          <w:rFonts w:cs="Arial"/>
          <w:szCs w:val="20"/>
          <w:lang w:val="sl-SI"/>
        </w:rPr>
        <w:t xml:space="preserve">katastrski prikaz, če je </w:t>
      </w:r>
      <w:r w:rsidR="00A44478">
        <w:rPr>
          <w:rFonts w:cs="Arial"/>
          <w:szCs w:val="20"/>
          <w:lang w:val="sl-SI"/>
        </w:rPr>
        <w:t>objekt evidentiran</w:t>
      </w:r>
      <w:r w:rsidR="009D1B57">
        <w:rPr>
          <w:rFonts w:cs="Arial"/>
          <w:szCs w:val="20"/>
          <w:lang w:val="sl-SI"/>
        </w:rPr>
        <w:t>,</w:t>
      </w:r>
      <w:r w:rsidR="00850DCB" w:rsidRPr="00CD05E7">
        <w:rPr>
          <w:rFonts w:cs="Arial"/>
          <w:szCs w:val="20"/>
          <w:lang w:val="sl-SI"/>
        </w:rPr>
        <w:t xml:space="preserve"> o</w:t>
      </w:r>
      <w:r w:rsidR="00A44478">
        <w:rPr>
          <w:rFonts w:cs="Arial"/>
          <w:szCs w:val="20"/>
          <w:lang w:val="sl-SI"/>
        </w:rPr>
        <w:t>ziroma geodetski načrt z vrisanim</w:t>
      </w:r>
      <w:r w:rsidR="00850DCB" w:rsidRPr="00CD05E7">
        <w:rPr>
          <w:rFonts w:cs="Arial"/>
          <w:szCs w:val="20"/>
          <w:lang w:val="sl-SI"/>
        </w:rPr>
        <w:t xml:space="preserve"> </w:t>
      </w:r>
      <w:r w:rsidR="00A44478">
        <w:rPr>
          <w:rFonts w:cs="Arial"/>
          <w:szCs w:val="20"/>
          <w:lang w:val="sl-SI"/>
        </w:rPr>
        <w:t>objektom, če ta še ni evidentiran</w:t>
      </w:r>
      <w:r w:rsidR="00850DCB" w:rsidRPr="00CD05E7">
        <w:rPr>
          <w:rFonts w:cs="Arial"/>
          <w:szCs w:val="20"/>
          <w:lang w:val="sl-SI"/>
        </w:rPr>
        <w:t xml:space="preserve">, kadar evidentiranje zahtevajo predpisi, ki urejajo evidentiranje nepremičnin, </w:t>
      </w:r>
    </w:p>
    <w:p w:rsidR="00850DCB" w:rsidRPr="00CD05E7" w:rsidRDefault="00C7136F" w:rsidP="00E2098E">
      <w:pPr>
        <w:spacing w:line="240" w:lineRule="auto"/>
        <w:jc w:val="both"/>
        <w:rPr>
          <w:rFonts w:cs="Arial"/>
          <w:szCs w:val="20"/>
          <w:lang w:val="sl-SI"/>
        </w:rPr>
      </w:pPr>
      <w:r w:rsidRPr="004A17C1">
        <w:rPr>
          <w:rFonts w:cs="Arial"/>
          <w:szCs w:val="20"/>
          <w:lang w:val="sl-SI" w:eastAsia="x-none"/>
        </w:rPr>
        <w:t>–</w:t>
      </w:r>
      <w:r w:rsidRPr="004A17C1">
        <w:rPr>
          <w:rFonts w:cs="Arial"/>
          <w:szCs w:val="20"/>
          <w:lang w:val="sl-SI"/>
        </w:rPr>
        <w:t xml:space="preserve"> </w:t>
      </w:r>
      <w:r w:rsidR="00850DCB" w:rsidRPr="004A17C1">
        <w:rPr>
          <w:rFonts w:cs="Arial"/>
          <w:szCs w:val="20"/>
          <w:lang w:val="sl-SI"/>
        </w:rPr>
        <w:t>prikaz gradbene parcele, če je njeno evidenti</w:t>
      </w:r>
      <w:r w:rsidRPr="004A17C1">
        <w:rPr>
          <w:rFonts w:cs="Arial"/>
          <w:szCs w:val="20"/>
          <w:lang w:val="sl-SI"/>
        </w:rPr>
        <w:t xml:space="preserve">ranje predpisano </w:t>
      </w:r>
      <w:r w:rsidR="00850DCB" w:rsidRPr="004A17C1">
        <w:rPr>
          <w:rFonts w:cs="Arial"/>
          <w:szCs w:val="20"/>
          <w:lang w:val="sl-SI"/>
        </w:rPr>
        <w:t>in t</w:t>
      </w:r>
      <w:r w:rsidR="003A1033" w:rsidRPr="004A17C1">
        <w:rPr>
          <w:rFonts w:cs="Arial"/>
          <w:szCs w:val="20"/>
          <w:lang w:val="sl-SI"/>
        </w:rPr>
        <w:t>a še ni bila določena</w:t>
      </w:r>
      <w:r w:rsidR="00850DCB" w:rsidRPr="004A17C1">
        <w:rPr>
          <w:rFonts w:cs="Arial"/>
          <w:szCs w:val="20"/>
          <w:lang w:val="sl-SI"/>
        </w:rPr>
        <w:t>,</w:t>
      </w:r>
    </w:p>
    <w:p w:rsidR="00B84B0B" w:rsidRPr="00CD05E7" w:rsidRDefault="00C7136F" w:rsidP="00B84B0B">
      <w:pPr>
        <w:spacing w:line="240" w:lineRule="auto"/>
        <w:jc w:val="both"/>
        <w:rPr>
          <w:rFonts w:cs="Arial"/>
          <w:szCs w:val="20"/>
          <w:lang w:val="sl-SI" w:eastAsia="ar-SA"/>
        </w:rPr>
      </w:pPr>
      <w:r w:rsidRPr="00CD05E7">
        <w:rPr>
          <w:rFonts w:cs="Arial"/>
          <w:szCs w:val="20"/>
          <w:lang w:val="sl-SI" w:eastAsia="x-none"/>
        </w:rPr>
        <w:t>–</w:t>
      </w:r>
      <w:r w:rsidR="00B84B0B">
        <w:rPr>
          <w:rFonts w:cs="Arial"/>
          <w:szCs w:val="20"/>
          <w:lang w:val="sl-SI" w:eastAsia="ar-SA"/>
        </w:rPr>
        <w:t xml:space="preserve"> opis objekta, vrsto objekta in pri stavbah ter gradbeno inženirskih objektih klasifikacijsko številko v skladu s</w:t>
      </w:r>
      <w:r w:rsidR="00B84B0B" w:rsidRPr="000966C3">
        <w:rPr>
          <w:rFonts w:cs="Arial"/>
          <w:szCs w:val="20"/>
          <w:lang w:val="sl-SI" w:eastAsia="ar-SA"/>
        </w:rPr>
        <w:t xml:space="preserve"> </w:t>
      </w:r>
      <w:r w:rsidR="00B84B0B" w:rsidRPr="00965891">
        <w:rPr>
          <w:rFonts w:cs="Arial"/>
          <w:szCs w:val="20"/>
          <w:lang w:val="sl-SI" w:eastAsia="ar-SA"/>
        </w:rPr>
        <w:t>predpisom, ki ureja uvedbo in uporabo enotne klasifikacije vrst objektov</w:t>
      </w:r>
      <w:r w:rsidR="00354AC3">
        <w:rPr>
          <w:rFonts w:cs="Arial"/>
          <w:szCs w:val="20"/>
          <w:lang w:val="sl-SI" w:eastAsia="ar-SA"/>
        </w:rPr>
        <w:t>,</w:t>
      </w:r>
      <w:r w:rsidR="00B84B0B">
        <w:rPr>
          <w:rFonts w:cs="Arial"/>
          <w:szCs w:val="20"/>
          <w:lang w:val="sl-SI" w:eastAsia="ar-SA"/>
        </w:rPr>
        <w:t xml:space="preserve"> ter </w:t>
      </w:r>
      <w:r w:rsidR="00B84B0B" w:rsidRPr="00CD05E7">
        <w:rPr>
          <w:rFonts w:cs="Arial"/>
          <w:szCs w:val="20"/>
          <w:lang w:val="sl-SI" w:eastAsia="ar-SA"/>
        </w:rPr>
        <w:t xml:space="preserve">navedbo parcelnih številk za zemljiške parcele, na katerih </w:t>
      </w:r>
      <w:r w:rsidR="00B84B0B">
        <w:rPr>
          <w:rFonts w:cs="Arial"/>
          <w:szCs w:val="20"/>
          <w:lang w:val="sl-SI" w:eastAsia="ar-SA"/>
        </w:rPr>
        <w:t>se nahaja objekt,</w:t>
      </w:r>
    </w:p>
    <w:p w:rsidR="00850DCB" w:rsidRPr="00CD05E7" w:rsidRDefault="00C7136F" w:rsidP="00E2098E">
      <w:pPr>
        <w:spacing w:line="240" w:lineRule="auto"/>
        <w:jc w:val="both"/>
        <w:rPr>
          <w:rFonts w:cs="Arial"/>
          <w:szCs w:val="20"/>
          <w:lang w:val="sl-SI"/>
        </w:rPr>
      </w:pPr>
      <w:r w:rsidRPr="00CD05E7">
        <w:rPr>
          <w:rFonts w:cs="Arial"/>
          <w:szCs w:val="20"/>
          <w:lang w:val="sl-SI" w:eastAsia="x-none"/>
        </w:rPr>
        <w:t>–</w:t>
      </w:r>
      <w:r>
        <w:rPr>
          <w:rFonts w:cs="Arial"/>
          <w:szCs w:val="20"/>
          <w:lang w:val="sl-SI"/>
        </w:rPr>
        <w:t xml:space="preserve"> </w:t>
      </w:r>
      <w:r w:rsidR="00850DCB" w:rsidRPr="00CD05E7">
        <w:rPr>
          <w:rFonts w:cs="Arial"/>
          <w:szCs w:val="20"/>
          <w:lang w:val="sl-SI"/>
        </w:rPr>
        <w:t>razvrstitev objekta glede na njegov namen v skladu s predpisom, ki ureja enotno klasifikacijo vrst objektov glede na njihov namen,</w:t>
      </w:r>
    </w:p>
    <w:p w:rsidR="00850DCB" w:rsidRPr="00CD05E7" w:rsidRDefault="00C7136F" w:rsidP="00E2098E">
      <w:pPr>
        <w:spacing w:line="240" w:lineRule="auto"/>
        <w:jc w:val="both"/>
        <w:rPr>
          <w:rFonts w:cs="Arial"/>
          <w:szCs w:val="20"/>
          <w:lang w:val="sl-SI"/>
        </w:rPr>
      </w:pPr>
      <w:r w:rsidRPr="00CD05E7">
        <w:rPr>
          <w:rFonts w:cs="Arial"/>
          <w:szCs w:val="20"/>
          <w:lang w:val="sl-SI" w:eastAsia="x-none"/>
        </w:rPr>
        <w:t>–</w:t>
      </w:r>
      <w:r>
        <w:rPr>
          <w:rFonts w:cs="Arial"/>
          <w:szCs w:val="20"/>
          <w:lang w:val="sl-SI"/>
        </w:rPr>
        <w:t xml:space="preserve"> </w:t>
      </w:r>
      <w:r w:rsidR="00A44478">
        <w:rPr>
          <w:rFonts w:cs="Arial"/>
          <w:szCs w:val="20"/>
          <w:lang w:val="sl-SI"/>
        </w:rPr>
        <w:t xml:space="preserve">če gre za nadzemni objekt, </w:t>
      </w:r>
      <w:r w:rsidR="00850DCB" w:rsidRPr="00CD05E7">
        <w:rPr>
          <w:rFonts w:cs="Arial"/>
          <w:szCs w:val="20"/>
          <w:lang w:val="sl-SI"/>
        </w:rPr>
        <w:t xml:space="preserve">najmanj štiri fotografije, ki prikazujejo objekt z vseh strani neba, </w:t>
      </w:r>
      <w:r>
        <w:rPr>
          <w:rFonts w:cs="Arial"/>
          <w:szCs w:val="20"/>
          <w:lang w:val="sl-SI"/>
        </w:rPr>
        <w:t>pri</w:t>
      </w:r>
      <w:r w:rsidR="00850DCB" w:rsidRPr="00CD05E7">
        <w:rPr>
          <w:rFonts w:cs="Arial"/>
          <w:szCs w:val="20"/>
          <w:lang w:val="sl-SI"/>
        </w:rPr>
        <w:t xml:space="preserve"> </w:t>
      </w:r>
      <w:r w:rsidR="009D1B57">
        <w:rPr>
          <w:rFonts w:cs="Arial"/>
          <w:szCs w:val="20"/>
          <w:lang w:val="sl-SI"/>
        </w:rPr>
        <w:t>stavb</w:t>
      </w:r>
      <w:r>
        <w:rPr>
          <w:rFonts w:cs="Arial"/>
          <w:szCs w:val="20"/>
          <w:lang w:val="sl-SI"/>
        </w:rPr>
        <w:t>ah</w:t>
      </w:r>
      <w:r w:rsidR="009D1B57">
        <w:rPr>
          <w:rFonts w:cs="Arial"/>
          <w:szCs w:val="20"/>
          <w:lang w:val="sl-SI"/>
        </w:rPr>
        <w:t xml:space="preserve"> pa tudi vseh fasad stavbe</w:t>
      </w:r>
      <w:r w:rsidR="00850DCB" w:rsidRPr="00CD05E7">
        <w:rPr>
          <w:rFonts w:cs="Arial"/>
          <w:szCs w:val="20"/>
          <w:lang w:val="sl-SI"/>
        </w:rPr>
        <w:t>,</w:t>
      </w:r>
    </w:p>
    <w:p w:rsidR="00850DCB" w:rsidRDefault="00C7136F" w:rsidP="00E2098E">
      <w:pPr>
        <w:spacing w:line="240" w:lineRule="auto"/>
        <w:jc w:val="both"/>
        <w:rPr>
          <w:rFonts w:cs="Arial"/>
          <w:szCs w:val="20"/>
          <w:lang w:val="sl-SI"/>
        </w:rPr>
      </w:pPr>
      <w:r w:rsidRPr="00CD05E7">
        <w:rPr>
          <w:rFonts w:cs="Arial"/>
          <w:szCs w:val="20"/>
          <w:lang w:val="sl-SI" w:eastAsia="x-none"/>
        </w:rPr>
        <w:t>–</w:t>
      </w:r>
      <w:r>
        <w:rPr>
          <w:rFonts w:cs="Arial"/>
          <w:szCs w:val="20"/>
          <w:lang w:val="sl-SI"/>
        </w:rPr>
        <w:t xml:space="preserve"> </w:t>
      </w:r>
      <w:r w:rsidR="00850DCB" w:rsidRPr="00CD05E7">
        <w:rPr>
          <w:rFonts w:cs="Arial"/>
          <w:szCs w:val="20"/>
          <w:lang w:val="sl-SI"/>
        </w:rPr>
        <w:t>posnetek obstoječega stanja izvedene</w:t>
      </w:r>
      <w:r w:rsidR="009D1B57">
        <w:rPr>
          <w:rFonts w:cs="Arial"/>
          <w:szCs w:val="20"/>
          <w:lang w:val="sl-SI"/>
        </w:rPr>
        <w:t>ga</w:t>
      </w:r>
      <w:r w:rsidR="00850DCB" w:rsidRPr="00CD05E7">
        <w:rPr>
          <w:rFonts w:cs="Arial"/>
          <w:szCs w:val="20"/>
          <w:lang w:val="sl-SI"/>
        </w:rPr>
        <w:t xml:space="preserve"> </w:t>
      </w:r>
      <w:r w:rsidR="009D1B57">
        <w:rPr>
          <w:rFonts w:cs="Arial"/>
          <w:szCs w:val="20"/>
          <w:lang w:val="sl-SI"/>
        </w:rPr>
        <w:t>objekta</w:t>
      </w:r>
      <w:r>
        <w:rPr>
          <w:rFonts w:cs="Arial"/>
          <w:szCs w:val="20"/>
          <w:lang w:val="sl-SI"/>
        </w:rPr>
        <w:t>:</w:t>
      </w:r>
      <w:r w:rsidR="00850DCB" w:rsidRPr="00CD05E7">
        <w:rPr>
          <w:rFonts w:cs="Arial"/>
          <w:szCs w:val="20"/>
          <w:lang w:val="sl-SI"/>
        </w:rPr>
        <w:t xml:space="preserve"> pri stavbah v merilu 1</w:t>
      </w:r>
      <w:r>
        <w:rPr>
          <w:rFonts w:cs="Arial"/>
          <w:szCs w:val="20"/>
          <w:lang w:val="sl-SI"/>
        </w:rPr>
        <w:t xml:space="preserve"> </w:t>
      </w:r>
      <w:r w:rsidR="00850DCB" w:rsidRPr="00CD05E7">
        <w:rPr>
          <w:rFonts w:cs="Arial"/>
          <w:szCs w:val="20"/>
          <w:lang w:val="sl-SI"/>
        </w:rPr>
        <w:t>:</w:t>
      </w:r>
      <w:r>
        <w:rPr>
          <w:rFonts w:cs="Arial"/>
          <w:szCs w:val="20"/>
          <w:lang w:val="sl-SI"/>
        </w:rPr>
        <w:t xml:space="preserve"> </w:t>
      </w:r>
      <w:r w:rsidR="00850DCB" w:rsidRPr="00CD05E7">
        <w:rPr>
          <w:rFonts w:cs="Arial"/>
          <w:szCs w:val="20"/>
          <w:lang w:val="sl-SI"/>
        </w:rPr>
        <w:t>100, pri drugih vrstah objektov pa 1</w:t>
      </w:r>
      <w:r>
        <w:rPr>
          <w:rFonts w:cs="Arial"/>
          <w:szCs w:val="20"/>
          <w:lang w:val="sl-SI"/>
        </w:rPr>
        <w:t xml:space="preserve"> </w:t>
      </w:r>
      <w:r w:rsidR="00850DCB" w:rsidRPr="00CD05E7">
        <w:rPr>
          <w:rFonts w:cs="Arial"/>
          <w:szCs w:val="20"/>
          <w:lang w:val="sl-SI"/>
        </w:rPr>
        <w:t>:</w:t>
      </w:r>
      <w:r>
        <w:rPr>
          <w:rFonts w:cs="Arial"/>
          <w:szCs w:val="20"/>
          <w:lang w:val="sl-SI"/>
        </w:rPr>
        <w:t xml:space="preserve"> </w:t>
      </w:r>
      <w:r w:rsidR="00850DCB" w:rsidRPr="00CD05E7">
        <w:rPr>
          <w:rFonts w:cs="Arial"/>
          <w:szCs w:val="20"/>
          <w:lang w:val="sl-SI"/>
        </w:rPr>
        <w:t>200 (priključki na komunalno opremo, tlorisi, prerezi in pogledi na vse fasade pri stavbah oziroma drugi posnetki, potrebni za pr</w:t>
      </w:r>
      <w:r w:rsidR="003C5609">
        <w:rPr>
          <w:rFonts w:cs="Arial"/>
          <w:szCs w:val="20"/>
          <w:lang w:val="sl-SI"/>
        </w:rPr>
        <w:t>ikaz objekta, če gre za gradbeni</w:t>
      </w:r>
      <w:r w:rsidR="00850DCB" w:rsidRPr="00CD05E7">
        <w:rPr>
          <w:rFonts w:cs="Arial"/>
          <w:szCs w:val="20"/>
          <w:lang w:val="sl-SI"/>
        </w:rPr>
        <w:t xml:space="preserve"> inženirski objekt), ki </w:t>
      </w:r>
      <w:r w:rsidR="00A44478">
        <w:rPr>
          <w:rFonts w:cs="Arial"/>
          <w:szCs w:val="20"/>
          <w:lang w:val="sl-SI"/>
        </w:rPr>
        <w:t>ustreza</w:t>
      </w:r>
      <w:r w:rsidR="00850DCB" w:rsidRPr="00CD05E7">
        <w:rPr>
          <w:rFonts w:cs="Arial"/>
          <w:szCs w:val="20"/>
          <w:lang w:val="sl-SI"/>
        </w:rPr>
        <w:t xml:space="preserve"> dejanskemu stanju na terenu.</w:t>
      </w:r>
    </w:p>
    <w:p w:rsidR="00850DCB" w:rsidRDefault="009D1B57" w:rsidP="00E2098E">
      <w:pPr>
        <w:spacing w:line="240" w:lineRule="auto"/>
        <w:jc w:val="both"/>
        <w:rPr>
          <w:rFonts w:eastAsia="Calibri" w:cs="Arial"/>
          <w:szCs w:val="20"/>
          <w:lang w:val="sl-SI" w:eastAsia="ar-SA"/>
        </w:rPr>
      </w:pPr>
      <w:r>
        <w:rPr>
          <w:rFonts w:cs="Arial"/>
          <w:szCs w:val="20"/>
          <w:lang w:val="sl-SI"/>
        </w:rPr>
        <w:t>(2</w:t>
      </w:r>
      <w:r w:rsidRPr="00CD05E7">
        <w:rPr>
          <w:rFonts w:cs="Arial"/>
          <w:szCs w:val="20"/>
          <w:lang w:val="sl-SI"/>
        </w:rPr>
        <w:t xml:space="preserve">) </w:t>
      </w:r>
      <w:r w:rsidR="005932BE">
        <w:rPr>
          <w:rFonts w:cs="Arial"/>
          <w:szCs w:val="20"/>
          <w:lang w:val="sl-SI"/>
        </w:rPr>
        <w:t>Dokumentacijo</w:t>
      </w:r>
      <w:r w:rsidRPr="00CD05E7">
        <w:rPr>
          <w:rFonts w:cs="Arial"/>
          <w:szCs w:val="20"/>
          <w:lang w:val="sl-SI"/>
        </w:rPr>
        <w:t xml:space="preserve"> za legalizacijo podpiše</w:t>
      </w:r>
      <w:r>
        <w:rPr>
          <w:rFonts w:cs="Arial"/>
          <w:szCs w:val="20"/>
          <w:lang w:val="sl-SI" w:eastAsia="ar-SA"/>
        </w:rPr>
        <w:t xml:space="preserve"> pooblaščeni arhitekt ali</w:t>
      </w:r>
      <w:r w:rsidRPr="00CD05E7">
        <w:rPr>
          <w:rFonts w:cs="Arial"/>
          <w:szCs w:val="20"/>
          <w:lang w:val="sl-SI" w:eastAsia="ar-SA"/>
        </w:rPr>
        <w:t xml:space="preserve"> inženir iz stroke, ki pri nameravani gradnji glede na namen gradnje prevladuje</w:t>
      </w:r>
      <w:r w:rsidRPr="00CD05E7">
        <w:rPr>
          <w:rFonts w:eastAsia="Calibri" w:cs="Arial"/>
          <w:szCs w:val="20"/>
          <w:lang w:val="sl-SI" w:eastAsia="ar-SA"/>
        </w:rPr>
        <w:t xml:space="preserve"> in je v času izdelave </w:t>
      </w:r>
      <w:r w:rsidR="005932BE">
        <w:rPr>
          <w:rFonts w:eastAsia="Calibri" w:cs="Arial"/>
          <w:szCs w:val="20"/>
          <w:lang w:val="sl-SI" w:eastAsia="ar-SA"/>
        </w:rPr>
        <w:t>dokumentacije</w:t>
      </w:r>
      <w:r w:rsidRPr="00CD05E7">
        <w:rPr>
          <w:rFonts w:eastAsia="Calibri" w:cs="Arial"/>
          <w:szCs w:val="20"/>
          <w:lang w:val="sl-SI" w:eastAsia="ar-SA"/>
        </w:rPr>
        <w:t xml:space="preserve"> za </w:t>
      </w:r>
      <w:r>
        <w:rPr>
          <w:rFonts w:eastAsia="Calibri" w:cs="Arial"/>
          <w:szCs w:val="20"/>
          <w:lang w:val="sl-SI" w:eastAsia="ar-SA"/>
        </w:rPr>
        <w:t>legalizacijo</w:t>
      </w:r>
      <w:r w:rsidRPr="00CD05E7">
        <w:rPr>
          <w:rFonts w:eastAsia="Calibri" w:cs="Arial"/>
          <w:szCs w:val="20"/>
          <w:lang w:val="sl-SI" w:eastAsia="ar-SA"/>
        </w:rPr>
        <w:t xml:space="preserve"> </w:t>
      </w:r>
      <w:r>
        <w:rPr>
          <w:rFonts w:eastAsia="Calibri" w:cs="Arial"/>
          <w:szCs w:val="20"/>
          <w:lang w:val="sl-SI" w:eastAsia="ar-SA"/>
        </w:rPr>
        <w:t>izpolnjeval pogoje iz predpisa, ki ureja arhitekturno in inženirsko dejavnost.</w:t>
      </w:r>
    </w:p>
    <w:p w:rsidR="00FB398D" w:rsidRDefault="00FB398D" w:rsidP="00B84B0B">
      <w:pPr>
        <w:spacing w:line="240" w:lineRule="auto"/>
        <w:rPr>
          <w:rFonts w:cs="Arial"/>
          <w:b/>
          <w:szCs w:val="20"/>
          <w:lang w:val="sl-SI"/>
        </w:rPr>
      </w:pPr>
    </w:p>
    <w:p w:rsidR="00850DCB" w:rsidRPr="00CD05E7" w:rsidRDefault="00B7618E" w:rsidP="00850DCB">
      <w:pPr>
        <w:spacing w:line="240" w:lineRule="auto"/>
        <w:jc w:val="center"/>
        <w:rPr>
          <w:rFonts w:cs="Arial"/>
          <w:b/>
          <w:szCs w:val="20"/>
          <w:lang w:val="sl-SI"/>
        </w:rPr>
      </w:pPr>
      <w:r>
        <w:rPr>
          <w:rFonts w:cs="Arial"/>
          <w:b/>
          <w:szCs w:val="20"/>
          <w:lang w:val="sl-SI"/>
        </w:rPr>
        <w:t>113</w:t>
      </w:r>
      <w:r w:rsidR="00850DCB" w:rsidRPr="00CD05E7">
        <w:rPr>
          <w:rFonts w:cs="Arial"/>
          <w:b/>
          <w:szCs w:val="20"/>
          <w:lang w:val="sl-SI"/>
        </w:rPr>
        <w:t>. člen</w:t>
      </w:r>
    </w:p>
    <w:p w:rsidR="00850DCB" w:rsidRPr="00CD05E7" w:rsidRDefault="00850DCB" w:rsidP="00850DCB">
      <w:pPr>
        <w:spacing w:line="240" w:lineRule="auto"/>
        <w:jc w:val="center"/>
        <w:rPr>
          <w:rFonts w:cs="Arial"/>
          <w:b/>
          <w:szCs w:val="20"/>
          <w:lang w:val="sl-SI"/>
        </w:rPr>
      </w:pPr>
      <w:r w:rsidRPr="00CD05E7">
        <w:rPr>
          <w:rFonts w:cs="Arial"/>
          <w:b/>
          <w:szCs w:val="20"/>
          <w:lang w:val="sl-SI"/>
        </w:rPr>
        <w:t xml:space="preserve">(postopek </w:t>
      </w:r>
      <w:r w:rsidR="00A44478">
        <w:rPr>
          <w:rFonts w:cs="Arial"/>
          <w:b/>
          <w:szCs w:val="20"/>
          <w:lang w:val="sl-SI"/>
        </w:rPr>
        <w:t>legalizacije</w:t>
      </w:r>
      <w:r w:rsidRPr="00CD05E7">
        <w:rPr>
          <w:rFonts w:cs="Arial"/>
          <w:b/>
          <w:szCs w:val="20"/>
          <w:lang w:val="sl-SI"/>
        </w:rPr>
        <w:t>)</w:t>
      </w:r>
    </w:p>
    <w:p w:rsidR="00850DCB" w:rsidRPr="00CD05E7" w:rsidRDefault="00850DCB" w:rsidP="00850DCB">
      <w:pPr>
        <w:spacing w:line="240" w:lineRule="auto"/>
        <w:jc w:val="center"/>
        <w:rPr>
          <w:rFonts w:cs="Arial"/>
          <w:b/>
          <w:szCs w:val="20"/>
          <w:lang w:val="sl-SI"/>
        </w:rPr>
      </w:pPr>
    </w:p>
    <w:p w:rsidR="003A7646" w:rsidRDefault="00850DCB" w:rsidP="00E2098E">
      <w:pPr>
        <w:spacing w:line="240" w:lineRule="auto"/>
        <w:jc w:val="both"/>
        <w:rPr>
          <w:rFonts w:cs="Arial"/>
          <w:szCs w:val="20"/>
          <w:lang w:val="sl-SI"/>
        </w:rPr>
      </w:pPr>
      <w:r w:rsidRPr="00CD05E7">
        <w:rPr>
          <w:rFonts w:cs="Arial"/>
          <w:szCs w:val="20"/>
          <w:lang w:val="sl-SI"/>
        </w:rPr>
        <w:t xml:space="preserve">(1) </w:t>
      </w:r>
      <w:r w:rsidR="006F6947">
        <w:rPr>
          <w:rFonts w:cs="Arial"/>
          <w:szCs w:val="20"/>
          <w:lang w:val="sl-SI"/>
        </w:rPr>
        <w:t>Ko je</w:t>
      </w:r>
      <w:r w:rsidRPr="00CD05E7">
        <w:rPr>
          <w:rFonts w:cs="Arial"/>
          <w:szCs w:val="20"/>
          <w:lang w:val="sl-SI"/>
        </w:rPr>
        <w:t xml:space="preserve"> </w:t>
      </w:r>
      <w:r w:rsidR="006F6947">
        <w:rPr>
          <w:rFonts w:cs="Arial"/>
          <w:szCs w:val="20"/>
          <w:lang w:val="sl-SI"/>
        </w:rPr>
        <w:t>zahteva za</w:t>
      </w:r>
      <w:r w:rsidRPr="00CD05E7">
        <w:rPr>
          <w:rFonts w:cs="Arial"/>
          <w:szCs w:val="20"/>
          <w:lang w:val="sl-SI"/>
        </w:rPr>
        <w:t xml:space="preserve"> </w:t>
      </w:r>
      <w:r w:rsidR="00A44478">
        <w:rPr>
          <w:rFonts w:cs="Arial"/>
          <w:szCs w:val="20"/>
          <w:lang w:val="sl-SI"/>
        </w:rPr>
        <w:t>legalizacijo</w:t>
      </w:r>
      <w:r w:rsidR="006F6947">
        <w:rPr>
          <w:rFonts w:cs="Arial"/>
          <w:szCs w:val="20"/>
          <w:lang w:val="sl-SI"/>
        </w:rPr>
        <w:t xml:space="preserve"> vložena,</w:t>
      </w:r>
      <w:r w:rsidRPr="00CD05E7">
        <w:rPr>
          <w:rFonts w:cs="Arial"/>
          <w:szCs w:val="20"/>
          <w:lang w:val="sl-SI"/>
        </w:rPr>
        <w:t xml:space="preserve"> pristojni upravni organ za gradbene zadeve </w:t>
      </w:r>
      <w:r w:rsidR="00A44478">
        <w:rPr>
          <w:rFonts w:cs="Arial"/>
          <w:szCs w:val="20"/>
          <w:lang w:val="sl-SI"/>
        </w:rPr>
        <w:t>izda</w:t>
      </w:r>
      <w:r w:rsidRPr="00CD05E7">
        <w:rPr>
          <w:rFonts w:cs="Arial"/>
          <w:szCs w:val="20"/>
          <w:lang w:val="sl-SI"/>
        </w:rPr>
        <w:t xml:space="preserve"> odločbo </w:t>
      </w:r>
      <w:r w:rsidR="00A44478">
        <w:rPr>
          <w:rFonts w:cs="Arial"/>
          <w:szCs w:val="20"/>
          <w:lang w:val="sl-SI"/>
        </w:rPr>
        <w:t>o odmeri nadomestila</w:t>
      </w:r>
      <w:r w:rsidRPr="00CD05E7">
        <w:rPr>
          <w:rFonts w:cs="Arial"/>
          <w:szCs w:val="20"/>
          <w:lang w:val="sl-SI"/>
        </w:rPr>
        <w:t xml:space="preserve"> za degradacijo in uzurpacijo v skladu z </w:t>
      </w:r>
      <w:r w:rsidR="003A7646">
        <w:rPr>
          <w:rFonts w:cs="Arial"/>
          <w:szCs w:val="20"/>
          <w:lang w:val="sl-SI"/>
        </w:rPr>
        <w:t xml:space="preserve">določbami tega zakona, razen če </w:t>
      </w:r>
      <w:r w:rsidRPr="00CD05E7">
        <w:rPr>
          <w:rFonts w:cs="Arial"/>
          <w:szCs w:val="20"/>
          <w:lang w:val="sl-SI"/>
        </w:rPr>
        <w:t xml:space="preserve">je bilo </w:t>
      </w:r>
      <w:r w:rsidR="003A7646">
        <w:rPr>
          <w:rFonts w:cs="Arial"/>
          <w:szCs w:val="20"/>
          <w:lang w:val="sl-SI"/>
        </w:rPr>
        <w:t xml:space="preserve">to nadomestilo </w:t>
      </w:r>
      <w:r w:rsidR="006F6947">
        <w:rPr>
          <w:rFonts w:cs="Arial"/>
          <w:szCs w:val="20"/>
          <w:lang w:val="sl-SI"/>
        </w:rPr>
        <w:t xml:space="preserve">že </w:t>
      </w:r>
      <w:r w:rsidR="003A7646">
        <w:rPr>
          <w:rFonts w:cs="Arial"/>
          <w:szCs w:val="20"/>
          <w:lang w:val="sl-SI"/>
        </w:rPr>
        <w:t>plačano.</w:t>
      </w:r>
    </w:p>
    <w:p w:rsidR="00850DCB" w:rsidRPr="00CD05E7" w:rsidRDefault="00850DCB" w:rsidP="00E2098E">
      <w:pPr>
        <w:spacing w:line="240" w:lineRule="auto"/>
        <w:jc w:val="both"/>
        <w:rPr>
          <w:rFonts w:cs="Arial"/>
          <w:szCs w:val="20"/>
          <w:lang w:val="sl-SI"/>
        </w:rPr>
      </w:pPr>
      <w:r w:rsidRPr="00CD05E7">
        <w:rPr>
          <w:rFonts w:cs="Arial"/>
          <w:szCs w:val="20"/>
          <w:lang w:val="sl-SI"/>
        </w:rPr>
        <w:t xml:space="preserve">(2) </w:t>
      </w:r>
      <w:r w:rsidR="00A44478">
        <w:rPr>
          <w:rFonts w:cs="Arial"/>
          <w:szCs w:val="20"/>
          <w:lang w:val="sl-SI"/>
        </w:rPr>
        <w:t>P</w:t>
      </w:r>
      <w:r w:rsidRPr="00CD05E7">
        <w:rPr>
          <w:rFonts w:cs="Arial"/>
          <w:szCs w:val="20"/>
          <w:lang w:val="sl-SI"/>
        </w:rPr>
        <w:t>ostopek</w:t>
      </w:r>
      <w:r w:rsidR="00A44478">
        <w:rPr>
          <w:rFonts w:cs="Arial"/>
          <w:szCs w:val="20"/>
          <w:lang w:val="sl-SI"/>
        </w:rPr>
        <w:t xml:space="preserve"> legalizacije se</w:t>
      </w:r>
      <w:r w:rsidRPr="00CD05E7">
        <w:rPr>
          <w:rFonts w:cs="Arial"/>
          <w:szCs w:val="20"/>
          <w:lang w:val="sl-SI"/>
        </w:rPr>
        <w:t xml:space="preserve"> </w:t>
      </w:r>
      <w:r w:rsidR="006F6947">
        <w:rPr>
          <w:rFonts w:cs="Arial"/>
          <w:szCs w:val="20"/>
          <w:lang w:val="sl-SI"/>
        </w:rPr>
        <w:t>prekine, dokler</w:t>
      </w:r>
      <w:r w:rsidRPr="00CD05E7">
        <w:rPr>
          <w:rFonts w:cs="Arial"/>
          <w:szCs w:val="20"/>
          <w:lang w:val="sl-SI"/>
        </w:rPr>
        <w:t xml:space="preserve"> vlagatelj s potrdilom o plačilu </w:t>
      </w:r>
      <w:r w:rsidR="006F6947">
        <w:rPr>
          <w:rFonts w:cs="Arial"/>
          <w:szCs w:val="20"/>
          <w:lang w:val="sl-SI"/>
        </w:rPr>
        <w:t xml:space="preserve">ne </w:t>
      </w:r>
      <w:r w:rsidRPr="00CD05E7">
        <w:rPr>
          <w:rFonts w:cs="Arial"/>
          <w:szCs w:val="20"/>
          <w:lang w:val="sl-SI"/>
        </w:rPr>
        <w:t>dokaže, da je plačal odmerjeno nadomestilo</w:t>
      </w:r>
      <w:r w:rsidR="00B84B0B">
        <w:rPr>
          <w:rFonts w:cs="Arial"/>
          <w:szCs w:val="20"/>
          <w:lang w:val="sl-SI"/>
        </w:rPr>
        <w:t xml:space="preserve"> za degradacijo in uzurpacijo</w:t>
      </w:r>
      <w:r w:rsidRPr="00CD05E7">
        <w:rPr>
          <w:rFonts w:cs="Arial"/>
          <w:szCs w:val="20"/>
          <w:lang w:val="sl-SI"/>
        </w:rPr>
        <w:t xml:space="preserve">. Če ni plačano v </w:t>
      </w:r>
      <w:r w:rsidR="008C40EB">
        <w:rPr>
          <w:rFonts w:cs="Arial"/>
          <w:szCs w:val="20"/>
          <w:lang w:val="sl-SI"/>
        </w:rPr>
        <w:t>30 dneh</w:t>
      </w:r>
      <w:r w:rsidRPr="00CD05E7">
        <w:rPr>
          <w:rFonts w:cs="Arial"/>
          <w:szCs w:val="20"/>
          <w:lang w:val="sl-SI"/>
        </w:rPr>
        <w:t xml:space="preserve"> od pravnomočnosti odločbe o odmeri</w:t>
      </w:r>
      <w:r w:rsidR="008C40EB">
        <w:rPr>
          <w:rFonts w:cs="Arial"/>
          <w:szCs w:val="20"/>
          <w:lang w:val="sl-SI"/>
        </w:rPr>
        <w:t xml:space="preserve"> nadomestila</w:t>
      </w:r>
      <w:r w:rsidRPr="00CD05E7">
        <w:rPr>
          <w:rFonts w:cs="Arial"/>
          <w:szCs w:val="20"/>
          <w:lang w:val="sl-SI"/>
        </w:rPr>
        <w:t xml:space="preserve">, </w:t>
      </w:r>
      <w:r w:rsidR="008C40EB">
        <w:rPr>
          <w:rFonts w:cs="Arial"/>
          <w:szCs w:val="20"/>
          <w:lang w:val="sl-SI"/>
        </w:rPr>
        <w:t>se zahteva</w:t>
      </w:r>
      <w:r w:rsidRPr="00CD05E7">
        <w:rPr>
          <w:rFonts w:cs="Arial"/>
          <w:szCs w:val="20"/>
          <w:lang w:val="sl-SI"/>
        </w:rPr>
        <w:t xml:space="preserve"> za legalizacijo zavrže. Če je odobreno obročno odplačilo, se postopek </w:t>
      </w:r>
      <w:r w:rsidR="006F6947">
        <w:rPr>
          <w:rFonts w:cs="Arial"/>
          <w:szCs w:val="20"/>
          <w:lang w:val="sl-SI"/>
        </w:rPr>
        <w:t xml:space="preserve">legalizacije </w:t>
      </w:r>
      <w:r w:rsidRPr="00CD05E7">
        <w:rPr>
          <w:rFonts w:cs="Arial"/>
          <w:szCs w:val="20"/>
          <w:lang w:val="sl-SI"/>
        </w:rPr>
        <w:t xml:space="preserve">nadaljuje, ko vlagatelj </w:t>
      </w:r>
      <w:r w:rsidR="006F6947">
        <w:rPr>
          <w:rFonts w:cs="Arial"/>
          <w:szCs w:val="20"/>
          <w:lang w:val="sl-SI"/>
        </w:rPr>
        <w:t>s potrdilom o plačilu dokaže</w:t>
      </w:r>
      <w:r w:rsidRPr="00CD05E7">
        <w:rPr>
          <w:rFonts w:cs="Arial"/>
          <w:szCs w:val="20"/>
          <w:lang w:val="sl-SI"/>
        </w:rPr>
        <w:t>, da je p</w:t>
      </w:r>
      <w:r w:rsidR="006F6947">
        <w:rPr>
          <w:rFonts w:cs="Arial"/>
          <w:szCs w:val="20"/>
          <w:lang w:val="sl-SI"/>
        </w:rPr>
        <w:t>lačal</w:t>
      </w:r>
      <w:r w:rsidRPr="00CD05E7">
        <w:rPr>
          <w:rFonts w:cs="Arial"/>
          <w:szCs w:val="20"/>
          <w:lang w:val="sl-SI"/>
        </w:rPr>
        <w:t xml:space="preserve"> prvi obrok nadomestila</w:t>
      </w:r>
      <w:r w:rsidR="00B84B0B">
        <w:rPr>
          <w:rFonts w:cs="Arial"/>
          <w:szCs w:val="20"/>
          <w:lang w:val="sl-SI"/>
        </w:rPr>
        <w:t xml:space="preserve"> za degradacijo in uzurpacijo</w:t>
      </w:r>
      <w:r w:rsidRPr="00CD05E7">
        <w:rPr>
          <w:rFonts w:cs="Arial"/>
          <w:szCs w:val="20"/>
          <w:lang w:val="sl-SI"/>
        </w:rPr>
        <w:t xml:space="preserve">. </w:t>
      </w:r>
    </w:p>
    <w:p w:rsidR="00850DCB" w:rsidRPr="00CD05E7" w:rsidRDefault="00850DCB" w:rsidP="00E2098E">
      <w:pPr>
        <w:spacing w:line="240" w:lineRule="auto"/>
        <w:jc w:val="both"/>
        <w:rPr>
          <w:rFonts w:cs="Arial"/>
          <w:szCs w:val="20"/>
          <w:lang w:val="sl-SI"/>
        </w:rPr>
      </w:pPr>
      <w:r w:rsidRPr="00CD05E7">
        <w:rPr>
          <w:rFonts w:cs="Arial"/>
          <w:szCs w:val="20"/>
          <w:lang w:val="sl-SI"/>
        </w:rPr>
        <w:t xml:space="preserve">(3) </w:t>
      </w:r>
      <w:r w:rsidR="008C40EB">
        <w:rPr>
          <w:rFonts w:cs="Arial"/>
          <w:szCs w:val="20"/>
          <w:lang w:val="sl-SI"/>
        </w:rPr>
        <w:t>P</w:t>
      </w:r>
      <w:r w:rsidRPr="00CD05E7">
        <w:rPr>
          <w:rFonts w:cs="Arial"/>
          <w:szCs w:val="20"/>
          <w:lang w:val="sl-SI"/>
        </w:rPr>
        <w:t>ristojni upravni organ za gradbene zadeve</w:t>
      </w:r>
      <w:r w:rsidR="008C40EB">
        <w:rPr>
          <w:rFonts w:cs="Arial"/>
          <w:szCs w:val="20"/>
          <w:lang w:val="sl-SI"/>
        </w:rPr>
        <w:t xml:space="preserve"> po</w:t>
      </w:r>
      <w:r w:rsidR="006F6947">
        <w:rPr>
          <w:rFonts w:cs="Arial"/>
          <w:szCs w:val="20"/>
          <w:lang w:val="sl-SI"/>
        </w:rPr>
        <w:t>šlje</w:t>
      </w:r>
      <w:r w:rsidRPr="00CD05E7">
        <w:rPr>
          <w:rFonts w:cs="Arial"/>
          <w:szCs w:val="20"/>
          <w:lang w:val="sl-SI"/>
        </w:rPr>
        <w:t xml:space="preserve"> kopijo zahteve</w:t>
      </w:r>
      <w:r w:rsidR="006F6947">
        <w:rPr>
          <w:rFonts w:cs="Arial"/>
          <w:szCs w:val="20"/>
          <w:lang w:val="sl-SI"/>
        </w:rPr>
        <w:t xml:space="preserve"> za legalizacijo</w:t>
      </w:r>
      <w:r w:rsidRPr="00CD05E7">
        <w:rPr>
          <w:rFonts w:cs="Arial"/>
          <w:szCs w:val="20"/>
          <w:lang w:val="sl-SI"/>
        </w:rPr>
        <w:t xml:space="preserve"> s prilogami pristojni občini, ki po uradni dolžnosti odmeri komunalni prispevek, če gre za gradnjo, za katero je treba v skladu </w:t>
      </w:r>
      <w:r w:rsidR="002843BB">
        <w:rPr>
          <w:rFonts w:cs="Arial"/>
          <w:szCs w:val="20"/>
          <w:lang w:val="sl-SI"/>
        </w:rPr>
        <w:t>s predpisi o urejanju</w:t>
      </w:r>
      <w:r w:rsidRPr="00CD05E7">
        <w:rPr>
          <w:rFonts w:cs="Arial"/>
          <w:szCs w:val="20"/>
          <w:lang w:val="sl-SI"/>
        </w:rPr>
        <w:t xml:space="preserve"> prostora </w:t>
      </w:r>
      <w:r w:rsidR="008C40EB">
        <w:rPr>
          <w:rFonts w:cs="Arial"/>
          <w:szCs w:val="20"/>
          <w:lang w:val="sl-SI"/>
        </w:rPr>
        <w:t xml:space="preserve">plačati </w:t>
      </w:r>
      <w:r w:rsidRPr="00CD05E7">
        <w:rPr>
          <w:rFonts w:cs="Arial"/>
          <w:szCs w:val="20"/>
          <w:lang w:val="sl-SI"/>
        </w:rPr>
        <w:t>komunalni prispevek</w:t>
      </w:r>
      <w:r w:rsidR="008C40EB">
        <w:rPr>
          <w:rFonts w:cs="Arial"/>
          <w:szCs w:val="20"/>
          <w:lang w:val="sl-SI"/>
        </w:rPr>
        <w:t>,</w:t>
      </w:r>
      <w:r w:rsidRPr="00CD05E7">
        <w:rPr>
          <w:rFonts w:cs="Arial"/>
          <w:szCs w:val="20"/>
          <w:lang w:val="sl-SI"/>
        </w:rPr>
        <w:t xml:space="preserve"> </w:t>
      </w:r>
      <w:r w:rsidR="008C40EB">
        <w:rPr>
          <w:rFonts w:cs="Arial"/>
          <w:szCs w:val="20"/>
          <w:lang w:val="sl-SI"/>
        </w:rPr>
        <w:t>če</w:t>
      </w:r>
      <w:r w:rsidRPr="00CD05E7">
        <w:rPr>
          <w:rFonts w:cs="Arial"/>
          <w:szCs w:val="20"/>
          <w:lang w:val="sl-SI"/>
        </w:rPr>
        <w:t xml:space="preserve"> ta še ni bil odmerjen in plačan. </w:t>
      </w:r>
    </w:p>
    <w:p w:rsidR="00850DCB" w:rsidRPr="00CD05E7" w:rsidRDefault="0032326A" w:rsidP="00E2098E">
      <w:pPr>
        <w:spacing w:line="240" w:lineRule="auto"/>
        <w:jc w:val="both"/>
        <w:rPr>
          <w:rFonts w:cs="Arial"/>
          <w:szCs w:val="20"/>
          <w:lang w:val="sl-SI"/>
        </w:rPr>
      </w:pPr>
      <w:r>
        <w:rPr>
          <w:rFonts w:cs="Arial"/>
          <w:szCs w:val="20"/>
          <w:lang w:val="sl-SI"/>
        </w:rPr>
        <w:t>(4</w:t>
      </w:r>
      <w:r w:rsidR="00850DCB" w:rsidRPr="00CD05E7">
        <w:rPr>
          <w:rFonts w:cs="Arial"/>
          <w:szCs w:val="20"/>
          <w:lang w:val="sl-SI"/>
        </w:rPr>
        <w:t xml:space="preserve">) </w:t>
      </w:r>
      <w:r w:rsidR="008C40EB">
        <w:rPr>
          <w:rFonts w:cs="Arial"/>
          <w:szCs w:val="20"/>
          <w:lang w:val="sl-SI"/>
        </w:rPr>
        <w:t>Zahtevi za legalizacijo se ugodi, če</w:t>
      </w:r>
      <w:r w:rsidR="00850DCB" w:rsidRPr="00CD05E7">
        <w:rPr>
          <w:rFonts w:cs="Arial"/>
          <w:szCs w:val="20"/>
          <w:lang w:val="sl-SI"/>
        </w:rPr>
        <w:t>:</w:t>
      </w:r>
    </w:p>
    <w:p w:rsidR="00850DCB" w:rsidRPr="00E428C8" w:rsidRDefault="003C5609" w:rsidP="00E2098E">
      <w:pPr>
        <w:spacing w:line="240" w:lineRule="auto"/>
        <w:jc w:val="both"/>
        <w:rPr>
          <w:rFonts w:cs="Arial"/>
          <w:szCs w:val="20"/>
          <w:lang w:val="sl-SI"/>
        </w:rPr>
      </w:pPr>
      <w:r w:rsidRPr="00CD05E7">
        <w:rPr>
          <w:rFonts w:cs="Arial"/>
          <w:szCs w:val="20"/>
          <w:lang w:val="sl-SI" w:eastAsia="x-none"/>
        </w:rPr>
        <w:t>–</w:t>
      </w:r>
      <w:r>
        <w:rPr>
          <w:rFonts w:cs="Arial"/>
          <w:szCs w:val="20"/>
          <w:lang w:val="sl-SI"/>
        </w:rPr>
        <w:t xml:space="preserve"> </w:t>
      </w:r>
      <w:r w:rsidR="008D77A9">
        <w:rPr>
          <w:rFonts w:cs="Arial"/>
          <w:szCs w:val="20"/>
          <w:lang w:val="sl-SI"/>
        </w:rPr>
        <w:t>je objekt skladen z veljavnimi</w:t>
      </w:r>
      <w:r w:rsidR="00850DCB" w:rsidRPr="00CD05E7">
        <w:rPr>
          <w:rFonts w:cs="Arial"/>
          <w:szCs w:val="20"/>
          <w:lang w:val="sl-SI"/>
        </w:rPr>
        <w:t xml:space="preserve"> </w:t>
      </w:r>
      <w:r w:rsidR="0032326A">
        <w:rPr>
          <w:rFonts w:cs="Arial"/>
          <w:szCs w:val="20"/>
          <w:lang w:val="sl-SI"/>
        </w:rPr>
        <w:t>predpisi ali s</w:t>
      </w:r>
      <w:r w:rsidR="008D77A9">
        <w:rPr>
          <w:rFonts w:cs="Arial"/>
          <w:szCs w:val="20"/>
          <w:lang w:val="sl-SI"/>
        </w:rPr>
        <w:t xml:space="preserve"> predpisi, ki</w:t>
      </w:r>
      <w:r w:rsidR="00850DCB" w:rsidRPr="00CD05E7">
        <w:rPr>
          <w:rFonts w:cs="Arial"/>
          <w:szCs w:val="20"/>
          <w:lang w:val="sl-SI"/>
        </w:rPr>
        <w:t xml:space="preserve"> so veljali v času začetka gradnje, ki je predmet legalizacije</w:t>
      </w:r>
      <w:r>
        <w:rPr>
          <w:rFonts w:cs="Arial"/>
          <w:szCs w:val="20"/>
          <w:lang w:val="sl-SI"/>
        </w:rPr>
        <w:t>;</w:t>
      </w:r>
    </w:p>
    <w:p w:rsidR="00850DCB" w:rsidRPr="00CD05E7" w:rsidRDefault="003C5609" w:rsidP="00E2098E">
      <w:pPr>
        <w:suppressAutoHyphens/>
        <w:overflowPunct w:val="0"/>
        <w:autoSpaceDE w:val="0"/>
        <w:spacing w:line="240" w:lineRule="auto"/>
        <w:jc w:val="both"/>
        <w:textAlignment w:val="baseline"/>
        <w:rPr>
          <w:rFonts w:eastAsia="Calibri" w:cs="Arial"/>
          <w:szCs w:val="20"/>
          <w:lang w:val="sl-SI" w:eastAsia="ar-SA"/>
        </w:rPr>
      </w:pPr>
      <w:r w:rsidRPr="00CD05E7">
        <w:rPr>
          <w:rFonts w:cs="Arial"/>
          <w:szCs w:val="20"/>
          <w:lang w:val="sl-SI" w:eastAsia="x-none"/>
        </w:rPr>
        <w:lastRenderedPageBreak/>
        <w:t>–</w:t>
      </w:r>
      <w:r>
        <w:rPr>
          <w:rFonts w:cs="Arial"/>
          <w:szCs w:val="20"/>
          <w:lang w:val="sl-SI" w:eastAsia="ar-SA"/>
        </w:rPr>
        <w:t xml:space="preserve"> </w:t>
      </w:r>
      <w:r w:rsidR="009D1B57">
        <w:rPr>
          <w:rFonts w:cs="Arial"/>
          <w:szCs w:val="20"/>
          <w:lang w:val="sl-SI" w:eastAsia="ar-SA"/>
        </w:rPr>
        <w:t xml:space="preserve">je </w:t>
      </w:r>
      <w:r w:rsidR="005932BE">
        <w:rPr>
          <w:rFonts w:cs="Arial"/>
          <w:szCs w:val="20"/>
          <w:lang w:val="sl-SI" w:eastAsia="ar-SA"/>
        </w:rPr>
        <w:t>dokumentacijo</w:t>
      </w:r>
      <w:r w:rsidR="009D1B57">
        <w:rPr>
          <w:rFonts w:cs="Arial"/>
          <w:szCs w:val="20"/>
          <w:lang w:val="sl-SI" w:eastAsia="ar-SA"/>
        </w:rPr>
        <w:t xml:space="preserve"> za legalizacijo podpisal pooblaščeni arhitekt ali</w:t>
      </w:r>
      <w:r w:rsidR="009D1B57" w:rsidRPr="00CD05E7">
        <w:rPr>
          <w:rFonts w:cs="Arial"/>
          <w:szCs w:val="20"/>
          <w:lang w:val="sl-SI" w:eastAsia="ar-SA"/>
        </w:rPr>
        <w:t xml:space="preserve"> inženir iz stroke, ki pri nameravani gradnji glede na namen gradnje prevladuje</w:t>
      </w:r>
      <w:r>
        <w:rPr>
          <w:rFonts w:cs="Arial"/>
          <w:szCs w:val="20"/>
          <w:lang w:val="sl-SI" w:eastAsia="ar-SA"/>
        </w:rPr>
        <w:t>,</w:t>
      </w:r>
      <w:r w:rsidR="00B84B0B">
        <w:rPr>
          <w:rFonts w:eastAsia="Calibri" w:cs="Arial"/>
          <w:szCs w:val="20"/>
          <w:lang w:val="sl-SI" w:eastAsia="ar-SA"/>
        </w:rPr>
        <w:t xml:space="preserve"> in da j</w:t>
      </w:r>
      <w:r>
        <w:rPr>
          <w:rFonts w:eastAsia="Calibri" w:cs="Arial"/>
          <w:szCs w:val="20"/>
          <w:lang w:val="sl-SI" w:eastAsia="ar-SA"/>
        </w:rPr>
        <w:t>e</w:t>
      </w:r>
      <w:r w:rsidR="009D1B57" w:rsidRPr="00CD05E7">
        <w:rPr>
          <w:rFonts w:eastAsia="Calibri" w:cs="Arial"/>
          <w:szCs w:val="20"/>
          <w:lang w:val="sl-SI" w:eastAsia="ar-SA"/>
        </w:rPr>
        <w:t xml:space="preserve"> v času izdelave </w:t>
      </w:r>
      <w:r w:rsidR="005932BE">
        <w:rPr>
          <w:rFonts w:eastAsia="Calibri" w:cs="Arial"/>
          <w:szCs w:val="20"/>
          <w:lang w:val="sl-SI" w:eastAsia="ar-SA"/>
        </w:rPr>
        <w:t>dokumentacije</w:t>
      </w:r>
      <w:r w:rsidR="009D1B57" w:rsidRPr="00CD05E7">
        <w:rPr>
          <w:rFonts w:eastAsia="Calibri" w:cs="Arial"/>
          <w:szCs w:val="20"/>
          <w:lang w:val="sl-SI" w:eastAsia="ar-SA"/>
        </w:rPr>
        <w:t xml:space="preserve"> za </w:t>
      </w:r>
      <w:r w:rsidR="009D1B57">
        <w:rPr>
          <w:rFonts w:eastAsia="Calibri" w:cs="Arial"/>
          <w:szCs w:val="20"/>
          <w:lang w:val="sl-SI" w:eastAsia="ar-SA"/>
        </w:rPr>
        <w:t>legalizacijo</w:t>
      </w:r>
      <w:r w:rsidR="009D1B57" w:rsidRPr="00CD05E7">
        <w:rPr>
          <w:rFonts w:eastAsia="Calibri" w:cs="Arial"/>
          <w:szCs w:val="20"/>
          <w:lang w:val="sl-SI" w:eastAsia="ar-SA"/>
        </w:rPr>
        <w:t xml:space="preserve"> </w:t>
      </w:r>
      <w:r w:rsidR="009D1B57">
        <w:rPr>
          <w:rFonts w:eastAsia="Calibri" w:cs="Arial"/>
          <w:szCs w:val="20"/>
          <w:lang w:val="sl-SI" w:eastAsia="ar-SA"/>
        </w:rPr>
        <w:t>izpolnjeval pogoje iz predpisa, ki ureja arhitekturno in inženirsko dejavnost</w:t>
      </w:r>
      <w:r>
        <w:rPr>
          <w:rFonts w:eastAsia="Calibri" w:cs="Arial"/>
          <w:szCs w:val="20"/>
          <w:lang w:val="sl-SI" w:eastAsia="ar-SA"/>
        </w:rPr>
        <w:t>;</w:t>
      </w:r>
    </w:p>
    <w:p w:rsidR="00850DCB" w:rsidRPr="00CD05E7" w:rsidRDefault="003C5609" w:rsidP="00E2098E">
      <w:pPr>
        <w:spacing w:line="240" w:lineRule="auto"/>
        <w:jc w:val="both"/>
        <w:rPr>
          <w:rFonts w:cs="Arial"/>
          <w:szCs w:val="20"/>
          <w:lang w:val="sl-SI"/>
        </w:rPr>
      </w:pPr>
      <w:r w:rsidRPr="00CD05E7">
        <w:rPr>
          <w:rFonts w:cs="Arial"/>
          <w:szCs w:val="20"/>
          <w:lang w:val="sl-SI" w:eastAsia="x-none"/>
        </w:rPr>
        <w:t>–</w:t>
      </w:r>
      <w:r>
        <w:rPr>
          <w:rFonts w:cs="Arial"/>
          <w:szCs w:val="20"/>
          <w:lang w:val="sl-SI"/>
        </w:rPr>
        <w:t xml:space="preserve"> </w:t>
      </w:r>
      <w:r w:rsidR="00850DCB" w:rsidRPr="00CD05E7">
        <w:rPr>
          <w:rFonts w:cs="Arial"/>
          <w:szCs w:val="20"/>
          <w:lang w:val="sl-SI"/>
        </w:rPr>
        <w:t xml:space="preserve">so bila pridobljena mnenja </w:t>
      </w:r>
      <w:proofErr w:type="spellStart"/>
      <w:r w:rsidR="00850DCB" w:rsidRPr="00CD05E7">
        <w:rPr>
          <w:rFonts w:cs="Arial"/>
          <w:szCs w:val="20"/>
          <w:lang w:val="sl-SI"/>
        </w:rPr>
        <w:t>mnenjedajalcev</w:t>
      </w:r>
      <w:proofErr w:type="spellEnd"/>
      <w:r w:rsidR="00850DCB" w:rsidRPr="00CD05E7">
        <w:rPr>
          <w:rFonts w:cs="Arial"/>
          <w:szCs w:val="20"/>
          <w:lang w:val="sl-SI"/>
        </w:rPr>
        <w:t xml:space="preserve">, da izvedena gradnja izpolnjuje pogoje po </w:t>
      </w:r>
      <w:r w:rsidR="008D77A9">
        <w:rPr>
          <w:rFonts w:cs="Arial"/>
          <w:szCs w:val="20"/>
          <w:lang w:val="sl-SI"/>
        </w:rPr>
        <w:t xml:space="preserve">veljavnih </w:t>
      </w:r>
      <w:r w:rsidR="00850DCB" w:rsidRPr="00CD05E7">
        <w:rPr>
          <w:rFonts w:cs="Arial"/>
          <w:szCs w:val="20"/>
          <w:lang w:val="sl-SI"/>
        </w:rPr>
        <w:t>predpisih</w:t>
      </w:r>
      <w:r w:rsidR="008D77A9">
        <w:rPr>
          <w:rFonts w:cs="Arial"/>
          <w:szCs w:val="20"/>
          <w:lang w:val="sl-SI"/>
        </w:rPr>
        <w:t xml:space="preserve"> ali predpisih</w:t>
      </w:r>
      <w:r w:rsidR="00850DCB" w:rsidRPr="00CD05E7">
        <w:rPr>
          <w:rFonts w:cs="Arial"/>
          <w:szCs w:val="20"/>
          <w:lang w:val="sl-SI"/>
        </w:rPr>
        <w:t>, ki so</w:t>
      </w:r>
      <w:r>
        <w:rPr>
          <w:rFonts w:cs="Arial"/>
          <w:szCs w:val="20"/>
          <w:lang w:val="sl-SI"/>
        </w:rPr>
        <w:t xml:space="preserve"> veljali v času začetka gradnje;</w:t>
      </w:r>
    </w:p>
    <w:p w:rsidR="00850DCB" w:rsidRPr="00CD05E7" w:rsidRDefault="003C5609" w:rsidP="00E2098E">
      <w:pPr>
        <w:spacing w:line="240" w:lineRule="auto"/>
        <w:jc w:val="both"/>
        <w:rPr>
          <w:rFonts w:cs="Arial"/>
          <w:szCs w:val="20"/>
          <w:lang w:val="sl-SI"/>
        </w:rPr>
      </w:pPr>
      <w:r w:rsidRPr="00CD05E7">
        <w:rPr>
          <w:rFonts w:cs="Arial"/>
          <w:szCs w:val="20"/>
          <w:lang w:val="sl-SI" w:eastAsia="x-none"/>
        </w:rPr>
        <w:t>–</w:t>
      </w:r>
      <w:r>
        <w:rPr>
          <w:rFonts w:cs="Arial"/>
          <w:szCs w:val="20"/>
          <w:lang w:val="sl-SI"/>
        </w:rPr>
        <w:t xml:space="preserve"> </w:t>
      </w:r>
      <w:r w:rsidR="00DD1310">
        <w:rPr>
          <w:rFonts w:cs="Arial"/>
          <w:szCs w:val="20"/>
          <w:lang w:val="sl-SI"/>
        </w:rPr>
        <w:t xml:space="preserve">je plačan </w:t>
      </w:r>
      <w:r w:rsidR="00850DCB" w:rsidRPr="00CD05E7">
        <w:rPr>
          <w:rFonts w:cs="Arial"/>
          <w:szCs w:val="20"/>
          <w:lang w:val="sl-SI"/>
        </w:rPr>
        <w:t xml:space="preserve">komunalni prispevek ali prvi obrok komunalnega prispevka, če je odobreno obročno plačilo v skladu </w:t>
      </w:r>
      <w:r w:rsidR="00B84B0B">
        <w:rPr>
          <w:rFonts w:cs="Arial"/>
          <w:szCs w:val="20"/>
          <w:lang w:val="sl-SI"/>
        </w:rPr>
        <w:t>s</w:t>
      </w:r>
      <w:r w:rsidR="00850DCB" w:rsidRPr="00CD05E7">
        <w:rPr>
          <w:rFonts w:cs="Arial"/>
          <w:szCs w:val="20"/>
          <w:lang w:val="sl-SI"/>
        </w:rPr>
        <w:t xml:space="preserve"> </w:t>
      </w:r>
      <w:r w:rsidR="00E428C8">
        <w:rPr>
          <w:rFonts w:cs="Arial"/>
          <w:szCs w:val="20"/>
          <w:lang w:val="sl-SI"/>
        </w:rPr>
        <w:t>predpisom</w:t>
      </w:r>
      <w:r w:rsidR="002843BB">
        <w:rPr>
          <w:rFonts w:cs="Arial"/>
          <w:szCs w:val="20"/>
          <w:lang w:val="sl-SI"/>
        </w:rPr>
        <w:t xml:space="preserve"> o urejanju</w:t>
      </w:r>
      <w:r w:rsidR="00850DCB" w:rsidRPr="00CD05E7">
        <w:rPr>
          <w:rFonts w:cs="Arial"/>
          <w:szCs w:val="20"/>
          <w:lang w:val="sl-SI"/>
        </w:rPr>
        <w:t xml:space="preserve"> prostora, </w:t>
      </w:r>
      <w:r w:rsidR="00E428C8">
        <w:rPr>
          <w:rFonts w:cs="Arial"/>
          <w:szCs w:val="20"/>
          <w:lang w:val="sl-SI"/>
        </w:rPr>
        <w:t>če</w:t>
      </w:r>
      <w:r w:rsidR="00E428C8" w:rsidRPr="00CD05E7">
        <w:rPr>
          <w:rFonts w:cs="Arial"/>
          <w:szCs w:val="20"/>
          <w:lang w:val="sl-SI"/>
        </w:rPr>
        <w:t xml:space="preserve"> ta</w:t>
      </w:r>
      <w:r>
        <w:rPr>
          <w:rFonts w:cs="Arial"/>
          <w:szCs w:val="20"/>
          <w:lang w:val="sl-SI"/>
        </w:rPr>
        <w:t xml:space="preserve"> še ni bil odmerjen in plačan;</w:t>
      </w:r>
    </w:p>
    <w:p w:rsidR="00850DCB" w:rsidRPr="00CD05E7" w:rsidRDefault="003C5609" w:rsidP="00E2098E">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x-none"/>
        </w:rPr>
        <w:t>–</w:t>
      </w:r>
      <w:r>
        <w:rPr>
          <w:rFonts w:cs="Arial"/>
          <w:szCs w:val="20"/>
          <w:lang w:val="sl-SI"/>
        </w:rPr>
        <w:t xml:space="preserve"> </w:t>
      </w:r>
      <w:r w:rsidR="00850DCB" w:rsidRPr="00CD05E7">
        <w:rPr>
          <w:rFonts w:cs="Arial"/>
          <w:szCs w:val="20"/>
          <w:lang w:val="sl-SI" w:eastAsia="ar-SA"/>
        </w:rPr>
        <w:t xml:space="preserve">je izkazana pravica graditi </w:t>
      </w:r>
      <w:r w:rsidR="00E428C8">
        <w:rPr>
          <w:rFonts w:cs="Arial"/>
          <w:szCs w:val="20"/>
          <w:lang w:val="sl-SI" w:eastAsia="ar-SA"/>
        </w:rPr>
        <w:t>v skladu s</w:t>
      </w:r>
      <w:r w:rsidR="00850DCB" w:rsidRPr="00CD05E7">
        <w:rPr>
          <w:rFonts w:cs="Arial"/>
          <w:szCs w:val="20"/>
          <w:lang w:val="sl-SI" w:eastAsia="ar-SA"/>
        </w:rPr>
        <w:t xml:space="preserve"> </w:t>
      </w:r>
      <w:r w:rsidR="00E428C8">
        <w:rPr>
          <w:rFonts w:cs="Arial"/>
          <w:szCs w:val="20"/>
          <w:lang w:val="sl-SI" w:eastAsia="ar-SA"/>
        </w:rPr>
        <w:t>35. členom</w:t>
      </w:r>
      <w:r>
        <w:rPr>
          <w:rFonts w:cs="Arial"/>
          <w:szCs w:val="20"/>
          <w:lang w:val="sl-SI" w:eastAsia="ar-SA"/>
        </w:rPr>
        <w:t xml:space="preserve"> tega zakona;</w:t>
      </w:r>
    </w:p>
    <w:p w:rsidR="00850DCB" w:rsidRPr="00CD05E7" w:rsidRDefault="003C5609" w:rsidP="00E2098E">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x-none"/>
        </w:rPr>
        <w:t>–</w:t>
      </w:r>
      <w:r>
        <w:rPr>
          <w:rFonts w:cs="Arial"/>
          <w:szCs w:val="20"/>
          <w:lang w:val="sl-SI" w:eastAsia="ar-SA"/>
        </w:rPr>
        <w:t xml:space="preserve"> </w:t>
      </w:r>
      <w:r w:rsidR="00850DCB" w:rsidRPr="00CD05E7">
        <w:rPr>
          <w:rFonts w:cs="Arial"/>
          <w:szCs w:val="20"/>
          <w:lang w:val="sl-SI" w:eastAsia="ar-SA"/>
        </w:rPr>
        <w:t>je stavba, ki je predmet zahteve, evidentirana v katastru stavb in objekt gospodarske javne infrastru</w:t>
      </w:r>
      <w:r w:rsidR="00E428C8">
        <w:rPr>
          <w:rFonts w:cs="Arial"/>
          <w:szCs w:val="20"/>
          <w:lang w:val="sl-SI" w:eastAsia="ar-SA"/>
        </w:rPr>
        <w:t>kture</w:t>
      </w:r>
      <w:r w:rsidR="00850DCB" w:rsidRPr="00CD05E7">
        <w:rPr>
          <w:rFonts w:cs="Arial"/>
          <w:szCs w:val="20"/>
          <w:lang w:val="sl-SI" w:eastAsia="ar-SA"/>
        </w:rPr>
        <w:t xml:space="preserve">, </w:t>
      </w:r>
      <w:r>
        <w:rPr>
          <w:rFonts w:cs="Arial"/>
          <w:szCs w:val="20"/>
          <w:lang w:val="sl-SI" w:eastAsia="ar-SA"/>
        </w:rPr>
        <w:t xml:space="preserve">evidentiran </w:t>
      </w:r>
      <w:r w:rsidR="00850DCB" w:rsidRPr="00CD05E7">
        <w:rPr>
          <w:rFonts w:cs="Arial"/>
          <w:szCs w:val="20"/>
          <w:lang w:val="sl-SI" w:eastAsia="ar-SA"/>
        </w:rPr>
        <w:t>v katast</w:t>
      </w:r>
      <w:r>
        <w:rPr>
          <w:rFonts w:cs="Arial"/>
          <w:szCs w:val="20"/>
          <w:lang w:val="sl-SI" w:eastAsia="ar-SA"/>
        </w:rPr>
        <w:t>ru</w:t>
      </w:r>
      <w:r w:rsidR="00850DCB" w:rsidRPr="00CD05E7">
        <w:rPr>
          <w:rFonts w:cs="Arial"/>
          <w:szCs w:val="20"/>
          <w:lang w:val="sl-SI" w:eastAsia="ar-SA"/>
        </w:rPr>
        <w:t xml:space="preserve"> gospodarske javne infrastrukture in</w:t>
      </w:r>
    </w:p>
    <w:p w:rsidR="00850DCB" w:rsidRDefault="003C5609" w:rsidP="00E2098E">
      <w:pPr>
        <w:spacing w:line="240" w:lineRule="auto"/>
        <w:jc w:val="both"/>
        <w:rPr>
          <w:rFonts w:cs="Arial"/>
          <w:szCs w:val="20"/>
          <w:lang w:val="sl-SI"/>
        </w:rPr>
      </w:pPr>
      <w:r w:rsidRPr="00CD05E7">
        <w:rPr>
          <w:rFonts w:cs="Arial"/>
          <w:szCs w:val="20"/>
          <w:lang w:val="sl-SI" w:eastAsia="x-none"/>
        </w:rPr>
        <w:t>–</w:t>
      </w:r>
      <w:r>
        <w:rPr>
          <w:rFonts w:cs="Arial"/>
          <w:szCs w:val="20"/>
          <w:lang w:val="sl-SI"/>
        </w:rPr>
        <w:t xml:space="preserve"> </w:t>
      </w:r>
      <w:r w:rsidR="00850DCB" w:rsidRPr="00CD05E7">
        <w:rPr>
          <w:rFonts w:cs="Arial"/>
          <w:szCs w:val="20"/>
          <w:lang w:val="sl-SI"/>
        </w:rPr>
        <w:t>je zagotovljena minimalna komunalna oskrba objekta</w:t>
      </w:r>
      <w:r w:rsidR="008D77A9">
        <w:rPr>
          <w:rFonts w:cs="Arial"/>
          <w:szCs w:val="20"/>
          <w:lang w:val="sl-SI"/>
        </w:rPr>
        <w:t xml:space="preserve"> v skladu z določbami tega zakona</w:t>
      </w:r>
      <w:r w:rsidR="00850DCB" w:rsidRPr="00CD05E7">
        <w:rPr>
          <w:rFonts w:cs="Arial"/>
          <w:szCs w:val="20"/>
          <w:lang w:val="sl-SI"/>
        </w:rPr>
        <w:t>.</w:t>
      </w:r>
    </w:p>
    <w:p w:rsidR="00E428C8" w:rsidRPr="00CD05E7" w:rsidRDefault="00E428C8" w:rsidP="00E2098E">
      <w:pPr>
        <w:spacing w:line="240" w:lineRule="auto"/>
        <w:jc w:val="both"/>
        <w:rPr>
          <w:rFonts w:cs="Arial"/>
          <w:szCs w:val="20"/>
          <w:lang w:val="sl-SI"/>
        </w:rPr>
      </w:pPr>
      <w:r>
        <w:rPr>
          <w:rFonts w:cs="Arial"/>
          <w:szCs w:val="20"/>
          <w:lang w:val="sl-SI"/>
        </w:rPr>
        <w:t>(5) Ne glede na prvo alinejo prejšnjega odstavka se zahtevi za legalizacijo ugodi, če je objekt</w:t>
      </w:r>
      <w:r w:rsidRPr="00070BBA">
        <w:rPr>
          <w:rFonts w:cs="Arial"/>
          <w:szCs w:val="20"/>
          <w:lang w:val="sl-SI"/>
        </w:rPr>
        <w:t xml:space="preserve"> </w:t>
      </w:r>
      <w:r>
        <w:rPr>
          <w:rFonts w:cs="Arial"/>
          <w:szCs w:val="20"/>
          <w:lang w:val="sl-SI"/>
        </w:rPr>
        <w:t xml:space="preserve">izveden </w:t>
      </w:r>
      <w:r w:rsidRPr="00070BBA">
        <w:rPr>
          <w:rFonts w:cs="Arial"/>
          <w:szCs w:val="20"/>
          <w:lang w:val="sl-SI"/>
        </w:rPr>
        <w:t xml:space="preserve">na kmetijskem zemljišču z bonitetno oceno, nižjo od 40, </w:t>
      </w:r>
      <w:r>
        <w:rPr>
          <w:rFonts w:cs="Arial"/>
          <w:szCs w:val="20"/>
          <w:lang w:val="sl-SI"/>
        </w:rPr>
        <w:t>ki se</w:t>
      </w:r>
      <w:r w:rsidRPr="00070BBA">
        <w:rPr>
          <w:rFonts w:cs="Arial"/>
          <w:szCs w:val="20"/>
          <w:lang w:val="sl-SI"/>
        </w:rPr>
        <w:t xml:space="preserve"> ugotovi na podlagi podatka o katastrski </w:t>
      </w:r>
      <w:r>
        <w:rPr>
          <w:rFonts w:cs="Arial"/>
          <w:szCs w:val="20"/>
          <w:lang w:val="sl-SI"/>
        </w:rPr>
        <w:t>kulturi in katastrskem razredu parcele pred</w:t>
      </w:r>
      <w:r w:rsidRPr="00070BBA">
        <w:rPr>
          <w:rFonts w:cs="Arial"/>
          <w:szCs w:val="20"/>
          <w:lang w:val="sl-SI"/>
        </w:rPr>
        <w:t xml:space="preserve"> </w:t>
      </w:r>
      <w:r>
        <w:rPr>
          <w:rFonts w:cs="Arial"/>
          <w:szCs w:val="20"/>
          <w:lang w:val="sl-SI"/>
        </w:rPr>
        <w:t>gradnjo</w:t>
      </w:r>
      <w:r w:rsidRPr="00070BBA">
        <w:rPr>
          <w:rFonts w:cs="Arial"/>
          <w:szCs w:val="20"/>
          <w:lang w:val="sl-SI"/>
        </w:rPr>
        <w:t xml:space="preserve"> in ob upoštevanju </w:t>
      </w:r>
      <w:proofErr w:type="spellStart"/>
      <w:r w:rsidRPr="00070BBA">
        <w:rPr>
          <w:rFonts w:cs="Arial"/>
          <w:szCs w:val="20"/>
          <w:lang w:val="sl-SI"/>
        </w:rPr>
        <w:t>prevedbenih</w:t>
      </w:r>
      <w:proofErr w:type="spellEnd"/>
      <w:r w:rsidRPr="00070BBA">
        <w:rPr>
          <w:rFonts w:cs="Arial"/>
          <w:szCs w:val="20"/>
          <w:lang w:val="sl-SI"/>
        </w:rPr>
        <w:t xml:space="preserve"> preglednic po katastrskih okrajih iz sistema katastrske kl</w:t>
      </w:r>
      <w:r>
        <w:rPr>
          <w:rFonts w:cs="Arial"/>
          <w:szCs w:val="20"/>
          <w:lang w:val="sl-SI"/>
        </w:rPr>
        <w:t>asifikacije v boniteto zemljišč in</w:t>
      </w:r>
      <w:r w:rsidRPr="00070BBA">
        <w:rPr>
          <w:rFonts w:cs="Arial"/>
          <w:szCs w:val="20"/>
          <w:lang w:val="sl-SI"/>
        </w:rPr>
        <w:t xml:space="preserve"> je občina v predhodni lokacijski preveritvi, izvedeni </w:t>
      </w:r>
      <w:r>
        <w:rPr>
          <w:rFonts w:cs="Arial"/>
          <w:szCs w:val="20"/>
          <w:lang w:val="sl-SI"/>
        </w:rPr>
        <w:t xml:space="preserve">v skladu s predpisom </w:t>
      </w:r>
      <w:r w:rsidRPr="00070BBA">
        <w:rPr>
          <w:rFonts w:cs="Arial"/>
          <w:szCs w:val="20"/>
          <w:lang w:val="sl-SI"/>
        </w:rPr>
        <w:t>o urejanju prostora</w:t>
      </w:r>
      <w:r>
        <w:rPr>
          <w:rFonts w:cs="Arial"/>
          <w:szCs w:val="20"/>
          <w:lang w:val="sl-SI"/>
        </w:rPr>
        <w:t>, odobrila legalizacijo objekta.</w:t>
      </w:r>
    </w:p>
    <w:p w:rsidR="00850DCB" w:rsidRPr="00CD05E7" w:rsidRDefault="00E428C8" w:rsidP="00E2098E">
      <w:pPr>
        <w:spacing w:line="240" w:lineRule="auto"/>
        <w:jc w:val="both"/>
        <w:rPr>
          <w:rFonts w:cs="Arial"/>
          <w:szCs w:val="20"/>
          <w:lang w:val="sl-SI"/>
        </w:rPr>
      </w:pPr>
      <w:r>
        <w:rPr>
          <w:rFonts w:cs="Arial"/>
          <w:szCs w:val="20"/>
          <w:lang w:val="sl-SI"/>
        </w:rPr>
        <w:t>(6</w:t>
      </w:r>
      <w:r w:rsidR="00850DCB" w:rsidRPr="00CD05E7">
        <w:rPr>
          <w:rFonts w:cs="Arial"/>
          <w:szCs w:val="20"/>
          <w:lang w:val="sl-SI"/>
        </w:rPr>
        <w:t xml:space="preserve">) </w:t>
      </w:r>
      <w:r w:rsidR="00DD1310">
        <w:rPr>
          <w:rFonts w:cs="Arial"/>
          <w:szCs w:val="20"/>
          <w:lang w:val="sl-SI"/>
        </w:rPr>
        <w:t>Odločba</w:t>
      </w:r>
      <w:r w:rsidR="00850DCB" w:rsidRPr="00CD05E7">
        <w:rPr>
          <w:rFonts w:cs="Arial"/>
          <w:szCs w:val="20"/>
          <w:lang w:val="sl-SI"/>
        </w:rPr>
        <w:t xml:space="preserve"> o zahtevi za legalizacijo </w:t>
      </w:r>
      <w:r w:rsidR="00DD1310">
        <w:rPr>
          <w:rFonts w:cs="Arial"/>
          <w:szCs w:val="20"/>
          <w:lang w:val="sl-SI"/>
        </w:rPr>
        <w:t xml:space="preserve">se izda </w:t>
      </w:r>
      <w:r w:rsidR="00850DCB" w:rsidRPr="00CD05E7">
        <w:rPr>
          <w:rFonts w:cs="Arial"/>
          <w:szCs w:val="20"/>
          <w:lang w:val="sl-SI"/>
        </w:rPr>
        <w:t xml:space="preserve">v </w:t>
      </w:r>
      <w:r w:rsidR="00DD1310">
        <w:rPr>
          <w:rFonts w:cs="Arial"/>
          <w:szCs w:val="20"/>
          <w:lang w:val="sl-SI"/>
        </w:rPr>
        <w:t>90 dneh</w:t>
      </w:r>
      <w:r w:rsidR="00850DCB" w:rsidRPr="00CD05E7">
        <w:rPr>
          <w:rFonts w:cs="Arial"/>
          <w:szCs w:val="20"/>
          <w:lang w:val="sl-SI"/>
        </w:rPr>
        <w:t xml:space="preserve"> od </w:t>
      </w:r>
      <w:r>
        <w:rPr>
          <w:rFonts w:cs="Arial"/>
          <w:szCs w:val="20"/>
          <w:lang w:val="sl-SI"/>
        </w:rPr>
        <w:t>vložitve</w:t>
      </w:r>
      <w:r w:rsidR="00850DCB" w:rsidRPr="00CD05E7">
        <w:rPr>
          <w:rFonts w:cs="Arial"/>
          <w:szCs w:val="20"/>
          <w:lang w:val="sl-SI"/>
        </w:rPr>
        <w:t xml:space="preserve"> zahteve</w:t>
      </w:r>
      <w:r>
        <w:rPr>
          <w:rFonts w:cs="Arial"/>
          <w:szCs w:val="20"/>
          <w:lang w:val="sl-SI"/>
        </w:rPr>
        <w:t xml:space="preserve"> za legalizacijo</w:t>
      </w:r>
      <w:r w:rsidR="00850DCB" w:rsidRPr="00CD05E7">
        <w:rPr>
          <w:rFonts w:cs="Arial"/>
          <w:szCs w:val="20"/>
          <w:lang w:val="sl-SI"/>
        </w:rPr>
        <w:t xml:space="preserve">. </w:t>
      </w:r>
    </w:p>
    <w:p w:rsidR="00850DCB" w:rsidRPr="00CD05E7" w:rsidRDefault="00E428C8" w:rsidP="00E2098E">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rPr>
        <w:t>(7</w:t>
      </w:r>
      <w:r w:rsidR="00850DCB" w:rsidRPr="00CD05E7">
        <w:rPr>
          <w:rFonts w:cs="Arial"/>
          <w:szCs w:val="20"/>
          <w:lang w:val="sl-SI"/>
        </w:rPr>
        <w:t xml:space="preserve">) </w:t>
      </w:r>
      <w:r w:rsidR="00611269" w:rsidRPr="00CD05E7">
        <w:rPr>
          <w:rFonts w:cs="Arial"/>
          <w:szCs w:val="20"/>
          <w:lang w:val="sl-SI" w:eastAsia="ar-SA"/>
        </w:rPr>
        <w:t xml:space="preserve">Z dnem </w:t>
      </w:r>
      <w:r w:rsidR="00611269">
        <w:rPr>
          <w:rFonts w:cs="Arial"/>
          <w:szCs w:val="20"/>
          <w:lang w:val="sl-SI" w:eastAsia="ar-SA"/>
        </w:rPr>
        <w:t>dokončnosti</w:t>
      </w:r>
      <w:r w:rsidR="00611269" w:rsidRPr="00CD05E7">
        <w:rPr>
          <w:rFonts w:cs="Arial"/>
          <w:szCs w:val="20"/>
          <w:lang w:val="sl-SI" w:eastAsia="ar-SA"/>
        </w:rPr>
        <w:t xml:space="preserve"> </w:t>
      </w:r>
      <w:r w:rsidR="00611269">
        <w:rPr>
          <w:rFonts w:cs="Arial"/>
          <w:szCs w:val="20"/>
          <w:lang w:val="sl-SI" w:eastAsia="ar-SA"/>
        </w:rPr>
        <w:t xml:space="preserve">odločbe </w:t>
      </w:r>
      <w:r w:rsidR="00611269" w:rsidRPr="00CD05E7">
        <w:rPr>
          <w:rFonts w:cs="Arial"/>
          <w:szCs w:val="20"/>
          <w:lang w:val="sl-SI" w:eastAsia="ar-SA"/>
        </w:rPr>
        <w:t>iz prejšnjega odstavka</w:t>
      </w:r>
      <w:r w:rsidR="00611269">
        <w:rPr>
          <w:rFonts w:cs="Arial"/>
          <w:szCs w:val="20"/>
          <w:lang w:val="sl-SI" w:eastAsia="ar-SA"/>
        </w:rPr>
        <w:t xml:space="preserve"> se šteje, da je objekt legalen in da ima uporabno dovoljenje v skladu s tem zakonom.</w:t>
      </w:r>
    </w:p>
    <w:p w:rsidR="00850DCB" w:rsidRDefault="00611269" w:rsidP="004E4514">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(8</w:t>
      </w:r>
      <w:r w:rsidR="00850DCB" w:rsidRPr="00CD05E7">
        <w:rPr>
          <w:rFonts w:cs="Arial"/>
          <w:szCs w:val="20"/>
          <w:lang w:val="sl-SI" w:eastAsia="ar-SA"/>
        </w:rPr>
        <w:t xml:space="preserve">) </w:t>
      </w:r>
      <w:r w:rsidR="003C652D">
        <w:rPr>
          <w:rFonts w:cs="Arial"/>
          <w:szCs w:val="20"/>
          <w:lang w:val="sl-SI" w:eastAsia="ar-SA"/>
        </w:rPr>
        <w:t>Legalizacija objekta</w:t>
      </w:r>
      <w:r w:rsidR="00850DCB" w:rsidRPr="00CD05E7">
        <w:rPr>
          <w:rFonts w:cs="Arial"/>
          <w:szCs w:val="20"/>
          <w:lang w:val="sl-SI" w:eastAsia="ar-SA"/>
        </w:rPr>
        <w:t xml:space="preserve"> ni mo</w:t>
      </w:r>
      <w:r>
        <w:rPr>
          <w:rFonts w:cs="Arial"/>
          <w:szCs w:val="20"/>
          <w:lang w:val="sl-SI" w:eastAsia="ar-SA"/>
        </w:rPr>
        <w:t>goča</w:t>
      </w:r>
      <w:r w:rsidR="003C652D">
        <w:rPr>
          <w:rFonts w:cs="Arial"/>
          <w:szCs w:val="20"/>
          <w:lang w:val="sl-SI" w:eastAsia="ar-SA"/>
        </w:rPr>
        <w:t xml:space="preserve"> za objekt</w:t>
      </w:r>
      <w:r w:rsidR="00850DCB" w:rsidRPr="00CD05E7">
        <w:rPr>
          <w:rFonts w:cs="Arial"/>
          <w:szCs w:val="20"/>
          <w:lang w:val="sl-SI" w:eastAsia="ar-SA"/>
        </w:rPr>
        <w:t xml:space="preserve">, </w:t>
      </w:r>
      <w:r w:rsidR="00476673">
        <w:rPr>
          <w:rFonts w:cs="Arial"/>
          <w:szCs w:val="20"/>
          <w:lang w:val="sl-SI" w:eastAsia="ar-SA"/>
        </w:rPr>
        <w:t xml:space="preserve">ki je zgrajen </w:t>
      </w:r>
      <w:r w:rsidR="00476673" w:rsidRPr="005E4B05">
        <w:rPr>
          <w:rFonts w:cs="Arial"/>
          <w:szCs w:val="20"/>
          <w:lang w:val="sl-SI" w:eastAsia="ar-SA"/>
        </w:rPr>
        <w:t xml:space="preserve">po </w:t>
      </w:r>
      <w:r w:rsidR="00552AC0" w:rsidRPr="005E4B05">
        <w:rPr>
          <w:rFonts w:cs="Arial"/>
          <w:szCs w:val="20"/>
          <w:lang w:val="sl-SI" w:eastAsia="ar-SA"/>
        </w:rPr>
        <w:t>30</w:t>
      </w:r>
      <w:r w:rsidR="00476673" w:rsidRPr="005E4B05">
        <w:rPr>
          <w:rFonts w:cs="Arial"/>
          <w:szCs w:val="20"/>
          <w:lang w:val="sl-SI" w:eastAsia="ar-SA"/>
        </w:rPr>
        <w:t xml:space="preserve">. </w:t>
      </w:r>
      <w:r w:rsidR="00552AC0" w:rsidRPr="005E4B05">
        <w:rPr>
          <w:rFonts w:cs="Arial"/>
          <w:szCs w:val="20"/>
          <w:lang w:val="sl-SI" w:eastAsia="ar-SA"/>
        </w:rPr>
        <w:t>aprilu</w:t>
      </w:r>
      <w:r w:rsidR="00476673" w:rsidRPr="005E4B05">
        <w:rPr>
          <w:rFonts w:cs="Arial"/>
          <w:szCs w:val="20"/>
          <w:lang w:val="sl-SI" w:eastAsia="ar-SA"/>
        </w:rPr>
        <w:t xml:space="preserve"> </w:t>
      </w:r>
      <w:r w:rsidR="00850DCB" w:rsidRPr="005E4B05">
        <w:rPr>
          <w:rFonts w:cs="Arial"/>
          <w:szCs w:val="20"/>
          <w:lang w:val="sl-SI" w:eastAsia="ar-SA"/>
        </w:rPr>
        <w:t>2004</w:t>
      </w:r>
      <w:r w:rsidR="00A54546">
        <w:rPr>
          <w:rFonts w:cs="Arial"/>
          <w:szCs w:val="20"/>
          <w:lang w:val="sl-SI" w:eastAsia="ar-SA"/>
        </w:rPr>
        <w:t>, če gre za objekt z vplivi na okolje</w:t>
      </w:r>
      <w:r w:rsidR="00A54546" w:rsidRPr="00CD05E7">
        <w:rPr>
          <w:rFonts w:cs="Arial"/>
          <w:szCs w:val="20"/>
          <w:lang w:val="sl-SI" w:eastAsia="ar-SA"/>
        </w:rPr>
        <w:t xml:space="preserve"> ali </w:t>
      </w:r>
      <w:r w:rsidR="00A54546">
        <w:rPr>
          <w:rFonts w:cs="Arial"/>
          <w:szCs w:val="20"/>
          <w:lang w:val="sl-SI" w:eastAsia="ar-SA"/>
        </w:rPr>
        <w:t xml:space="preserve">objekt, za katerega je obvezna </w:t>
      </w:r>
      <w:r w:rsidR="00A54546" w:rsidRPr="00CD05E7">
        <w:rPr>
          <w:rFonts w:cs="Arial"/>
          <w:szCs w:val="20"/>
          <w:lang w:val="sl-SI" w:eastAsia="ar-SA"/>
        </w:rPr>
        <w:t>presoja sprejemljivosti</w:t>
      </w:r>
      <w:r w:rsidR="00A54546">
        <w:rPr>
          <w:rFonts w:cs="Arial"/>
          <w:szCs w:val="20"/>
          <w:lang w:val="sl-SI" w:eastAsia="ar-SA"/>
        </w:rPr>
        <w:t>.</w:t>
      </w:r>
    </w:p>
    <w:p w:rsidR="00CA31F3" w:rsidRPr="004E4514" w:rsidRDefault="00CA31F3" w:rsidP="004E4514">
      <w:pPr>
        <w:suppressAutoHyphens/>
        <w:overflowPunct w:val="0"/>
        <w:autoSpaceDE w:val="0"/>
        <w:spacing w:line="240" w:lineRule="auto"/>
        <w:jc w:val="both"/>
        <w:textAlignment w:val="baseline"/>
        <w:rPr>
          <w:rFonts w:cs="Arial"/>
          <w:color w:val="FF0000"/>
          <w:szCs w:val="20"/>
          <w:lang w:val="sl-SI" w:eastAsia="ar-SA"/>
        </w:rPr>
      </w:pPr>
    </w:p>
    <w:p w:rsidR="00850DCB" w:rsidRPr="00CD05E7" w:rsidRDefault="00FE1230" w:rsidP="00850DCB">
      <w:pPr>
        <w:tabs>
          <w:tab w:val="left" w:pos="540"/>
          <w:tab w:val="left" w:pos="900"/>
        </w:tabs>
        <w:suppressAutoHyphens/>
        <w:overflowPunct w:val="0"/>
        <w:autoSpaceDE w:val="0"/>
        <w:spacing w:line="240" w:lineRule="auto"/>
        <w:textAlignment w:val="baseline"/>
        <w:rPr>
          <w:rFonts w:cs="Arial"/>
          <w:szCs w:val="20"/>
          <w:lang w:val="sl-SI" w:eastAsia="ar-SA"/>
        </w:rPr>
      </w:pPr>
      <w:r>
        <w:rPr>
          <w:rFonts w:cs="Arial"/>
          <w:szCs w:val="20"/>
          <w:lang w:val="sl-SI" w:eastAsia="ar-SA"/>
        </w:rPr>
        <w:t>3</w:t>
      </w:r>
      <w:r w:rsidR="00850DCB" w:rsidRPr="00CD05E7">
        <w:rPr>
          <w:rFonts w:cs="Arial"/>
          <w:szCs w:val="20"/>
          <w:lang w:val="sl-SI" w:eastAsia="ar-SA"/>
        </w:rPr>
        <w:t xml:space="preserve">. </w:t>
      </w:r>
      <w:r w:rsidR="00D830F1">
        <w:rPr>
          <w:rFonts w:cs="Arial"/>
          <w:szCs w:val="20"/>
          <w:lang w:val="sl-SI" w:eastAsia="ar-SA"/>
        </w:rPr>
        <w:t>O</w:t>
      </w:r>
      <w:r w:rsidR="00850DCB" w:rsidRPr="00CD05E7">
        <w:rPr>
          <w:rFonts w:cs="Arial"/>
          <w:szCs w:val="20"/>
          <w:lang w:val="sl-SI" w:eastAsia="ar-SA"/>
        </w:rPr>
        <w:t>bjekt</w:t>
      </w:r>
      <w:r w:rsidR="00D830F1">
        <w:rPr>
          <w:rFonts w:cs="Arial"/>
          <w:szCs w:val="20"/>
          <w:lang w:val="sl-SI" w:eastAsia="ar-SA"/>
        </w:rPr>
        <w:t>i</w:t>
      </w:r>
      <w:r w:rsidR="00850DCB" w:rsidRPr="00CD05E7">
        <w:rPr>
          <w:rFonts w:cs="Arial"/>
          <w:szCs w:val="20"/>
          <w:lang w:val="sl-SI" w:eastAsia="ar-SA"/>
        </w:rPr>
        <w:t xml:space="preserve"> daljšega obstoja in vračanje vplačanih depozitov</w:t>
      </w:r>
    </w:p>
    <w:p w:rsidR="00850DCB" w:rsidRPr="00CD05E7" w:rsidRDefault="00850DCB" w:rsidP="00850DCB">
      <w:pPr>
        <w:tabs>
          <w:tab w:val="left" w:pos="540"/>
          <w:tab w:val="left" w:pos="900"/>
        </w:tabs>
        <w:suppressAutoHyphens/>
        <w:overflowPunct w:val="0"/>
        <w:autoSpaceDE w:val="0"/>
        <w:spacing w:line="240" w:lineRule="auto"/>
        <w:jc w:val="both"/>
        <w:textAlignment w:val="baseline"/>
        <w:rPr>
          <w:rFonts w:cs="Arial"/>
          <w:szCs w:val="20"/>
          <w:lang w:val="sl-SI" w:eastAsia="ar-SA"/>
        </w:rPr>
      </w:pPr>
    </w:p>
    <w:p w:rsidR="00850DCB" w:rsidRPr="00CD05E7" w:rsidRDefault="00B7618E" w:rsidP="00850DCB">
      <w:pPr>
        <w:tabs>
          <w:tab w:val="left" w:pos="540"/>
          <w:tab w:val="left" w:pos="900"/>
        </w:tabs>
        <w:autoSpaceDE w:val="0"/>
        <w:autoSpaceDN w:val="0"/>
        <w:adjustRightInd w:val="0"/>
        <w:spacing w:line="240" w:lineRule="auto"/>
        <w:jc w:val="center"/>
        <w:rPr>
          <w:rFonts w:cs="Arial"/>
          <w:b/>
          <w:color w:val="000000"/>
          <w:szCs w:val="20"/>
          <w:lang w:val="sl-SI" w:eastAsia="sl-SI"/>
        </w:rPr>
      </w:pPr>
      <w:r>
        <w:rPr>
          <w:rFonts w:cs="Arial"/>
          <w:b/>
          <w:color w:val="000000"/>
          <w:szCs w:val="20"/>
          <w:lang w:val="sl-SI" w:eastAsia="sl-SI"/>
        </w:rPr>
        <w:t>114</w:t>
      </w:r>
      <w:r w:rsidR="00850DCB" w:rsidRPr="00CD05E7">
        <w:rPr>
          <w:rFonts w:cs="Arial"/>
          <w:b/>
          <w:color w:val="000000"/>
          <w:szCs w:val="20"/>
          <w:lang w:val="sl-SI" w:eastAsia="sl-SI"/>
        </w:rPr>
        <w:t>. člen</w:t>
      </w:r>
    </w:p>
    <w:p w:rsidR="00850DCB" w:rsidRDefault="00850DCB" w:rsidP="00850DCB">
      <w:pPr>
        <w:tabs>
          <w:tab w:val="left" w:pos="540"/>
          <w:tab w:val="left" w:pos="900"/>
        </w:tabs>
        <w:autoSpaceDE w:val="0"/>
        <w:autoSpaceDN w:val="0"/>
        <w:adjustRightInd w:val="0"/>
        <w:spacing w:line="240" w:lineRule="auto"/>
        <w:jc w:val="center"/>
        <w:rPr>
          <w:rFonts w:cs="Arial"/>
          <w:b/>
          <w:color w:val="000000"/>
          <w:szCs w:val="20"/>
          <w:lang w:val="sl-SI" w:eastAsia="sl-SI"/>
        </w:rPr>
      </w:pPr>
      <w:r w:rsidRPr="00CD05E7">
        <w:rPr>
          <w:rFonts w:cs="Arial"/>
          <w:b/>
          <w:color w:val="000000"/>
          <w:szCs w:val="20"/>
          <w:lang w:val="sl-SI" w:eastAsia="sl-SI"/>
        </w:rPr>
        <w:t>(</w:t>
      </w:r>
      <w:r w:rsidR="00D830F1">
        <w:rPr>
          <w:rFonts w:cs="Arial"/>
          <w:b/>
          <w:color w:val="000000"/>
          <w:szCs w:val="20"/>
          <w:lang w:val="sl-SI" w:eastAsia="sl-SI"/>
        </w:rPr>
        <w:t>objekti daljšega obstoja</w:t>
      </w:r>
      <w:r w:rsidR="002717E9">
        <w:rPr>
          <w:rFonts w:cs="Arial"/>
          <w:b/>
          <w:color w:val="000000"/>
          <w:szCs w:val="20"/>
          <w:lang w:val="sl-SI" w:eastAsia="sl-SI"/>
        </w:rPr>
        <w:t>)</w:t>
      </w:r>
      <w:r w:rsidRPr="00CD05E7">
        <w:rPr>
          <w:rFonts w:cs="Arial"/>
          <w:b/>
          <w:color w:val="000000"/>
          <w:szCs w:val="20"/>
          <w:lang w:val="sl-SI" w:eastAsia="sl-SI"/>
        </w:rPr>
        <w:t xml:space="preserve"> </w:t>
      </w:r>
    </w:p>
    <w:p w:rsidR="002717E9" w:rsidRPr="00CD05E7" w:rsidRDefault="002717E9" w:rsidP="00850DCB">
      <w:pPr>
        <w:tabs>
          <w:tab w:val="left" w:pos="540"/>
          <w:tab w:val="left" w:pos="900"/>
        </w:tabs>
        <w:autoSpaceDE w:val="0"/>
        <w:autoSpaceDN w:val="0"/>
        <w:adjustRightInd w:val="0"/>
        <w:spacing w:line="240" w:lineRule="auto"/>
        <w:jc w:val="center"/>
        <w:rPr>
          <w:rFonts w:cs="Arial"/>
          <w:b/>
          <w:color w:val="000000"/>
          <w:szCs w:val="20"/>
          <w:lang w:val="sl-SI" w:eastAsia="sl-SI"/>
        </w:rPr>
      </w:pPr>
    </w:p>
    <w:p w:rsidR="002717E9" w:rsidRPr="0095666D" w:rsidRDefault="00D830F1" w:rsidP="00D830F1">
      <w:pPr>
        <w:tabs>
          <w:tab w:val="left" w:pos="540"/>
          <w:tab w:val="left" w:pos="900"/>
        </w:tabs>
        <w:autoSpaceDE w:val="0"/>
        <w:autoSpaceDN w:val="0"/>
        <w:adjustRightInd w:val="0"/>
        <w:spacing w:line="240" w:lineRule="auto"/>
        <w:jc w:val="both"/>
        <w:rPr>
          <w:rFonts w:cs="Arial"/>
          <w:szCs w:val="20"/>
          <w:lang w:val="sl-SI" w:eastAsia="sl-SI"/>
        </w:rPr>
      </w:pPr>
      <w:r>
        <w:rPr>
          <w:rFonts w:cs="Arial"/>
          <w:szCs w:val="20"/>
          <w:lang w:val="sl-SI" w:eastAsia="sl-SI"/>
        </w:rPr>
        <w:t>Š</w:t>
      </w:r>
      <w:r w:rsidR="001270A7">
        <w:rPr>
          <w:rFonts w:cs="Arial"/>
          <w:szCs w:val="20"/>
          <w:lang w:val="sl-SI" w:eastAsia="sl-SI"/>
        </w:rPr>
        <w:t>teje</w:t>
      </w:r>
      <w:r>
        <w:rPr>
          <w:rFonts w:cs="Arial"/>
          <w:szCs w:val="20"/>
          <w:lang w:val="sl-SI" w:eastAsia="sl-SI"/>
        </w:rPr>
        <w:t xml:space="preserve"> se</w:t>
      </w:r>
      <w:r w:rsidR="001270A7">
        <w:rPr>
          <w:rFonts w:cs="Arial"/>
          <w:szCs w:val="20"/>
          <w:lang w:val="sl-SI" w:eastAsia="sl-SI"/>
        </w:rPr>
        <w:t xml:space="preserve">, da </w:t>
      </w:r>
      <w:r>
        <w:rPr>
          <w:rFonts w:cs="Arial"/>
          <w:szCs w:val="20"/>
          <w:lang w:val="sl-SI" w:eastAsia="sl-SI"/>
        </w:rPr>
        <w:t xml:space="preserve">imajo </w:t>
      </w:r>
      <w:r w:rsidR="001270A7">
        <w:rPr>
          <w:rFonts w:cs="Arial"/>
          <w:szCs w:val="20"/>
          <w:lang w:val="sl-SI" w:eastAsia="sl-SI"/>
        </w:rPr>
        <w:t>o</w:t>
      </w:r>
      <w:r>
        <w:rPr>
          <w:rFonts w:cs="Arial"/>
          <w:szCs w:val="20"/>
          <w:lang w:val="sl-SI" w:eastAsia="sl-SI"/>
        </w:rPr>
        <w:t>bjekti, ki izpolnjujejo pogoje iz 197. in 198. člena ZGO-1 ali pogoje iz 124. člena Zakona o spremembah in dopolnitvah Zakona o graditvi objektov (Uradni list RS, št. 126/07), pridobljeno gradbeno in uporabno dovoljenje po tem zakonu, o čemer se na zahtevo stranke izda odločba.</w:t>
      </w:r>
    </w:p>
    <w:p w:rsidR="002717E9" w:rsidRDefault="002717E9" w:rsidP="00850DCB">
      <w:pPr>
        <w:tabs>
          <w:tab w:val="left" w:pos="540"/>
          <w:tab w:val="left" w:pos="900"/>
        </w:tabs>
        <w:autoSpaceDE w:val="0"/>
        <w:autoSpaceDN w:val="0"/>
        <w:adjustRightInd w:val="0"/>
        <w:spacing w:line="240" w:lineRule="auto"/>
        <w:jc w:val="center"/>
        <w:rPr>
          <w:rFonts w:cs="Arial"/>
          <w:b/>
          <w:color w:val="000000"/>
          <w:szCs w:val="20"/>
          <w:lang w:val="sl-SI" w:eastAsia="sl-SI"/>
        </w:rPr>
      </w:pPr>
    </w:p>
    <w:p w:rsidR="002717E9" w:rsidRDefault="00B7618E" w:rsidP="00850DCB">
      <w:pPr>
        <w:tabs>
          <w:tab w:val="left" w:pos="540"/>
          <w:tab w:val="left" w:pos="900"/>
        </w:tabs>
        <w:autoSpaceDE w:val="0"/>
        <w:autoSpaceDN w:val="0"/>
        <w:adjustRightInd w:val="0"/>
        <w:spacing w:line="240" w:lineRule="auto"/>
        <w:jc w:val="center"/>
        <w:rPr>
          <w:rFonts w:cs="Arial"/>
          <w:b/>
          <w:color w:val="000000"/>
          <w:szCs w:val="20"/>
          <w:lang w:val="sl-SI" w:eastAsia="sl-SI"/>
        </w:rPr>
      </w:pPr>
      <w:r>
        <w:rPr>
          <w:rFonts w:cs="Arial"/>
          <w:b/>
          <w:color w:val="000000"/>
          <w:szCs w:val="20"/>
          <w:lang w:val="sl-SI" w:eastAsia="sl-SI"/>
        </w:rPr>
        <w:t>115</w:t>
      </w:r>
      <w:r w:rsidR="002717E9">
        <w:rPr>
          <w:rFonts w:cs="Arial"/>
          <w:b/>
          <w:color w:val="000000"/>
          <w:szCs w:val="20"/>
          <w:lang w:val="sl-SI" w:eastAsia="sl-SI"/>
        </w:rPr>
        <w:t>. člen</w:t>
      </w:r>
    </w:p>
    <w:p w:rsidR="00850DCB" w:rsidRPr="00CD05E7" w:rsidRDefault="002717E9" w:rsidP="00850DCB">
      <w:pPr>
        <w:tabs>
          <w:tab w:val="left" w:pos="540"/>
          <w:tab w:val="left" w:pos="900"/>
        </w:tabs>
        <w:autoSpaceDE w:val="0"/>
        <w:autoSpaceDN w:val="0"/>
        <w:adjustRightInd w:val="0"/>
        <w:spacing w:line="240" w:lineRule="auto"/>
        <w:jc w:val="center"/>
        <w:rPr>
          <w:rFonts w:cs="Arial"/>
          <w:b/>
          <w:color w:val="000000"/>
          <w:szCs w:val="20"/>
          <w:lang w:val="sl-SI" w:eastAsia="sl-SI"/>
        </w:rPr>
      </w:pPr>
      <w:r>
        <w:rPr>
          <w:rFonts w:cs="Arial"/>
          <w:b/>
          <w:color w:val="000000"/>
          <w:szCs w:val="20"/>
          <w:lang w:val="sl-SI" w:eastAsia="sl-SI"/>
        </w:rPr>
        <w:t>(</w:t>
      </w:r>
      <w:r w:rsidR="00850DCB" w:rsidRPr="00CD05E7">
        <w:rPr>
          <w:rFonts w:cs="Arial"/>
          <w:b/>
          <w:color w:val="000000"/>
          <w:szCs w:val="20"/>
          <w:lang w:val="sl-SI" w:eastAsia="sl-SI"/>
        </w:rPr>
        <w:t>vračanje vplačanih depozitov)</w:t>
      </w:r>
    </w:p>
    <w:p w:rsidR="00850DCB" w:rsidRPr="00CD05E7" w:rsidRDefault="00850DCB" w:rsidP="00850DCB">
      <w:pPr>
        <w:tabs>
          <w:tab w:val="left" w:pos="540"/>
          <w:tab w:val="left" w:pos="900"/>
        </w:tabs>
        <w:autoSpaceDE w:val="0"/>
        <w:autoSpaceDN w:val="0"/>
        <w:adjustRightInd w:val="0"/>
        <w:spacing w:line="240" w:lineRule="auto"/>
        <w:jc w:val="center"/>
        <w:rPr>
          <w:rFonts w:cs="Arial"/>
          <w:color w:val="000000"/>
          <w:szCs w:val="20"/>
          <w:lang w:val="sl-SI" w:eastAsia="sl-SI"/>
        </w:rPr>
      </w:pPr>
    </w:p>
    <w:p w:rsidR="00850DCB" w:rsidRPr="00CD05E7" w:rsidRDefault="002717E9" w:rsidP="00E2098E">
      <w:pPr>
        <w:tabs>
          <w:tab w:val="left" w:pos="540"/>
          <w:tab w:val="left" w:pos="900"/>
        </w:tabs>
        <w:autoSpaceDE w:val="0"/>
        <w:autoSpaceDN w:val="0"/>
        <w:adjustRightInd w:val="0"/>
        <w:spacing w:line="240" w:lineRule="auto"/>
        <w:jc w:val="both"/>
        <w:rPr>
          <w:rFonts w:cs="Arial"/>
          <w:color w:val="000000"/>
          <w:szCs w:val="20"/>
          <w:lang w:val="sl-SI" w:eastAsia="sl-SI"/>
        </w:rPr>
      </w:pPr>
      <w:r>
        <w:rPr>
          <w:rFonts w:cs="Arial"/>
          <w:color w:val="000000"/>
          <w:szCs w:val="20"/>
          <w:lang w:val="sl-SI" w:eastAsia="sl-SI"/>
        </w:rPr>
        <w:t>(1</w:t>
      </w:r>
      <w:r w:rsidR="00850DCB" w:rsidRPr="00CD05E7">
        <w:rPr>
          <w:rFonts w:cs="Arial"/>
          <w:color w:val="000000"/>
          <w:szCs w:val="20"/>
          <w:lang w:val="sl-SI" w:eastAsia="sl-SI"/>
        </w:rPr>
        <w:t>) Za depozite</w:t>
      </w:r>
      <w:r w:rsidR="00476673">
        <w:rPr>
          <w:rFonts w:cs="Arial"/>
          <w:color w:val="000000"/>
          <w:szCs w:val="20"/>
          <w:lang w:val="sl-SI" w:eastAsia="sl-SI"/>
        </w:rPr>
        <w:t>, vplačane</w:t>
      </w:r>
      <w:r w:rsidR="00850DCB" w:rsidRPr="00CD05E7">
        <w:rPr>
          <w:rFonts w:cs="Arial"/>
          <w:color w:val="000000"/>
          <w:szCs w:val="20"/>
          <w:lang w:val="sl-SI" w:eastAsia="sl-SI"/>
        </w:rPr>
        <w:t xml:space="preserve"> na podlagi 11. člena Zakona o spremembah in dopolnitvah zakona o urejanju naselij in drugih posegov v prostor (Uradni list RS,</w:t>
      </w:r>
      <w:r w:rsidR="00AB522A">
        <w:rPr>
          <w:rFonts w:cs="Arial"/>
          <w:color w:val="000000"/>
          <w:szCs w:val="20"/>
          <w:lang w:val="sl-SI" w:eastAsia="sl-SI"/>
        </w:rPr>
        <w:t xml:space="preserve"> št. 18/93 in 47/93</w:t>
      </w:r>
      <w:r w:rsidR="00850DCB" w:rsidRPr="00CD05E7">
        <w:rPr>
          <w:rFonts w:cs="Arial"/>
          <w:color w:val="000000"/>
          <w:szCs w:val="20"/>
          <w:lang w:val="sl-SI" w:eastAsia="sl-SI"/>
        </w:rPr>
        <w:t>)</w:t>
      </w:r>
      <w:r w:rsidR="00F0364B">
        <w:rPr>
          <w:rFonts w:cs="Arial"/>
          <w:color w:val="000000"/>
          <w:szCs w:val="20"/>
          <w:lang w:val="sl-SI" w:eastAsia="sl-SI"/>
        </w:rPr>
        <w:t>,</w:t>
      </w:r>
      <w:r w:rsidR="00850DCB" w:rsidRPr="00CD05E7">
        <w:rPr>
          <w:rFonts w:cs="Arial"/>
          <w:color w:val="000000"/>
          <w:szCs w:val="20"/>
          <w:lang w:val="sl-SI" w:eastAsia="sl-SI"/>
        </w:rPr>
        <w:t xml:space="preserve"> je treba zahtevo za vračilo</w:t>
      </w:r>
      <w:r w:rsidR="00F0364B">
        <w:rPr>
          <w:rFonts w:cs="Arial"/>
          <w:color w:val="000000"/>
          <w:szCs w:val="20"/>
          <w:lang w:val="sl-SI" w:eastAsia="sl-SI"/>
        </w:rPr>
        <w:t xml:space="preserve"> depozita</w:t>
      </w:r>
      <w:r w:rsidR="00850DCB" w:rsidRPr="00CD05E7">
        <w:rPr>
          <w:rFonts w:cs="Arial"/>
          <w:color w:val="000000"/>
          <w:szCs w:val="20"/>
          <w:lang w:val="sl-SI" w:eastAsia="sl-SI"/>
        </w:rPr>
        <w:t xml:space="preserve"> </w:t>
      </w:r>
      <w:r w:rsidR="00476673">
        <w:rPr>
          <w:rFonts w:cs="Arial"/>
          <w:color w:val="000000"/>
          <w:szCs w:val="20"/>
          <w:lang w:val="sl-SI" w:eastAsia="sl-SI"/>
        </w:rPr>
        <w:t xml:space="preserve">vložiti </w:t>
      </w:r>
      <w:r w:rsidR="00850DCB" w:rsidRPr="00CD05E7">
        <w:rPr>
          <w:rFonts w:cs="Arial"/>
          <w:color w:val="000000"/>
          <w:szCs w:val="20"/>
          <w:lang w:val="sl-SI" w:eastAsia="sl-SI"/>
        </w:rPr>
        <w:t xml:space="preserve">v dveh letih po uveljavitvi tega zakona. </w:t>
      </w:r>
    </w:p>
    <w:p w:rsidR="00850DCB" w:rsidRPr="00CD05E7" w:rsidRDefault="002717E9" w:rsidP="00E2098E">
      <w:pPr>
        <w:suppressAutoHyphens/>
        <w:overflowPunct w:val="0"/>
        <w:autoSpaceDE w:val="0"/>
        <w:spacing w:line="240" w:lineRule="auto"/>
        <w:jc w:val="both"/>
        <w:textAlignment w:val="baseline"/>
        <w:rPr>
          <w:rFonts w:cs="Arial"/>
          <w:color w:val="000000"/>
          <w:szCs w:val="20"/>
          <w:lang w:val="sl-SI" w:eastAsia="sl-SI"/>
        </w:rPr>
      </w:pPr>
      <w:r>
        <w:rPr>
          <w:rFonts w:cs="Arial"/>
          <w:color w:val="000000"/>
          <w:szCs w:val="20"/>
          <w:lang w:val="sl-SI" w:eastAsia="sl-SI"/>
        </w:rPr>
        <w:t>(2</w:t>
      </w:r>
      <w:r w:rsidR="00850DCB" w:rsidRPr="00CD05E7">
        <w:rPr>
          <w:rFonts w:cs="Arial"/>
          <w:color w:val="000000"/>
          <w:szCs w:val="20"/>
          <w:lang w:val="sl-SI" w:eastAsia="sl-SI"/>
        </w:rPr>
        <w:t xml:space="preserve">) Po preteku roka iz prejšnjega odstavka vračilo </w:t>
      </w:r>
      <w:r w:rsidR="00AB522A">
        <w:rPr>
          <w:rFonts w:cs="Arial"/>
          <w:color w:val="000000"/>
          <w:szCs w:val="20"/>
          <w:lang w:val="sl-SI" w:eastAsia="sl-SI"/>
        </w:rPr>
        <w:t>vplačanih depozitov ni več mogoče</w:t>
      </w:r>
      <w:r w:rsidR="00476673">
        <w:rPr>
          <w:rFonts w:cs="Arial"/>
          <w:color w:val="000000"/>
          <w:szCs w:val="20"/>
          <w:lang w:val="sl-SI" w:eastAsia="sl-SI"/>
        </w:rPr>
        <w:t>. V</w:t>
      </w:r>
      <w:r w:rsidR="00850DCB" w:rsidRPr="00CD05E7">
        <w:rPr>
          <w:rFonts w:cs="Arial"/>
          <w:color w:val="000000"/>
          <w:szCs w:val="20"/>
          <w:lang w:val="sl-SI" w:eastAsia="sl-SI"/>
        </w:rPr>
        <w:t xml:space="preserve">plačana sredstva </w:t>
      </w:r>
      <w:r w:rsidR="00476673">
        <w:rPr>
          <w:rFonts w:cs="Arial"/>
          <w:color w:val="000000"/>
          <w:szCs w:val="20"/>
          <w:lang w:val="sl-SI" w:eastAsia="sl-SI"/>
        </w:rPr>
        <w:t>postanejo</w:t>
      </w:r>
      <w:r w:rsidR="00850DCB" w:rsidRPr="00CD05E7">
        <w:rPr>
          <w:rFonts w:cs="Arial"/>
          <w:color w:val="000000"/>
          <w:szCs w:val="20"/>
          <w:lang w:val="sl-SI" w:eastAsia="sl-SI"/>
        </w:rPr>
        <w:t xml:space="preserve"> dohodek Stanovanjskega sklada Republike Slovenije, namenjen</w:t>
      </w:r>
      <w:r w:rsidR="00476673">
        <w:rPr>
          <w:rFonts w:cs="Arial"/>
          <w:color w:val="000000"/>
          <w:szCs w:val="20"/>
          <w:lang w:val="sl-SI" w:eastAsia="sl-SI"/>
        </w:rPr>
        <w:t>a</w:t>
      </w:r>
      <w:r w:rsidR="00850DCB" w:rsidRPr="00CD05E7">
        <w:rPr>
          <w:rFonts w:cs="Arial"/>
          <w:color w:val="000000"/>
          <w:szCs w:val="20"/>
          <w:lang w:val="sl-SI" w:eastAsia="sl-SI"/>
        </w:rPr>
        <w:t xml:space="preserve"> </w:t>
      </w:r>
      <w:r w:rsidR="003C5609">
        <w:rPr>
          <w:rFonts w:cs="Arial"/>
          <w:color w:val="000000"/>
          <w:szCs w:val="20"/>
          <w:lang w:val="sl-SI" w:eastAsia="sl-SI"/>
        </w:rPr>
        <w:t>gradnji</w:t>
      </w:r>
      <w:r w:rsidR="00850DCB" w:rsidRPr="00CD05E7">
        <w:rPr>
          <w:rFonts w:cs="Arial"/>
          <w:color w:val="000000"/>
          <w:szCs w:val="20"/>
          <w:lang w:val="sl-SI" w:eastAsia="sl-SI"/>
        </w:rPr>
        <w:t xml:space="preserve"> neprofitnih stanovanj.</w:t>
      </w:r>
    </w:p>
    <w:p w:rsidR="00850DCB" w:rsidRDefault="002717E9" w:rsidP="00E2098E">
      <w:pPr>
        <w:suppressAutoHyphens/>
        <w:overflowPunct w:val="0"/>
        <w:autoSpaceDE w:val="0"/>
        <w:spacing w:line="240" w:lineRule="auto"/>
        <w:jc w:val="both"/>
        <w:textAlignment w:val="baseline"/>
        <w:rPr>
          <w:rFonts w:cs="Arial"/>
          <w:color w:val="000000"/>
          <w:szCs w:val="20"/>
          <w:lang w:val="sl-SI" w:eastAsia="sl-SI"/>
        </w:rPr>
      </w:pPr>
      <w:r>
        <w:rPr>
          <w:rFonts w:cs="Arial"/>
          <w:color w:val="000000"/>
          <w:szCs w:val="20"/>
          <w:lang w:val="sl-SI" w:eastAsia="sl-SI"/>
        </w:rPr>
        <w:t>(3</w:t>
      </w:r>
      <w:r w:rsidR="00850DCB" w:rsidRPr="00CD05E7">
        <w:rPr>
          <w:rFonts w:cs="Arial"/>
          <w:color w:val="000000"/>
          <w:szCs w:val="20"/>
          <w:lang w:val="sl-SI" w:eastAsia="sl-SI"/>
        </w:rPr>
        <w:t xml:space="preserve">) Za potrebe vračanja depozitov iz </w:t>
      </w:r>
      <w:r w:rsidR="00A26727">
        <w:rPr>
          <w:rFonts w:cs="Arial"/>
          <w:color w:val="000000"/>
          <w:szCs w:val="20"/>
          <w:lang w:val="sl-SI" w:eastAsia="sl-SI"/>
        </w:rPr>
        <w:t>prvega</w:t>
      </w:r>
      <w:r w:rsidR="00850DCB" w:rsidRPr="00CD05E7">
        <w:rPr>
          <w:rFonts w:cs="Arial"/>
          <w:color w:val="000000"/>
          <w:szCs w:val="20"/>
          <w:lang w:val="sl-SI" w:eastAsia="sl-SI"/>
        </w:rPr>
        <w:t xml:space="preserve"> odstavka tega člena se uporabljajo določbe</w:t>
      </w:r>
      <w:r w:rsidR="00AB522A" w:rsidRPr="00AB522A">
        <w:rPr>
          <w:rFonts w:cs="Arial"/>
          <w:color w:val="000000"/>
          <w:szCs w:val="20"/>
          <w:lang w:val="sl-SI" w:eastAsia="sl-SI"/>
        </w:rPr>
        <w:t xml:space="preserve"> </w:t>
      </w:r>
      <w:r w:rsidR="00AB522A" w:rsidRPr="00CD05E7">
        <w:rPr>
          <w:rFonts w:cs="Arial"/>
          <w:color w:val="000000"/>
          <w:szCs w:val="20"/>
          <w:lang w:val="sl-SI" w:eastAsia="sl-SI"/>
        </w:rPr>
        <w:t>Zakona o spremembah in dopolnitvah zakona o urejanju naselij in drugih posegov v prostor (Uradni list RS,</w:t>
      </w:r>
      <w:r w:rsidR="00AB522A">
        <w:rPr>
          <w:rFonts w:cs="Arial"/>
          <w:color w:val="000000"/>
          <w:szCs w:val="20"/>
          <w:lang w:val="sl-SI" w:eastAsia="sl-SI"/>
        </w:rPr>
        <w:t xml:space="preserve"> št. 18/93 in 47/93</w:t>
      </w:r>
      <w:r w:rsidR="00AB522A" w:rsidRPr="00CD05E7">
        <w:rPr>
          <w:rFonts w:cs="Arial"/>
          <w:color w:val="000000"/>
          <w:szCs w:val="20"/>
          <w:lang w:val="sl-SI" w:eastAsia="sl-SI"/>
        </w:rPr>
        <w:t>)</w:t>
      </w:r>
      <w:r w:rsidR="00850DCB" w:rsidRPr="00CD05E7">
        <w:rPr>
          <w:rFonts w:cs="Arial"/>
          <w:color w:val="000000"/>
          <w:szCs w:val="20"/>
          <w:lang w:val="sl-SI" w:eastAsia="sl-SI"/>
        </w:rPr>
        <w:t>.</w:t>
      </w:r>
    </w:p>
    <w:p w:rsidR="0089044B" w:rsidRDefault="0089044B" w:rsidP="00850DCB">
      <w:pPr>
        <w:tabs>
          <w:tab w:val="left" w:pos="540"/>
          <w:tab w:val="left" w:pos="900"/>
        </w:tabs>
        <w:suppressAutoHyphens/>
        <w:overflowPunct w:val="0"/>
        <w:autoSpaceDE w:val="0"/>
        <w:spacing w:line="240" w:lineRule="auto"/>
        <w:textAlignment w:val="baseline"/>
        <w:rPr>
          <w:rFonts w:cs="Arial"/>
          <w:szCs w:val="20"/>
          <w:lang w:val="sl-SI" w:eastAsia="ar-SA"/>
        </w:rPr>
      </w:pPr>
    </w:p>
    <w:p w:rsidR="0089044B" w:rsidRDefault="0089044B" w:rsidP="00850DCB">
      <w:pPr>
        <w:tabs>
          <w:tab w:val="left" w:pos="540"/>
          <w:tab w:val="left" w:pos="900"/>
        </w:tabs>
        <w:suppressAutoHyphens/>
        <w:overflowPunct w:val="0"/>
        <w:autoSpaceDE w:val="0"/>
        <w:spacing w:line="240" w:lineRule="auto"/>
        <w:textAlignment w:val="baseline"/>
        <w:rPr>
          <w:rFonts w:cs="Arial"/>
          <w:szCs w:val="20"/>
          <w:lang w:val="sl-SI" w:eastAsia="ar-SA"/>
        </w:rPr>
      </w:pPr>
    </w:p>
    <w:p w:rsidR="00850DCB" w:rsidRPr="00CD05E7" w:rsidRDefault="004D03F0" w:rsidP="00850DCB">
      <w:pPr>
        <w:tabs>
          <w:tab w:val="left" w:pos="540"/>
          <w:tab w:val="left" w:pos="900"/>
        </w:tabs>
        <w:suppressAutoHyphens/>
        <w:overflowPunct w:val="0"/>
        <w:autoSpaceDE w:val="0"/>
        <w:spacing w:line="240" w:lineRule="auto"/>
        <w:textAlignment w:val="baseline"/>
        <w:rPr>
          <w:rFonts w:cs="Arial"/>
          <w:szCs w:val="20"/>
          <w:lang w:val="sl-SI" w:eastAsia="ar-SA"/>
        </w:rPr>
      </w:pPr>
      <w:r>
        <w:rPr>
          <w:rFonts w:cs="Arial"/>
          <w:szCs w:val="20"/>
          <w:lang w:val="sl-SI" w:eastAsia="ar-SA"/>
        </w:rPr>
        <w:t>VI</w:t>
      </w:r>
      <w:r w:rsidR="00B84B0B">
        <w:rPr>
          <w:rFonts w:cs="Arial"/>
          <w:szCs w:val="20"/>
          <w:lang w:val="sl-SI" w:eastAsia="ar-SA"/>
        </w:rPr>
        <w:t>. p</w:t>
      </w:r>
      <w:r w:rsidR="00850DCB" w:rsidRPr="00CD05E7">
        <w:rPr>
          <w:rFonts w:cs="Arial"/>
          <w:szCs w:val="20"/>
          <w:lang w:val="sl-SI" w:eastAsia="ar-SA"/>
        </w:rPr>
        <w:t>oglavje: Pridobljene pravice</w:t>
      </w:r>
    </w:p>
    <w:p w:rsidR="00850DCB" w:rsidRPr="00CD05E7" w:rsidRDefault="00850DCB" w:rsidP="00850DCB">
      <w:pPr>
        <w:suppressAutoHyphens/>
        <w:overflowPunct w:val="0"/>
        <w:autoSpaceDE w:val="0"/>
        <w:spacing w:line="240" w:lineRule="auto"/>
        <w:ind w:left="426"/>
        <w:textAlignment w:val="baseline"/>
        <w:rPr>
          <w:rFonts w:cs="Arial"/>
          <w:szCs w:val="20"/>
          <w:lang w:val="sl-SI" w:eastAsia="ar-SA"/>
        </w:rPr>
      </w:pPr>
    </w:p>
    <w:p w:rsidR="00850DCB" w:rsidRPr="00CD05E7" w:rsidRDefault="00494D6E" w:rsidP="00850DCB">
      <w:pPr>
        <w:spacing w:line="240" w:lineRule="auto"/>
        <w:jc w:val="center"/>
        <w:rPr>
          <w:rFonts w:cs="Arial"/>
          <w:szCs w:val="20"/>
          <w:lang w:val="sl-SI" w:eastAsia="sl-SI"/>
        </w:rPr>
      </w:pPr>
      <w:r>
        <w:rPr>
          <w:rFonts w:cs="Arial"/>
          <w:b/>
          <w:bCs/>
          <w:szCs w:val="20"/>
          <w:lang w:val="sl-SI" w:eastAsia="sl-SI"/>
        </w:rPr>
        <w:t>11</w:t>
      </w:r>
      <w:r w:rsidR="00B7618E">
        <w:rPr>
          <w:rFonts w:cs="Arial"/>
          <w:b/>
          <w:bCs/>
          <w:szCs w:val="20"/>
          <w:lang w:val="sl-SI" w:eastAsia="sl-SI"/>
        </w:rPr>
        <w:t>6</w:t>
      </w:r>
      <w:r w:rsidR="00850DCB" w:rsidRPr="00CD05E7">
        <w:rPr>
          <w:rFonts w:cs="Arial"/>
          <w:b/>
          <w:bCs/>
          <w:szCs w:val="20"/>
          <w:lang w:val="sl-SI" w:eastAsia="sl-SI"/>
        </w:rPr>
        <w:t>. člen</w:t>
      </w:r>
      <w:r w:rsidR="00850DCB" w:rsidRPr="00CD05E7">
        <w:rPr>
          <w:rFonts w:cs="Arial"/>
          <w:szCs w:val="20"/>
          <w:lang w:val="sl-SI" w:eastAsia="sl-SI"/>
        </w:rPr>
        <w:t xml:space="preserve"> </w:t>
      </w:r>
      <w:r w:rsidR="00850DCB" w:rsidRPr="00CD05E7">
        <w:rPr>
          <w:rFonts w:cs="Arial"/>
          <w:szCs w:val="20"/>
          <w:lang w:val="sl-SI" w:eastAsia="sl-SI"/>
        </w:rPr>
        <w:br/>
      </w:r>
      <w:r w:rsidR="00850DCB" w:rsidRPr="00CD05E7">
        <w:rPr>
          <w:rFonts w:cs="Arial"/>
          <w:b/>
          <w:bCs/>
          <w:szCs w:val="20"/>
          <w:lang w:val="sl-SI" w:eastAsia="sl-SI"/>
        </w:rPr>
        <w:t>(pridobljene pravice izvajalcev in vodij del)</w:t>
      </w:r>
      <w:r w:rsidR="00850DCB" w:rsidRPr="00CD05E7">
        <w:rPr>
          <w:rFonts w:cs="Arial"/>
          <w:szCs w:val="20"/>
          <w:lang w:val="sl-SI" w:eastAsia="sl-SI"/>
        </w:rPr>
        <w:t xml:space="preserve"> </w:t>
      </w:r>
    </w:p>
    <w:p w:rsidR="00850DCB" w:rsidRPr="00CD05E7" w:rsidRDefault="00850DCB" w:rsidP="00850DCB">
      <w:pPr>
        <w:spacing w:line="240" w:lineRule="auto"/>
        <w:jc w:val="center"/>
        <w:rPr>
          <w:rFonts w:cs="Arial"/>
          <w:szCs w:val="20"/>
          <w:lang w:val="sl-SI" w:eastAsia="sl-SI"/>
        </w:rPr>
      </w:pPr>
    </w:p>
    <w:p w:rsidR="00E2098E" w:rsidRDefault="00850DCB" w:rsidP="00E2098E">
      <w:pPr>
        <w:spacing w:line="240" w:lineRule="auto"/>
        <w:jc w:val="both"/>
        <w:rPr>
          <w:rFonts w:cs="Arial"/>
          <w:szCs w:val="20"/>
          <w:lang w:val="sl-SI" w:eastAsia="sl-SI"/>
        </w:rPr>
      </w:pPr>
      <w:r w:rsidRPr="00CD05E7">
        <w:rPr>
          <w:rFonts w:cs="Arial"/>
          <w:szCs w:val="20"/>
          <w:lang w:val="sl-SI" w:eastAsia="sl-SI"/>
        </w:rPr>
        <w:t xml:space="preserve">(1) Izvajalci, </w:t>
      </w:r>
      <w:r w:rsidR="0014096B">
        <w:rPr>
          <w:rFonts w:cs="Arial"/>
          <w:szCs w:val="20"/>
          <w:lang w:val="sl-SI" w:eastAsia="sl-SI"/>
        </w:rPr>
        <w:t xml:space="preserve">ki so do uveljavitve tega zakona opravljali dejavnost gradbeništva in </w:t>
      </w:r>
      <w:r w:rsidRPr="00755F77">
        <w:rPr>
          <w:rFonts w:cs="Arial"/>
          <w:szCs w:val="20"/>
          <w:lang w:val="sl-SI" w:eastAsia="sl-SI"/>
        </w:rPr>
        <w:t>ne izpolnjujejo pogojev</w:t>
      </w:r>
      <w:r w:rsidR="0014096B">
        <w:rPr>
          <w:rFonts w:cs="Arial"/>
          <w:szCs w:val="20"/>
          <w:lang w:val="sl-SI" w:eastAsia="sl-SI"/>
        </w:rPr>
        <w:t xml:space="preserve"> za opravljanje dejavnosti</w:t>
      </w:r>
      <w:r w:rsidRPr="00755F77">
        <w:rPr>
          <w:rFonts w:cs="Arial"/>
          <w:szCs w:val="20"/>
          <w:lang w:val="sl-SI" w:eastAsia="sl-SI"/>
        </w:rPr>
        <w:t xml:space="preserve"> po tem zakonu, </w:t>
      </w:r>
      <w:r w:rsidR="0014096B">
        <w:rPr>
          <w:rFonts w:cs="Arial"/>
          <w:szCs w:val="20"/>
          <w:lang w:val="sl-SI" w:eastAsia="sl-SI"/>
        </w:rPr>
        <w:t>se morajo uskladiti s 14. členom</w:t>
      </w:r>
      <w:r w:rsidRPr="00755F77">
        <w:rPr>
          <w:rFonts w:cs="Arial"/>
          <w:szCs w:val="20"/>
          <w:lang w:val="sl-SI" w:eastAsia="sl-SI"/>
        </w:rPr>
        <w:t xml:space="preserve"> tega zakona</w:t>
      </w:r>
      <w:r w:rsidR="0014096B">
        <w:rPr>
          <w:rFonts w:cs="Arial"/>
          <w:szCs w:val="20"/>
          <w:lang w:val="sl-SI" w:eastAsia="sl-SI"/>
        </w:rPr>
        <w:t xml:space="preserve"> v roku dveh let od uveljavitve tega zakona</w:t>
      </w:r>
      <w:r w:rsidRPr="00755F77">
        <w:rPr>
          <w:rFonts w:cs="Arial"/>
          <w:szCs w:val="20"/>
          <w:lang w:val="sl-SI" w:eastAsia="sl-SI"/>
        </w:rPr>
        <w:t>.</w:t>
      </w:r>
      <w:r w:rsidRPr="00CD05E7">
        <w:rPr>
          <w:rFonts w:cs="Arial"/>
          <w:szCs w:val="20"/>
          <w:lang w:val="sl-SI" w:eastAsia="sl-SI"/>
        </w:rPr>
        <w:t xml:space="preserve"> </w:t>
      </w:r>
    </w:p>
    <w:p w:rsidR="00850DCB" w:rsidRDefault="00850DCB" w:rsidP="00E2098E">
      <w:pPr>
        <w:spacing w:line="240" w:lineRule="auto"/>
        <w:jc w:val="both"/>
        <w:rPr>
          <w:rFonts w:cs="Arial"/>
          <w:color w:val="FF0000"/>
          <w:szCs w:val="20"/>
          <w:lang w:val="sl-SI" w:eastAsia="sl-SI"/>
        </w:rPr>
      </w:pPr>
      <w:r w:rsidRPr="00CD05E7">
        <w:rPr>
          <w:rFonts w:cs="Arial"/>
          <w:szCs w:val="20"/>
          <w:lang w:val="sl-SI" w:eastAsia="sl-SI"/>
        </w:rPr>
        <w:t xml:space="preserve">(2) </w:t>
      </w:r>
      <w:r w:rsidR="00476673">
        <w:rPr>
          <w:rFonts w:cs="Arial"/>
          <w:szCs w:val="20"/>
          <w:lang w:val="sl-SI" w:eastAsia="sl-SI"/>
        </w:rPr>
        <w:t>Osebe</w:t>
      </w:r>
      <w:r w:rsidRPr="00CD05E7">
        <w:rPr>
          <w:rFonts w:cs="Arial"/>
          <w:szCs w:val="20"/>
          <w:lang w:val="sl-SI" w:eastAsia="sl-SI"/>
        </w:rPr>
        <w:t xml:space="preserve">, ki </w:t>
      </w:r>
      <w:r w:rsidR="0014096B">
        <w:rPr>
          <w:rFonts w:cs="Arial"/>
          <w:szCs w:val="20"/>
          <w:lang w:val="sl-SI" w:eastAsia="sl-SI"/>
        </w:rPr>
        <w:t>so do uveljavitve tega zakona izpolnjevale</w:t>
      </w:r>
      <w:r w:rsidR="00476673">
        <w:rPr>
          <w:rFonts w:cs="Arial"/>
          <w:szCs w:val="20"/>
          <w:lang w:val="sl-SI" w:eastAsia="sl-SI"/>
        </w:rPr>
        <w:t xml:space="preserve"> </w:t>
      </w:r>
      <w:r w:rsidRPr="00CD05E7">
        <w:rPr>
          <w:rFonts w:cs="Arial"/>
          <w:szCs w:val="20"/>
          <w:lang w:val="sl-SI" w:eastAsia="sl-SI"/>
        </w:rPr>
        <w:t xml:space="preserve">pogoje za odgovornega vodjo del ali odgovornega vodjo posameznih del, </w:t>
      </w:r>
      <w:r w:rsidR="0014096B">
        <w:rPr>
          <w:rFonts w:cs="Arial"/>
          <w:szCs w:val="20"/>
          <w:lang w:val="sl-SI" w:eastAsia="sl-SI"/>
        </w:rPr>
        <w:t>se morajo uskladiti s 14. členom tega zakona v šestih mesecih od uveljavitve tega zakona.</w:t>
      </w:r>
    </w:p>
    <w:p w:rsidR="00953C4A" w:rsidRPr="001328E1" w:rsidRDefault="00953C4A" w:rsidP="00E2098E">
      <w:pPr>
        <w:spacing w:line="240" w:lineRule="auto"/>
        <w:jc w:val="both"/>
        <w:rPr>
          <w:rFonts w:cs="Arial"/>
          <w:szCs w:val="20"/>
          <w:lang w:val="sl-SI" w:eastAsia="sl-SI"/>
        </w:rPr>
      </w:pPr>
      <w:r w:rsidRPr="001328E1">
        <w:rPr>
          <w:rFonts w:cs="Arial"/>
          <w:szCs w:val="20"/>
          <w:lang w:val="sl-SI"/>
        </w:rPr>
        <w:t xml:space="preserve">(3) Osebe, ki so </w:t>
      </w:r>
      <w:r w:rsidR="001328E1">
        <w:rPr>
          <w:rFonts w:cs="Arial"/>
          <w:bCs/>
          <w:szCs w:val="20"/>
          <w:lang w:val="sl-SI"/>
        </w:rPr>
        <w:t>na dan uveljavitve tega</w:t>
      </w:r>
      <w:r w:rsidRPr="001328E1">
        <w:rPr>
          <w:rFonts w:cs="Arial"/>
          <w:szCs w:val="20"/>
          <w:lang w:val="sl-SI"/>
        </w:rPr>
        <w:t xml:space="preserve"> zakona </w:t>
      </w:r>
      <w:r w:rsidRPr="001328E1">
        <w:rPr>
          <w:rFonts w:cs="Arial"/>
          <w:bCs/>
          <w:szCs w:val="20"/>
          <w:lang w:val="sl-SI"/>
        </w:rPr>
        <w:t>vpisane</w:t>
      </w:r>
      <w:r w:rsidRPr="001328E1">
        <w:rPr>
          <w:rFonts w:cs="Arial"/>
          <w:szCs w:val="20"/>
          <w:lang w:val="sl-SI"/>
        </w:rPr>
        <w:t xml:space="preserve"> v imenik</w:t>
      </w:r>
      <w:r w:rsidR="006F5CA7">
        <w:rPr>
          <w:rFonts w:cs="Arial"/>
          <w:szCs w:val="20"/>
          <w:lang w:val="sl-SI"/>
        </w:rPr>
        <w:t xml:space="preserve"> pri Inženirski zbornici</w:t>
      </w:r>
      <w:r w:rsidRPr="001328E1">
        <w:rPr>
          <w:rFonts w:cs="Arial"/>
          <w:szCs w:val="20"/>
          <w:lang w:val="sl-SI"/>
        </w:rPr>
        <w:t xml:space="preserve"> Slovenije in imajo </w:t>
      </w:r>
      <w:r w:rsidR="00B84B0B">
        <w:rPr>
          <w:rFonts w:cs="Arial"/>
          <w:szCs w:val="20"/>
          <w:lang w:val="sl-SI"/>
        </w:rPr>
        <w:t xml:space="preserve">opravljen </w:t>
      </w:r>
      <w:r w:rsidRPr="001328E1">
        <w:rPr>
          <w:rFonts w:cs="Arial"/>
          <w:bCs/>
          <w:szCs w:val="20"/>
          <w:lang w:val="sl-SI"/>
        </w:rPr>
        <w:t>samo</w:t>
      </w:r>
      <w:r w:rsidRPr="001328E1">
        <w:rPr>
          <w:rFonts w:cs="Arial"/>
          <w:szCs w:val="20"/>
          <w:lang w:val="sl-SI"/>
        </w:rPr>
        <w:t xml:space="preserve"> strokovni izpit za odgovorno vodenje del, Inženirska zbornica </w:t>
      </w:r>
      <w:r w:rsidRPr="001328E1">
        <w:rPr>
          <w:rFonts w:cs="Arial"/>
          <w:szCs w:val="20"/>
          <w:lang w:val="sl-SI"/>
        </w:rPr>
        <w:lastRenderedPageBreak/>
        <w:t>Slovenije po uveljavitvi tega zakona vpiše v imenik vodij del v skladu s 14. členom tega zakona in jim izda pooblastilo za vodenje zahtevnih objektov za tisto stroko, za katero so opravili strokovni izpit</w:t>
      </w:r>
      <w:r w:rsidRPr="001328E1">
        <w:rPr>
          <w:rFonts w:cs="Arial"/>
          <w:bCs/>
          <w:szCs w:val="20"/>
          <w:lang w:val="sl-SI"/>
        </w:rPr>
        <w:t>,</w:t>
      </w:r>
      <w:r w:rsidRPr="001328E1">
        <w:rPr>
          <w:rFonts w:cs="Arial"/>
          <w:szCs w:val="20"/>
          <w:lang w:val="sl-SI"/>
        </w:rPr>
        <w:t xml:space="preserve"> če predložijo dokazilo o zaposlitvi </w:t>
      </w:r>
      <w:r w:rsidR="00B84B0B">
        <w:rPr>
          <w:rFonts w:cs="Arial"/>
          <w:szCs w:val="20"/>
          <w:lang w:val="sl-SI"/>
        </w:rPr>
        <w:t>v skladu</w:t>
      </w:r>
      <w:r w:rsidRPr="001328E1">
        <w:rPr>
          <w:rFonts w:cs="Arial"/>
          <w:szCs w:val="20"/>
          <w:lang w:val="sl-SI"/>
        </w:rPr>
        <w:t xml:space="preserve"> z zahtevami </w:t>
      </w:r>
      <w:r w:rsidR="00B84B0B">
        <w:rPr>
          <w:rFonts w:cs="Arial"/>
          <w:szCs w:val="20"/>
          <w:lang w:val="sl-SI"/>
        </w:rPr>
        <w:t xml:space="preserve">iz </w:t>
      </w:r>
      <w:r w:rsidRPr="001328E1">
        <w:rPr>
          <w:rFonts w:cs="Arial"/>
          <w:szCs w:val="20"/>
          <w:lang w:val="sl-SI"/>
        </w:rPr>
        <w:t>tega zakona in dokazilo o sklenjenem zavarovanju odgovornosti za škodo. Če navedenih dokazil v šestih mesecih od uveljavitve tega zakona ne predložijo, jim pooblastilo za vodenje del miruje.</w:t>
      </w:r>
    </w:p>
    <w:p w:rsidR="00850DCB" w:rsidRPr="00CD05E7" w:rsidRDefault="00850DCB" w:rsidP="00850DCB">
      <w:pPr>
        <w:suppressAutoHyphens/>
        <w:overflowPunct w:val="0"/>
        <w:autoSpaceDE w:val="0"/>
        <w:spacing w:line="240" w:lineRule="auto"/>
        <w:textAlignment w:val="baseline"/>
        <w:rPr>
          <w:rFonts w:cs="Arial"/>
          <w:b/>
          <w:szCs w:val="20"/>
          <w:lang w:val="sl-SI" w:eastAsia="ar-SA"/>
        </w:rPr>
      </w:pPr>
    </w:p>
    <w:p w:rsidR="005C1FF1" w:rsidRDefault="005C1FF1" w:rsidP="00850DCB">
      <w:pPr>
        <w:spacing w:line="240" w:lineRule="auto"/>
        <w:rPr>
          <w:rFonts w:cs="Arial"/>
          <w:b/>
          <w:szCs w:val="20"/>
          <w:lang w:val="sl-SI" w:eastAsia="ar-SA"/>
        </w:rPr>
      </w:pPr>
    </w:p>
    <w:p w:rsidR="00850DCB" w:rsidRDefault="004D03F0" w:rsidP="00850DCB">
      <w:pPr>
        <w:spacing w:line="240" w:lineRule="auto"/>
        <w:rPr>
          <w:rFonts w:cs="Arial"/>
          <w:szCs w:val="20"/>
          <w:lang w:val="sl-SI" w:eastAsia="ar-SA"/>
        </w:rPr>
      </w:pPr>
      <w:r>
        <w:rPr>
          <w:rFonts w:cs="Arial"/>
          <w:szCs w:val="20"/>
          <w:lang w:val="sl-SI" w:eastAsia="ar-SA"/>
        </w:rPr>
        <w:t>VII</w:t>
      </w:r>
      <w:r w:rsidR="00B84B0B">
        <w:rPr>
          <w:rFonts w:cs="Arial"/>
          <w:szCs w:val="20"/>
          <w:lang w:val="sl-SI" w:eastAsia="ar-SA"/>
        </w:rPr>
        <w:t>. p</w:t>
      </w:r>
      <w:r w:rsidR="00850DCB" w:rsidRPr="00CD05E7">
        <w:rPr>
          <w:rFonts w:cs="Arial"/>
          <w:szCs w:val="20"/>
          <w:lang w:val="sl-SI" w:eastAsia="ar-SA"/>
        </w:rPr>
        <w:t>oglavje: Izvršilni predpisi</w:t>
      </w:r>
    </w:p>
    <w:p w:rsidR="008470C8" w:rsidRDefault="008470C8" w:rsidP="00850DCB">
      <w:pPr>
        <w:spacing w:line="240" w:lineRule="auto"/>
        <w:rPr>
          <w:rFonts w:cs="Arial"/>
          <w:szCs w:val="20"/>
          <w:lang w:val="sl-SI" w:eastAsia="ar-SA"/>
        </w:rPr>
      </w:pPr>
    </w:p>
    <w:p w:rsidR="008470C8" w:rsidRPr="00CD05E7" w:rsidRDefault="008470C8" w:rsidP="008470C8">
      <w:pPr>
        <w:suppressAutoHyphens/>
        <w:overflowPunct w:val="0"/>
        <w:autoSpaceDE w:val="0"/>
        <w:spacing w:line="240" w:lineRule="auto"/>
        <w:ind w:left="426"/>
        <w:jc w:val="center"/>
        <w:textAlignment w:val="baseline"/>
        <w:rPr>
          <w:rFonts w:cs="Arial"/>
          <w:b/>
          <w:szCs w:val="20"/>
          <w:lang w:val="sl-SI" w:eastAsia="ar-SA"/>
        </w:rPr>
      </w:pPr>
      <w:r>
        <w:rPr>
          <w:rFonts w:cs="Arial"/>
          <w:b/>
          <w:szCs w:val="20"/>
          <w:lang w:val="sl-SI" w:eastAsia="ar-SA"/>
        </w:rPr>
        <w:t>117</w:t>
      </w:r>
      <w:r w:rsidRPr="00CD05E7">
        <w:rPr>
          <w:rFonts w:cs="Arial"/>
          <w:b/>
          <w:szCs w:val="20"/>
          <w:lang w:val="sl-SI" w:eastAsia="ar-SA"/>
        </w:rPr>
        <w:t>. člen</w:t>
      </w:r>
    </w:p>
    <w:p w:rsidR="008470C8" w:rsidRPr="00CD05E7" w:rsidRDefault="008470C8" w:rsidP="008470C8">
      <w:pPr>
        <w:suppressAutoHyphens/>
        <w:overflowPunct w:val="0"/>
        <w:autoSpaceDE w:val="0"/>
        <w:spacing w:line="240" w:lineRule="auto"/>
        <w:ind w:left="426"/>
        <w:jc w:val="center"/>
        <w:textAlignment w:val="baseline"/>
        <w:rPr>
          <w:rFonts w:cs="Arial"/>
          <w:b/>
          <w:szCs w:val="20"/>
          <w:lang w:val="sl-SI" w:eastAsia="ar-SA"/>
        </w:rPr>
      </w:pPr>
      <w:r w:rsidRPr="00CD05E7">
        <w:rPr>
          <w:rFonts w:cs="Arial"/>
          <w:b/>
          <w:szCs w:val="20"/>
          <w:lang w:val="sl-SI" w:eastAsia="ar-SA"/>
        </w:rPr>
        <w:t>(obveznost izdaje izvršilnih predpisov)</w:t>
      </w:r>
    </w:p>
    <w:p w:rsidR="008470C8" w:rsidRPr="00A26727" w:rsidRDefault="008470C8" w:rsidP="008470C8">
      <w:pPr>
        <w:suppressAutoHyphens/>
        <w:overflowPunct w:val="0"/>
        <w:autoSpaceDE w:val="0"/>
        <w:spacing w:line="240" w:lineRule="auto"/>
        <w:ind w:left="426"/>
        <w:jc w:val="center"/>
        <w:textAlignment w:val="baseline"/>
        <w:rPr>
          <w:rFonts w:cs="Arial"/>
          <w:b/>
          <w:szCs w:val="20"/>
          <w:lang w:val="sl-SI" w:eastAsia="ar-SA"/>
        </w:rPr>
      </w:pPr>
    </w:p>
    <w:p w:rsidR="008470C8" w:rsidRPr="00A26727" w:rsidRDefault="008470C8" w:rsidP="008470C8">
      <w:pPr>
        <w:suppressAutoHyphens/>
        <w:overflowPunct w:val="0"/>
        <w:autoSpaceDE w:val="0"/>
        <w:spacing w:line="240" w:lineRule="auto"/>
        <w:jc w:val="both"/>
        <w:textAlignment w:val="baseline"/>
        <w:rPr>
          <w:rFonts w:cs="Arial"/>
          <w:szCs w:val="20"/>
          <w:lang w:val="sl-SI" w:eastAsia="ar-SA"/>
        </w:rPr>
      </w:pPr>
      <w:r w:rsidRPr="00A26727">
        <w:rPr>
          <w:rFonts w:cs="Arial"/>
          <w:szCs w:val="20"/>
          <w:lang w:val="sl-SI" w:eastAsia="ar-SA"/>
        </w:rPr>
        <w:t xml:space="preserve">Izvršilni predpisi iz </w:t>
      </w:r>
      <w:r w:rsidR="0071557B">
        <w:rPr>
          <w:rFonts w:cs="Arial"/>
          <w:szCs w:val="20"/>
          <w:lang w:val="sl-SI" w:eastAsia="ar-SA"/>
        </w:rPr>
        <w:t xml:space="preserve">tretjega in četrtega odstavka 3. člena, </w:t>
      </w:r>
      <w:r>
        <w:rPr>
          <w:rFonts w:cs="Arial"/>
          <w:szCs w:val="20"/>
          <w:lang w:val="sl-SI" w:eastAsia="ar-SA"/>
        </w:rPr>
        <w:t>osmega</w:t>
      </w:r>
      <w:r w:rsidRPr="00A26727">
        <w:rPr>
          <w:rFonts w:cs="Arial"/>
          <w:szCs w:val="20"/>
          <w:lang w:val="sl-SI" w:eastAsia="ar-SA"/>
        </w:rPr>
        <w:t xml:space="preserve"> odstavka 29. člena, osmega odstavka 35. člena, sedmega</w:t>
      </w:r>
      <w:r>
        <w:rPr>
          <w:rFonts w:cs="Arial"/>
          <w:szCs w:val="20"/>
          <w:lang w:val="sl-SI" w:eastAsia="ar-SA"/>
        </w:rPr>
        <w:t xml:space="preserve"> odstavka 69. člena in 75</w:t>
      </w:r>
      <w:r w:rsidRPr="00A26727">
        <w:rPr>
          <w:rFonts w:cs="Arial"/>
          <w:szCs w:val="20"/>
          <w:lang w:val="sl-SI" w:eastAsia="ar-SA"/>
        </w:rPr>
        <w:t xml:space="preserve">. člena tega zakona se izdajo v petih mesecih od uveljavitve tega zakona. </w:t>
      </w:r>
    </w:p>
    <w:p w:rsidR="00850DCB" w:rsidRPr="00CD05E7" w:rsidRDefault="00850DCB" w:rsidP="00850DCB">
      <w:pPr>
        <w:tabs>
          <w:tab w:val="left" w:pos="540"/>
          <w:tab w:val="left" w:pos="900"/>
        </w:tabs>
        <w:suppressAutoHyphens/>
        <w:overflowPunct w:val="0"/>
        <w:autoSpaceDE w:val="0"/>
        <w:spacing w:line="240" w:lineRule="auto"/>
        <w:textAlignment w:val="baseline"/>
        <w:rPr>
          <w:rFonts w:cs="Arial"/>
          <w:szCs w:val="20"/>
          <w:lang w:val="sl-SI" w:eastAsia="ar-SA"/>
        </w:rPr>
      </w:pPr>
    </w:p>
    <w:p w:rsidR="00850DCB" w:rsidRPr="00CD05E7" w:rsidRDefault="00B808E0" w:rsidP="00850DCB">
      <w:pPr>
        <w:suppressAutoHyphens/>
        <w:overflowPunct w:val="0"/>
        <w:autoSpaceDE w:val="0"/>
        <w:spacing w:line="240" w:lineRule="auto"/>
        <w:ind w:left="426"/>
        <w:jc w:val="center"/>
        <w:textAlignment w:val="baseline"/>
        <w:rPr>
          <w:rFonts w:cs="Arial"/>
          <w:b/>
          <w:szCs w:val="20"/>
          <w:lang w:val="sl-SI" w:eastAsia="ar-SA"/>
        </w:rPr>
      </w:pPr>
      <w:r>
        <w:rPr>
          <w:rFonts w:cs="Arial"/>
          <w:b/>
          <w:szCs w:val="20"/>
          <w:lang w:val="sl-SI" w:eastAsia="ar-SA"/>
        </w:rPr>
        <w:t>11</w:t>
      </w:r>
      <w:r w:rsidR="008470C8">
        <w:rPr>
          <w:rFonts w:cs="Arial"/>
          <w:b/>
          <w:szCs w:val="20"/>
          <w:lang w:val="sl-SI" w:eastAsia="ar-SA"/>
        </w:rPr>
        <w:t>8</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ind w:left="426"/>
        <w:jc w:val="center"/>
        <w:textAlignment w:val="baseline"/>
        <w:rPr>
          <w:rFonts w:cs="Arial"/>
          <w:b/>
          <w:szCs w:val="20"/>
          <w:lang w:val="sl-SI" w:eastAsia="ar-SA"/>
        </w:rPr>
      </w:pPr>
      <w:r w:rsidRPr="00CD05E7">
        <w:rPr>
          <w:rFonts w:cs="Arial"/>
          <w:b/>
          <w:szCs w:val="20"/>
          <w:lang w:val="sl-SI" w:eastAsia="ar-SA"/>
        </w:rPr>
        <w:t xml:space="preserve">(prenehanje veljavnosti </w:t>
      </w:r>
      <w:r w:rsidR="008470C8">
        <w:rPr>
          <w:rFonts w:cs="Arial"/>
          <w:b/>
          <w:szCs w:val="20"/>
          <w:lang w:val="sl-SI" w:eastAsia="ar-SA"/>
        </w:rPr>
        <w:t xml:space="preserve">in uporabe </w:t>
      </w:r>
      <w:r w:rsidRPr="00CD05E7">
        <w:rPr>
          <w:rFonts w:cs="Arial"/>
          <w:b/>
          <w:szCs w:val="20"/>
          <w:lang w:val="sl-SI" w:eastAsia="ar-SA"/>
        </w:rPr>
        <w:t>izvršilnih predpisov)</w:t>
      </w:r>
    </w:p>
    <w:p w:rsidR="001328E1" w:rsidRDefault="001328E1" w:rsidP="00850DCB">
      <w:pPr>
        <w:suppressAutoHyphens/>
        <w:overflowPunct w:val="0"/>
        <w:autoSpaceDE w:val="0"/>
        <w:spacing w:line="240" w:lineRule="auto"/>
        <w:textAlignment w:val="baseline"/>
        <w:rPr>
          <w:rFonts w:cs="Arial"/>
          <w:szCs w:val="20"/>
          <w:lang w:val="sl-SI" w:eastAsia="ar-SA"/>
        </w:rPr>
      </w:pPr>
    </w:p>
    <w:p w:rsidR="006B43B6" w:rsidRDefault="00E5519A" w:rsidP="00E2098E">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(1</w:t>
      </w:r>
      <w:r w:rsidR="00850DCB" w:rsidRPr="00CD05E7">
        <w:rPr>
          <w:rFonts w:cs="Arial"/>
          <w:szCs w:val="20"/>
          <w:lang w:val="sl-SI" w:eastAsia="ar-SA"/>
        </w:rPr>
        <w:t xml:space="preserve">) </w:t>
      </w:r>
      <w:r w:rsidR="006B43B6">
        <w:rPr>
          <w:rFonts w:cs="Arial"/>
          <w:szCs w:val="20"/>
          <w:lang w:val="sl-SI" w:eastAsia="ar-SA"/>
        </w:rPr>
        <w:t>Z dnem uveljavitve tega zakona prenehajo veljati:</w:t>
      </w:r>
    </w:p>
    <w:p w:rsidR="00E5519A" w:rsidRPr="00CD05E7" w:rsidRDefault="00993264" w:rsidP="00E2098E">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x-none"/>
        </w:rPr>
        <w:t>–</w:t>
      </w:r>
      <w:r>
        <w:rPr>
          <w:rFonts w:cs="Arial"/>
          <w:szCs w:val="20"/>
          <w:lang w:val="sl-SI" w:eastAsia="ar-SA"/>
        </w:rPr>
        <w:t xml:space="preserve"> </w:t>
      </w:r>
      <w:r w:rsidR="00E5519A" w:rsidRPr="00CD05E7">
        <w:rPr>
          <w:rFonts w:cs="Arial"/>
          <w:szCs w:val="20"/>
          <w:lang w:val="sl-SI" w:eastAsia="ar-SA"/>
        </w:rPr>
        <w:t>Uredba o razvrščanju objektov glede na zahtevno</w:t>
      </w:r>
      <w:r w:rsidR="006B43B6">
        <w:rPr>
          <w:rFonts w:cs="Arial"/>
          <w:szCs w:val="20"/>
          <w:lang w:val="sl-SI" w:eastAsia="ar-SA"/>
        </w:rPr>
        <w:t xml:space="preserve">st gradnje (Uradni list RS, št. </w:t>
      </w:r>
      <w:hyperlink r:id="rId45" w:tgtFrame="_blank" w:tooltip="Uredba o razvrščanju objektov glede na zahtevnost gradnje" w:history="1">
        <w:r w:rsidR="00E5519A" w:rsidRPr="00CD05E7">
          <w:rPr>
            <w:rFonts w:cs="Arial"/>
            <w:szCs w:val="20"/>
            <w:lang w:val="sl-SI" w:eastAsia="ar-SA"/>
          </w:rPr>
          <w:t>18/13</w:t>
        </w:r>
      </w:hyperlink>
      <w:r w:rsidR="00E5519A" w:rsidRPr="00CD05E7">
        <w:rPr>
          <w:rFonts w:cs="Arial"/>
          <w:szCs w:val="20"/>
          <w:lang w:val="sl-SI" w:eastAsia="ar-SA"/>
        </w:rPr>
        <w:t xml:space="preserve">, </w:t>
      </w:r>
      <w:hyperlink r:id="rId46" w:tgtFrame="_blank" w:tooltip="Uredba o spremembah Uredbe o razvrščanju objektov glede na zahtevnost gradnje" w:history="1">
        <w:r w:rsidR="00E5519A" w:rsidRPr="00CD05E7">
          <w:rPr>
            <w:rFonts w:cs="Arial"/>
            <w:szCs w:val="20"/>
            <w:lang w:val="sl-SI" w:eastAsia="ar-SA"/>
          </w:rPr>
          <w:t>24/13</w:t>
        </w:r>
      </w:hyperlink>
      <w:r w:rsidR="00E5519A" w:rsidRPr="00CD05E7">
        <w:rPr>
          <w:rFonts w:cs="Arial"/>
          <w:szCs w:val="20"/>
          <w:lang w:val="sl-SI" w:eastAsia="ar-SA"/>
        </w:rPr>
        <w:t xml:space="preserve"> in </w:t>
      </w:r>
      <w:hyperlink r:id="rId47" w:tgtFrame="_blank" w:tooltip="Uredba o spremembi Uredbe o razvrščanju objektov glede na zahtevnost gradnje" w:history="1">
        <w:r w:rsidR="00E5519A" w:rsidRPr="00CD05E7">
          <w:rPr>
            <w:rFonts w:cs="Arial"/>
            <w:szCs w:val="20"/>
            <w:lang w:val="sl-SI" w:eastAsia="ar-SA"/>
          </w:rPr>
          <w:t>26/13</w:t>
        </w:r>
      </w:hyperlink>
      <w:r w:rsidR="00E5519A">
        <w:rPr>
          <w:rFonts w:cs="Arial"/>
          <w:szCs w:val="20"/>
          <w:lang w:val="sl-SI" w:eastAsia="ar-SA"/>
        </w:rPr>
        <w:t>),</w:t>
      </w:r>
    </w:p>
    <w:p w:rsidR="00E5519A" w:rsidRDefault="00993264" w:rsidP="00E2098E">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x-none"/>
        </w:rPr>
        <w:t>–</w:t>
      </w:r>
      <w:r>
        <w:rPr>
          <w:rFonts w:cs="Arial"/>
          <w:szCs w:val="20"/>
          <w:lang w:val="sl-SI" w:eastAsia="ar-SA"/>
        </w:rPr>
        <w:t xml:space="preserve"> </w:t>
      </w:r>
      <w:r w:rsidR="00E5519A" w:rsidRPr="00CD05E7">
        <w:rPr>
          <w:rFonts w:cs="Arial"/>
          <w:szCs w:val="20"/>
          <w:lang w:val="sl-SI" w:eastAsia="ar-SA"/>
        </w:rPr>
        <w:t xml:space="preserve">Uredba o klasifikaciji vrst objektov in objektih državnega pomena (Uradni list RS, št. </w:t>
      </w:r>
      <w:hyperlink r:id="rId48" w:tgtFrame="_blank" w:tooltip="Uredba o klasifikaciji vrst objektov in objektih državnega pomena" w:history="1">
        <w:r w:rsidR="00E5519A" w:rsidRPr="00CD05E7">
          <w:rPr>
            <w:rFonts w:cs="Arial"/>
            <w:szCs w:val="20"/>
            <w:lang w:val="sl-SI" w:eastAsia="ar-SA"/>
          </w:rPr>
          <w:t>109/11</w:t>
        </w:r>
      </w:hyperlink>
      <w:r>
        <w:rPr>
          <w:rFonts w:cs="Arial"/>
          <w:szCs w:val="20"/>
          <w:lang w:val="sl-SI" w:eastAsia="ar-SA"/>
        </w:rPr>
        <w:t>),</w:t>
      </w:r>
    </w:p>
    <w:p w:rsidR="00850DCB" w:rsidRPr="00CD05E7" w:rsidRDefault="00993264" w:rsidP="00E2098E">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x-none"/>
        </w:rPr>
        <w:t>–</w:t>
      </w:r>
      <w:r>
        <w:rPr>
          <w:rFonts w:cs="Arial"/>
          <w:szCs w:val="20"/>
          <w:lang w:val="sl-SI" w:eastAsia="ar-SA"/>
        </w:rPr>
        <w:t xml:space="preserve"> </w:t>
      </w:r>
      <w:r w:rsidR="00850DCB" w:rsidRPr="00CD05E7">
        <w:rPr>
          <w:rFonts w:cs="Arial"/>
          <w:szCs w:val="20"/>
          <w:lang w:val="sl-SI" w:eastAsia="ar-SA"/>
        </w:rPr>
        <w:t xml:space="preserve">Pravilnik o projektni dokumentaciji (Uradni list RS, št. </w:t>
      </w:r>
      <w:hyperlink r:id="rId49" w:tgtFrame="_blank" w:tooltip="Pravilnik o projektni dokumentaciji" w:history="1">
        <w:r w:rsidR="00850DCB" w:rsidRPr="00CD05E7">
          <w:rPr>
            <w:rFonts w:cs="Arial"/>
            <w:szCs w:val="20"/>
            <w:lang w:val="sl-SI" w:eastAsia="ar-SA"/>
          </w:rPr>
          <w:t>55/08</w:t>
        </w:r>
      </w:hyperlink>
      <w:r w:rsidR="00850DCB" w:rsidRPr="00CD05E7">
        <w:rPr>
          <w:rFonts w:cs="Arial"/>
          <w:szCs w:val="20"/>
          <w:lang w:val="sl-SI" w:eastAsia="ar-SA"/>
        </w:rPr>
        <w:t>)</w:t>
      </w:r>
      <w:r>
        <w:rPr>
          <w:rFonts w:cs="Arial"/>
          <w:szCs w:val="20"/>
          <w:lang w:val="sl-SI" w:eastAsia="ar-SA"/>
        </w:rPr>
        <w:t>,</w:t>
      </w:r>
    </w:p>
    <w:p w:rsidR="00850DCB" w:rsidRPr="00CD05E7" w:rsidRDefault="00993264" w:rsidP="00E2098E">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x-none"/>
        </w:rPr>
        <w:t>–</w:t>
      </w:r>
      <w:r>
        <w:rPr>
          <w:rFonts w:cs="Arial"/>
          <w:szCs w:val="20"/>
          <w:lang w:val="sl-SI" w:eastAsia="ar-SA"/>
        </w:rPr>
        <w:t xml:space="preserve"> </w:t>
      </w:r>
      <w:r w:rsidR="00850DCB" w:rsidRPr="00CD05E7">
        <w:rPr>
          <w:rFonts w:cs="Arial"/>
          <w:szCs w:val="20"/>
          <w:lang w:val="sl-SI" w:eastAsia="ar-SA"/>
        </w:rPr>
        <w:t xml:space="preserve">Pravilnik o obrazcih za pridobitev gradbenega dovoljenja za nezahtevni objekt (Uradni list RS, št. </w:t>
      </w:r>
      <w:hyperlink r:id="rId50" w:tgtFrame="_blank" w:tooltip="Pravilnik o obrazcih za pridobitev gradbenega dovoljenja za nezahtevni objekt" w:history="1">
        <w:r w:rsidR="00850DCB" w:rsidRPr="00CD05E7">
          <w:rPr>
            <w:rFonts w:cs="Arial"/>
            <w:szCs w:val="20"/>
            <w:lang w:val="sl-SI" w:eastAsia="ar-SA"/>
          </w:rPr>
          <w:t>38/08</w:t>
        </w:r>
      </w:hyperlink>
      <w:r w:rsidR="00E5519A">
        <w:rPr>
          <w:rFonts w:cs="Arial"/>
          <w:szCs w:val="20"/>
          <w:lang w:val="sl-SI" w:eastAsia="ar-SA"/>
        </w:rPr>
        <w:t>) in</w:t>
      </w:r>
    </w:p>
    <w:p w:rsidR="00850DCB" w:rsidRDefault="00993264" w:rsidP="00E2098E">
      <w:pPr>
        <w:suppressAutoHyphens/>
        <w:overflowPunct w:val="0"/>
        <w:autoSpaceDE w:val="0"/>
        <w:spacing w:line="240" w:lineRule="auto"/>
        <w:jc w:val="both"/>
        <w:textAlignment w:val="baseline"/>
        <w:rPr>
          <w:rFonts w:cs="Arial"/>
          <w:szCs w:val="20"/>
          <w:lang w:val="sl-SI" w:eastAsia="ar-SA"/>
        </w:rPr>
      </w:pPr>
      <w:r w:rsidRPr="00CD05E7">
        <w:rPr>
          <w:rFonts w:cs="Arial"/>
          <w:szCs w:val="20"/>
          <w:lang w:val="sl-SI" w:eastAsia="x-none"/>
        </w:rPr>
        <w:t>–</w:t>
      </w:r>
      <w:r>
        <w:rPr>
          <w:rFonts w:cs="Arial"/>
          <w:szCs w:val="20"/>
          <w:lang w:val="sl-SI" w:eastAsia="ar-SA"/>
        </w:rPr>
        <w:t xml:space="preserve"> </w:t>
      </w:r>
      <w:r w:rsidR="00850DCB" w:rsidRPr="00CD05E7">
        <w:rPr>
          <w:rFonts w:cs="Arial"/>
          <w:szCs w:val="20"/>
          <w:lang w:val="sl-SI" w:eastAsia="ar-SA"/>
        </w:rPr>
        <w:t xml:space="preserve">Pravilnik o dokazilu o zanesljivosti objekta (Uradni list RS, št. </w:t>
      </w:r>
      <w:hyperlink r:id="rId51" w:tgtFrame="_blank" w:tooltip="Pravilnik o dokazilu o zanesljivosti objekta" w:history="1">
        <w:r w:rsidR="00850DCB" w:rsidRPr="00CD05E7">
          <w:rPr>
            <w:rFonts w:cs="Arial"/>
            <w:szCs w:val="20"/>
            <w:lang w:val="sl-SI" w:eastAsia="ar-SA"/>
          </w:rPr>
          <w:t>55/08</w:t>
        </w:r>
      </w:hyperlink>
      <w:r w:rsidR="00850DCB" w:rsidRPr="00CD05E7">
        <w:rPr>
          <w:rFonts w:cs="Arial"/>
          <w:szCs w:val="20"/>
          <w:lang w:val="sl-SI" w:eastAsia="ar-SA"/>
        </w:rPr>
        <w:t>).</w:t>
      </w:r>
    </w:p>
    <w:p w:rsidR="006B43B6" w:rsidRPr="00CD05E7" w:rsidRDefault="006B43B6" w:rsidP="00E2098E">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 Predpisi prejšnjega odstavka se uporabljajo do uveljavitve predpisov, izdanih na podlagi tega zakona.</w:t>
      </w:r>
    </w:p>
    <w:p w:rsidR="00434177" w:rsidRPr="008F0635" w:rsidRDefault="00FA2822" w:rsidP="00E2098E">
      <w:pPr>
        <w:spacing w:line="240" w:lineRule="auto"/>
        <w:jc w:val="both"/>
        <w:rPr>
          <w:rFonts w:cs="Arial"/>
          <w:szCs w:val="20"/>
          <w:lang w:val="sl-SI" w:eastAsia="ar-SA"/>
        </w:rPr>
      </w:pPr>
      <w:r>
        <w:rPr>
          <w:rFonts w:cs="Arial"/>
          <w:szCs w:val="20"/>
          <w:lang w:val="sl-SI" w:eastAsia="ar-SA"/>
        </w:rPr>
        <w:t>(3</w:t>
      </w:r>
      <w:r w:rsidR="00434177" w:rsidRPr="008F0635">
        <w:rPr>
          <w:rFonts w:cs="Arial"/>
          <w:szCs w:val="20"/>
          <w:lang w:val="sl-SI" w:eastAsia="ar-SA"/>
        </w:rPr>
        <w:t>) Z dnem uveljavitve tega zakona prenehajo veljati:</w:t>
      </w:r>
    </w:p>
    <w:p w:rsidR="001E7E66" w:rsidRPr="008F0635" w:rsidRDefault="00993264" w:rsidP="00E2098E">
      <w:pPr>
        <w:spacing w:line="240" w:lineRule="auto"/>
        <w:jc w:val="both"/>
        <w:rPr>
          <w:rFonts w:cs="Arial"/>
          <w:szCs w:val="20"/>
          <w:lang w:val="sl-SI" w:eastAsia="ar-SA"/>
        </w:rPr>
      </w:pPr>
      <w:r w:rsidRPr="008F0635">
        <w:rPr>
          <w:rFonts w:cs="Arial"/>
          <w:szCs w:val="20"/>
          <w:lang w:val="sl-SI" w:eastAsia="x-none"/>
        </w:rPr>
        <w:t>–</w:t>
      </w:r>
      <w:r w:rsidRPr="008F0635">
        <w:rPr>
          <w:rFonts w:cs="Arial"/>
          <w:szCs w:val="20"/>
          <w:lang w:val="sl-SI" w:eastAsia="ar-SA"/>
        </w:rPr>
        <w:t xml:space="preserve"> </w:t>
      </w:r>
      <w:r w:rsidR="007F55FC" w:rsidRPr="008F0635">
        <w:rPr>
          <w:rFonts w:cs="Arial"/>
          <w:szCs w:val="20"/>
          <w:lang w:val="sl-SI" w:eastAsia="ar-SA"/>
        </w:rPr>
        <w:t>10. člen Pravilnika o mehanski</w:t>
      </w:r>
      <w:r w:rsidR="00434177" w:rsidRPr="008F0635">
        <w:rPr>
          <w:rFonts w:cs="Arial"/>
          <w:szCs w:val="20"/>
          <w:lang w:val="sl-SI" w:eastAsia="ar-SA"/>
        </w:rPr>
        <w:t xml:space="preserve"> odpornosti in stabilnosti </w:t>
      </w:r>
      <w:r w:rsidR="007F55FC" w:rsidRPr="008F0635">
        <w:rPr>
          <w:rFonts w:cs="Arial"/>
          <w:szCs w:val="20"/>
          <w:lang w:val="sl-SI" w:eastAsia="ar-SA"/>
        </w:rPr>
        <w:t xml:space="preserve">objektov </w:t>
      </w:r>
      <w:r w:rsidR="00434177" w:rsidRPr="008F0635">
        <w:rPr>
          <w:rFonts w:cs="Arial"/>
          <w:szCs w:val="20"/>
          <w:lang w:val="sl-SI" w:eastAsia="ar-SA"/>
        </w:rPr>
        <w:t>(Uradni list RS, št. 101/05)</w:t>
      </w:r>
      <w:r w:rsidR="001E7E66" w:rsidRPr="008F0635">
        <w:rPr>
          <w:rFonts w:cs="Arial"/>
          <w:szCs w:val="20"/>
          <w:lang w:val="sl-SI" w:eastAsia="ar-SA"/>
        </w:rPr>
        <w:t>,</w:t>
      </w:r>
    </w:p>
    <w:p w:rsidR="001E7E66" w:rsidRPr="008F0635" w:rsidRDefault="00993264" w:rsidP="00E2098E">
      <w:pPr>
        <w:spacing w:line="240" w:lineRule="auto"/>
        <w:jc w:val="both"/>
        <w:rPr>
          <w:rFonts w:cs="Arial"/>
          <w:szCs w:val="20"/>
          <w:lang w:val="sl-SI" w:eastAsia="ar-SA"/>
        </w:rPr>
      </w:pPr>
      <w:r w:rsidRPr="008F0635">
        <w:rPr>
          <w:rFonts w:cs="Arial"/>
          <w:szCs w:val="20"/>
          <w:lang w:val="sl-SI" w:eastAsia="x-none"/>
        </w:rPr>
        <w:t>–</w:t>
      </w:r>
      <w:r w:rsidRPr="008F0635">
        <w:rPr>
          <w:rFonts w:cs="Arial"/>
          <w:szCs w:val="20"/>
          <w:lang w:val="sl-SI" w:eastAsia="ar-SA"/>
        </w:rPr>
        <w:t xml:space="preserve"> </w:t>
      </w:r>
      <w:r w:rsidR="001E7E66" w:rsidRPr="008F0635">
        <w:rPr>
          <w:rFonts w:cs="Arial"/>
          <w:szCs w:val="20"/>
          <w:lang w:val="sl-SI" w:eastAsia="ar-SA"/>
        </w:rPr>
        <w:t xml:space="preserve">15. člen </w:t>
      </w:r>
      <w:r w:rsidR="00434177" w:rsidRPr="008F0635">
        <w:rPr>
          <w:rFonts w:cs="Arial"/>
          <w:szCs w:val="20"/>
          <w:lang w:val="sl-SI" w:eastAsia="ar-SA"/>
        </w:rPr>
        <w:t xml:space="preserve"> </w:t>
      </w:r>
      <w:r w:rsidR="001E7E66" w:rsidRPr="008F0635">
        <w:rPr>
          <w:rFonts w:cs="Arial"/>
          <w:szCs w:val="20"/>
          <w:lang w:val="sl-SI" w:eastAsia="ar-SA"/>
        </w:rPr>
        <w:t>Pravilnika o zahtevah za nizkonapetostne električne inštalacije v stavbah (Uradni list RS, št. 41/09 in 2/12),</w:t>
      </w:r>
    </w:p>
    <w:p w:rsidR="001E7E66" w:rsidRPr="008F0635" w:rsidRDefault="00993264" w:rsidP="00E2098E">
      <w:pPr>
        <w:spacing w:line="240" w:lineRule="auto"/>
        <w:jc w:val="both"/>
        <w:rPr>
          <w:rFonts w:cs="Arial"/>
          <w:szCs w:val="20"/>
          <w:lang w:val="sl-SI" w:eastAsia="ar-SA"/>
        </w:rPr>
      </w:pPr>
      <w:r w:rsidRPr="008F0635">
        <w:rPr>
          <w:rFonts w:cs="Arial"/>
          <w:szCs w:val="20"/>
          <w:lang w:val="sl-SI" w:eastAsia="x-none"/>
        </w:rPr>
        <w:t>–</w:t>
      </w:r>
      <w:r w:rsidRPr="008F0635">
        <w:rPr>
          <w:rFonts w:cs="Arial"/>
          <w:szCs w:val="20"/>
          <w:lang w:val="sl-SI" w:eastAsia="ar-SA"/>
        </w:rPr>
        <w:t xml:space="preserve"> </w:t>
      </w:r>
      <w:r w:rsidR="001E7E66" w:rsidRPr="008F0635">
        <w:rPr>
          <w:rFonts w:cs="Arial"/>
          <w:szCs w:val="20"/>
          <w:lang w:val="sl-SI" w:eastAsia="ar-SA"/>
        </w:rPr>
        <w:t>13. člen Pravilnika o zaščiti stavb pred delovanjem strele (Uradni list RS, št. 28/09 in 2/12)</w:t>
      </w:r>
      <w:r w:rsidR="006B43B6" w:rsidRPr="008F0635">
        <w:rPr>
          <w:rFonts w:cs="Arial"/>
          <w:szCs w:val="20"/>
          <w:lang w:val="sl-SI" w:eastAsia="ar-SA"/>
        </w:rPr>
        <w:t>,</w:t>
      </w:r>
    </w:p>
    <w:p w:rsidR="001E7E66" w:rsidRPr="008F0635" w:rsidRDefault="00993264" w:rsidP="00E2098E">
      <w:pPr>
        <w:spacing w:line="240" w:lineRule="auto"/>
        <w:jc w:val="both"/>
        <w:rPr>
          <w:rFonts w:cs="Arial"/>
          <w:szCs w:val="20"/>
          <w:lang w:val="sl-SI" w:eastAsia="ar-SA"/>
        </w:rPr>
      </w:pPr>
      <w:r w:rsidRPr="008F0635">
        <w:rPr>
          <w:rFonts w:cs="Arial"/>
          <w:szCs w:val="20"/>
          <w:lang w:val="sl-SI" w:eastAsia="x-none"/>
        </w:rPr>
        <w:t>–</w:t>
      </w:r>
      <w:r w:rsidRPr="008F0635">
        <w:rPr>
          <w:rFonts w:cs="Arial"/>
          <w:szCs w:val="20"/>
          <w:lang w:val="sl-SI" w:eastAsia="ar-SA"/>
        </w:rPr>
        <w:t xml:space="preserve"> </w:t>
      </w:r>
      <w:r w:rsidR="001E7E66" w:rsidRPr="008F0635">
        <w:rPr>
          <w:rFonts w:cs="Arial"/>
          <w:szCs w:val="20"/>
          <w:lang w:val="sl-SI" w:eastAsia="ar-SA"/>
        </w:rPr>
        <w:t>15. člen Pravilnika o požarni varnosti v stavbah (Uradni list RS, št. 31/04, 10/05, 83/05, 14/07 in 12/13),</w:t>
      </w:r>
    </w:p>
    <w:p w:rsidR="001E7E66" w:rsidRPr="008F0635" w:rsidRDefault="00993264" w:rsidP="00E2098E">
      <w:pPr>
        <w:spacing w:line="240" w:lineRule="auto"/>
        <w:jc w:val="both"/>
        <w:rPr>
          <w:rFonts w:cs="Arial"/>
          <w:szCs w:val="20"/>
          <w:lang w:val="sl-SI" w:eastAsia="ar-SA"/>
        </w:rPr>
      </w:pPr>
      <w:r w:rsidRPr="008F0635">
        <w:rPr>
          <w:rFonts w:cs="Arial"/>
          <w:szCs w:val="20"/>
          <w:lang w:val="sl-SI" w:eastAsia="x-none"/>
        </w:rPr>
        <w:t>–</w:t>
      </w:r>
      <w:r w:rsidRPr="008F0635">
        <w:rPr>
          <w:rFonts w:cs="Arial"/>
          <w:szCs w:val="20"/>
          <w:lang w:val="sl-SI" w:eastAsia="ar-SA"/>
        </w:rPr>
        <w:t xml:space="preserve"> </w:t>
      </w:r>
      <w:r w:rsidR="001E7E66" w:rsidRPr="008F0635">
        <w:rPr>
          <w:rFonts w:cs="Arial"/>
          <w:szCs w:val="20"/>
          <w:lang w:val="sl-SI" w:eastAsia="ar-SA"/>
        </w:rPr>
        <w:t>19. člen Pravilnika o zaščiti stavb pred vl</w:t>
      </w:r>
      <w:r w:rsidR="009A5C49" w:rsidRPr="008F0635">
        <w:rPr>
          <w:rFonts w:cs="Arial"/>
          <w:szCs w:val="20"/>
          <w:lang w:val="sl-SI" w:eastAsia="ar-SA"/>
        </w:rPr>
        <w:t>ago (Uradni list RS, št. 29/04) in</w:t>
      </w:r>
    </w:p>
    <w:p w:rsidR="008F0635" w:rsidRPr="00354AC3" w:rsidRDefault="00993264" w:rsidP="009E2FB7">
      <w:pPr>
        <w:spacing w:line="240" w:lineRule="auto"/>
        <w:jc w:val="both"/>
        <w:rPr>
          <w:rFonts w:cs="Arial"/>
          <w:color w:val="FF0000"/>
          <w:szCs w:val="20"/>
          <w:lang w:val="sl-SI" w:eastAsia="ar-SA"/>
        </w:rPr>
      </w:pPr>
      <w:r w:rsidRPr="008F0635">
        <w:rPr>
          <w:rFonts w:cs="Arial"/>
          <w:szCs w:val="20"/>
          <w:lang w:val="sl-SI" w:eastAsia="x-none"/>
        </w:rPr>
        <w:t>–</w:t>
      </w:r>
      <w:r w:rsidRPr="008F0635">
        <w:rPr>
          <w:rFonts w:cs="Arial"/>
          <w:szCs w:val="20"/>
          <w:lang w:val="sl-SI" w:eastAsia="ar-SA"/>
        </w:rPr>
        <w:t xml:space="preserve"> </w:t>
      </w:r>
      <w:r w:rsidR="001E7E66" w:rsidRPr="008F0635">
        <w:rPr>
          <w:rFonts w:cs="Arial"/>
          <w:szCs w:val="20"/>
          <w:lang w:val="sl-SI" w:eastAsia="ar-SA"/>
        </w:rPr>
        <w:t>31. člen Pravilnika o prezračevanju in klimatizaciji stavb (Uradni list RS, št. 42/02, 105/02 in 110/02 – ZGO-</w:t>
      </w:r>
      <w:r w:rsidR="008F0635">
        <w:rPr>
          <w:rFonts w:cs="Arial"/>
          <w:szCs w:val="20"/>
          <w:lang w:val="sl-SI" w:eastAsia="ar-SA"/>
        </w:rPr>
        <w:t>1</w:t>
      </w:r>
      <w:r w:rsidR="008F0635" w:rsidRPr="009E2FB7">
        <w:rPr>
          <w:rFonts w:cs="Arial"/>
          <w:szCs w:val="20"/>
          <w:lang w:val="sl-SI" w:eastAsia="ar-SA"/>
        </w:rPr>
        <w:t>)</w:t>
      </w:r>
      <w:r w:rsidR="009E2FB7" w:rsidRPr="009E2FB7">
        <w:rPr>
          <w:rFonts w:cs="Arial"/>
          <w:szCs w:val="20"/>
          <w:lang w:val="sl-SI" w:eastAsia="ar-SA"/>
        </w:rPr>
        <w:t>.</w:t>
      </w:r>
    </w:p>
    <w:p w:rsidR="00FD68AD" w:rsidRDefault="00FA2822" w:rsidP="0048668A">
      <w:pPr>
        <w:spacing w:line="240" w:lineRule="auto"/>
        <w:jc w:val="both"/>
        <w:rPr>
          <w:rFonts w:cs="Arial"/>
          <w:szCs w:val="20"/>
          <w:lang w:val="sl-SI" w:eastAsia="ar-SA"/>
        </w:rPr>
      </w:pPr>
      <w:r>
        <w:rPr>
          <w:rFonts w:cs="Arial"/>
          <w:szCs w:val="20"/>
          <w:lang w:val="sl-SI" w:eastAsia="ar-SA"/>
        </w:rPr>
        <w:t>(4</w:t>
      </w:r>
      <w:r w:rsidR="000E4E46" w:rsidRPr="00A620A2">
        <w:rPr>
          <w:rFonts w:cs="Arial"/>
          <w:szCs w:val="20"/>
          <w:lang w:val="sl-SI" w:eastAsia="ar-SA"/>
        </w:rPr>
        <w:t xml:space="preserve">) </w:t>
      </w:r>
      <w:r w:rsidR="0048668A" w:rsidRPr="00A620A2">
        <w:rPr>
          <w:rFonts w:cs="Arial"/>
          <w:szCs w:val="20"/>
          <w:lang w:val="sl-SI" w:eastAsia="ar-SA"/>
        </w:rPr>
        <w:t xml:space="preserve">Določbe iz prejšnjega odstavka se uporabljajo </w:t>
      </w:r>
      <w:r w:rsidR="00FD68AD" w:rsidRPr="00A620A2">
        <w:rPr>
          <w:rFonts w:cs="Arial"/>
          <w:szCs w:val="20"/>
          <w:lang w:val="sl-SI" w:eastAsia="ar-SA"/>
        </w:rPr>
        <w:t>do uskladitve zakonov</w:t>
      </w:r>
      <w:r w:rsidR="001214B0">
        <w:rPr>
          <w:rFonts w:cs="Arial"/>
          <w:szCs w:val="20"/>
          <w:lang w:val="sl-SI" w:eastAsia="ar-SA"/>
        </w:rPr>
        <w:t xml:space="preserve">, s katerimi se </w:t>
      </w:r>
      <w:r w:rsidR="009E2FB7">
        <w:rPr>
          <w:rFonts w:cs="Arial"/>
          <w:szCs w:val="20"/>
          <w:lang w:val="sl-SI" w:eastAsia="ar-SA"/>
        </w:rPr>
        <w:t xml:space="preserve">v skladu s tretjim odstavkom 8. </w:t>
      </w:r>
      <w:r w:rsidR="001214B0">
        <w:rPr>
          <w:rFonts w:cs="Arial"/>
          <w:szCs w:val="20"/>
          <w:lang w:val="sl-SI" w:eastAsia="ar-SA"/>
        </w:rPr>
        <w:t xml:space="preserve">člena </w:t>
      </w:r>
      <w:r w:rsidR="008470C8">
        <w:rPr>
          <w:rFonts w:cs="Arial"/>
          <w:szCs w:val="20"/>
          <w:lang w:val="sl-SI" w:eastAsia="ar-SA"/>
        </w:rPr>
        <w:t>tega zakona ureja</w:t>
      </w:r>
      <w:r w:rsidR="001214B0">
        <w:rPr>
          <w:rFonts w:cs="Arial"/>
          <w:szCs w:val="20"/>
          <w:lang w:val="sl-SI" w:eastAsia="ar-SA"/>
        </w:rPr>
        <w:t xml:space="preserve"> pristojnost inšpektorjev na posameznem delovnem področju</w:t>
      </w:r>
      <w:r w:rsidR="008470C8">
        <w:rPr>
          <w:rFonts w:cs="Arial"/>
          <w:szCs w:val="20"/>
          <w:lang w:val="sl-SI" w:eastAsia="ar-SA"/>
        </w:rPr>
        <w:t>, s tem zakonom</w:t>
      </w:r>
      <w:r w:rsidR="0048668A" w:rsidRPr="00A620A2">
        <w:rPr>
          <w:rFonts w:cs="Arial"/>
          <w:szCs w:val="20"/>
          <w:lang w:val="sl-SI" w:eastAsia="ar-SA"/>
        </w:rPr>
        <w:t>.</w:t>
      </w:r>
    </w:p>
    <w:p w:rsidR="008470C8" w:rsidRDefault="008470C8" w:rsidP="008470C8">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(5) Z dnem uveljavitve tega zakona preneha veljati</w:t>
      </w:r>
      <w:r w:rsidRPr="0014507F">
        <w:rPr>
          <w:rFonts w:cs="Arial"/>
          <w:szCs w:val="20"/>
          <w:lang w:val="sl-SI" w:eastAsia="ar-SA"/>
        </w:rPr>
        <w:t xml:space="preserve"> Pravilnik o zasnovi in študiji požarne varnosti (Uradni list RS, št. 12/13 in 49/13)</w:t>
      </w:r>
      <w:r>
        <w:rPr>
          <w:rFonts w:cs="Arial"/>
          <w:szCs w:val="20"/>
          <w:lang w:val="sl-SI" w:eastAsia="ar-SA"/>
        </w:rPr>
        <w:t>, uporablja pa se do uveljavitve predpisa iz osmega odstavka 29. člena tega zakona.</w:t>
      </w:r>
    </w:p>
    <w:p w:rsidR="008470C8" w:rsidRDefault="008470C8" w:rsidP="008470C8">
      <w:pPr>
        <w:tabs>
          <w:tab w:val="left" w:pos="540"/>
          <w:tab w:val="left" w:pos="900"/>
        </w:tabs>
        <w:suppressAutoHyphens/>
        <w:overflowPunct w:val="0"/>
        <w:autoSpaceDE w:val="0"/>
        <w:spacing w:line="240" w:lineRule="auto"/>
        <w:jc w:val="both"/>
        <w:textAlignment w:val="baseline"/>
        <w:rPr>
          <w:rFonts w:ascii="Helv" w:eastAsiaTheme="minorHAnsi" w:hAnsi="Helv" w:cs="Helv"/>
          <w:color w:val="000000"/>
          <w:szCs w:val="20"/>
          <w:lang w:val="sl-SI"/>
        </w:rPr>
      </w:pPr>
      <w:r>
        <w:rPr>
          <w:rFonts w:ascii="Helv" w:eastAsiaTheme="minorHAnsi" w:hAnsi="Helv" w:cs="Helv"/>
          <w:color w:val="000000"/>
          <w:szCs w:val="20"/>
          <w:lang w:val="sl-SI"/>
        </w:rPr>
        <w:t>(6) Z dnem uveljavitve tega zakona se preneha uporabljati Pravilnik o tehničnih normativih za projektiranje in izvajanje zaključnih del v gradbeništvu (Uradni list SFRJ, št. 21/90, Uradni list RS, št. </w:t>
      </w:r>
      <w:hyperlink r:id="rId52" w:history="1">
        <w:r>
          <w:rPr>
            <w:rFonts w:ascii="Helv" w:eastAsiaTheme="minorHAnsi" w:hAnsi="Helv" w:cs="Helv"/>
            <w:color w:val="000000"/>
            <w:szCs w:val="20"/>
            <w:lang w:val="sl-SI"/>
          </w:rPr>
          <w:t>14/99</w:t>
        </w:r>
      </w:hyperlink>
      <w:r>
        <w:rPr>
          <w:rFonts w:ascii="Helv" w:eastAsiaTheme="minorHAnsi" w:hAnsi="Helv" w:cs="Helv"/>
          <w:color w:val="000000"/>
          <w:szCs w:val="20"/>
          <w:lang w:val="sl-SI"/>
        </w:rPr>
        <w:t>, </w:t>
      </w:r>
      <w:hyperlink r:id="rId53" w:history="1">
        <w:r>
          <w:rPr>
            <w:rFonts w:ascii="Helv" w:eastAsiaTheme="minorHAnsi" w:hAnsi="Helv" w:cs="Helv"/>
            <w:color w:val="000000"/>
            <w:szCs w:val="20"/>
            <w:lang w:val="sl-SI"/>
          </w:rPr>
          <w:t>42/02</w:t>
        </w:r>
      </w:hyperlink>
      <w:r>
        <w:rPr>
          <w:rFonts w:ascii="Helv" w:eastAsiaTheme="minorHAnsi" w:hAnsi="Helv" w:cs="Helv"/>
          <w:color w:val="000000"/>
          <w:szCs w:val="20"/>
          <w:lang w:val="sl-SI"/>
        </w:rPr>
        <w:t>, </w:t>
      </w:r>
      <w:hyperlink r:id="rId54" w:history="1">
        <w:r>
          <w:rPr>
            <w:rFonts w:ascii="Helv" w:eastAsiaTheme="minorHAnsi" w:hAnsi="Helv" w:cs="Helv"/>
            <w:color w:val="000000"/>
            <w:szCs w:val="20"/>
            <w:lang w:val="sl-SI"/>
          </w:rPr>
          <w:t>125/03</w:t>
        </w:r>
      </w:hyperlink>
      <w:r>
        <w:rPr>
          <w:rFonts w:ascii="Helv" w:eastAsiaTheme="minorHAnsi" w:hAnsi="Helv" w:cs="Helv"/>
          <w:color w:val="000000"/>
          <w:szCs w:val="20"/>
          <w:lang w:val="sl-SI"/>
        </w:rPr>
        <w:t>, </w:t>
      </w:r>
      <w:hyperlink r:id="rId55" w:history="1">
        <w:r>
          <w:rPr>
            <w:rFonts w:ascii="Helv" w:eastAsiaTheme="minorHAnsi" w:hAnsi="Helv" w:cs="Helv"/>
            <w:color w:val="000000"/>
            <w:szCs w:val="20"/>
            <w:lang w:val="sl-SI"/>
          </w:rPr>
          <w:t xml:space="preserve">110/05 – </w:t>
        </w:r>
        <w:proofErr w:type="spellStart"/>
        <w:r>
          <w:rPr>
            <w:rFonts w:ascii="Helv" w:eastAsiaTheme="minorHAnsi" w:hAnsi="Helv" w:cs="Helv"/>
            <w:color w:val="000000"/>
            <w:szCs w:val="20"/>
            <w:lang w:val="sl-SI"/>
          </w:rPr>
          <w:t>popr</w:t>
        </w:r>
        <w:proofErr w:type="spellEnd"/>
        <w:r>
          <w:rPr>
            <w:rFonts w:ascii="Helv" w:eastAsiaTheme="minorHAnsi" w:hAnsi="Helv" w:cs="Helv"/>
            <w:color w:val="000000"/>
            <w:szCs w:val="20"/>
            <w:lang w:val="sl-SI"/>
          </w:rPr>
          <w:t>.</w:t>
        </w:r>
      </w:hyperlink>
      <w:r>
        <w:rPr>
          <w:rFonts w:ascii="Helv" w:eastAsiaTheme="minorHAnsi" w:hAnsi="Helv" w:cs="Helv"/>
          <w:color w:val="000000"/>
          <w:szCs w:val="20"/>
          <w:lang w:val="sl-SI"/>
        </w:rPr>
        <w:t> in </w:t>
      </w:r>
      <w:hyperlink r:id="rId56" w:history="1">
        <w:r>
          <w:rPr>
            <w:rFonts w:ascii="Helv" w:eastAsiaTheme="minorHAnsi" w:hAnsi="Helv" w:cs="Helv"/>
            <w:color w:val="000000"/>
            <w:szCs w:val="20"/>
            <w:lang w:val="sl-SI"/>
          </w:rPr>
          <w:t>29/04</w:t>
        </w:r>
      </w:hyperlink>
      <w:r>
        <w:rPr>
          <w:rFonts w:ascii="Helv" w:eastAsiaTheme="minorHAnsi" w:hAnsi="Helv" w:cs="Helv"/>
          <w:color w:val="000000"/>
          <w:szCs w:val="20"/>
          <w:lang w:val="sl-SI"/>
        </w:rPr>
        <w:t>).</w:t>
      </w:r>
    </w:p>
    <w:p w:rsidR="0016758C" w:rsidRPr="0016758C" w:rsidRDefault="0016758C" w:rsidP="0016758C">
      <w:pPr>
        <w:tabs>
          <w:tab w:val="left" w:pos="540"/>
          <w:tab w:val="left" w:pos="900"/>
        </w:tabs>
        <w:suppressAutoHyphens/>
        <w:overflowPunct w:val="0"/>
        <w:autoSpaceDE w:val="0"/>
        <w:spacing w:line="240" w:lineRule="auto"/>
        <w:jc w:val="both"/>
        <w:textAlignment w:val="baseline"/>
        <w:rPr>
          <w:rFonts w:ascii="Helv" w:eastAsiaTheme="minorHAnsi" w:hAnsi="Helv" w:cs="Helv"/>
          <w:color w:val="000000"/>
          <w:szCs w:val="20"/>
          <w:lang w:val="sl-SI"/>
        </w:rPr>
      </w:pPr>
      <w:r>
        <w:rPr>
          <w:rFonts w:ascii="Helv" w:eastAsiaTheme="minorHAnsi" w:hAnsi="Helv" w:cs="Helv"/>
          <w:color w:val="000000"/>
          <w:szCs w:val="20"/>
          <w:lang w:val="sl-SI"/>
        </w:rPr>
        <w:t xml:space="preserve">(7) Z dnem uveljavitve tega zakona preneha veljati </w:t>
      </w:r>
      <w:r w:rsidRPr="0016758C">
        <w:rPr>
          <w:rFonts w:eastAsiaTheme="minorHAnsi" w:cs="Arial"/>
          <w:szCs w:val="20"/>
          <w:lang w:val="sl-SI"/>
        </w:rPr>
        <w:t>Odredba o seznamu izdanih tehničnih smernic (Uradni list RS, š</w:t>
      </w:r>
      <w:r>
        <w:rPr>
          <w:rFonts w:eastAsiaTheme="minorHAnsi" w:cs="Arial"/>
          <w:szCs w:val="20"/>
          <w:lang w:val="sl-SI"/>
        </w:rPr>
        <w:t>t. 28/14).</w:t>
      </w:r>
    </w:p>
    <w:p w:rsidR="00FA2822" w:rsidRDefault="00FA2822" w:rsidP="00FB398D">
      <w:pPr>
        <w:suppressAutoHyphens/>
        <w:overflowPunct w:val="0"/>
        <w:autoSpaceDE w:val="0"/>
        <w:spacing w:line="240" w:lineRule="auto"/>
        <w:jc w:val="both"/>
        <w:textAlignment w:val="baseline"/>
        <w:rPr>
          <w:rFonts w:cs="Arial"/>
          <w:szCs w:val="20"/>
          <w:lang w:val="sl-SI" w:eastAsia="x-none"/>
        </w:rPr>
      </w:pPr>
    </w:p>
    <w:p w:rsidR="00FA2822" w:rsidRDefault="008470C8" w:rsidP="00FA2822">
      <w:pPr>
        <w:suppressAutoHyphens/>
        <w:overflowPunct w:val="0"/>
        <w:autoSpaceDE w:val="0"/>
        <w:spacing w:line="240" w:lineRule="auto"/>
        <w:jc w:val="center"/>
        <w:textAlignment w:val="baseline"/>
        <w:rPr>
          <w:rFonts w:cs="Arial"/>
          <w:b/>
          <w:szCs w:val="20"/>
          <w:lang w:val="sl-SI" w:eastAsia="x-none"/>
        </w:rPr>
      </w:pPr>
      <w:r>
        <w:rPr>
          <w:rFonts w:cs="Arial"/>
          <w:b/>
          <w:szCs w:val="20"/>
          <w:lang w:val="sl-SI" w:eastAsia="x-none"/>
        </w:rPr>
        <w:t>119</w:t>
      </w:r>
      <w:r w:rsidR="00FA2822">
        <w:rPr>
          <w:rFonts w:cs="Arial"/>
          <w:b/>
          <w:szCs w:val="20"/>
          <w:lang w:val="sl-SI" w:eastAsia="x-none"/>
        </w:rPr>
        <w:t>. člen</w:t>
      </w:r>
    </w:p>
    <w:p w:rsidR="00FA2822" w:rsidRDefault="00FA2822" w:rsidP="00FA2822">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x-none"/>
        </w:rPr>
        <w:t>(</w:t>
      </w:r>
      <w:r w:rsidRPr="00CD05E7">
        <w:rPr>
          <w:rFonts w:cs="Arial"/>
          <w:b/>
          <w:szCs w:val="20"/>
          <w:lang w:val="sl-SI" w:eastAsia="ar-SA"/>
        </w:rPr>
        <w:t>podaljšanje veljavnosti izvršilnih predpisov</w:t>
      </w:r>
      <w:r>
        <w:rPr>
          <w:rFonts w:cs="Arial"/>
          <w:b/>
          <w:szCs w:val="20"/>
          <w:lang w:val="sl-SI" w:eastAsia="ar-SA"/>
        </w:rPr>
        <w:t>)</w:t>
      </w:r>
    </w:p>
    <w:p w:rsidR="00FA2822" w:rsidRPr="00FA2822" w:rsidRDefault="00FA2822" w:rsidP="00FA2822">
      <w:pPr>
        <w:suppressAutoHyphens/>
        <w:overflowPunct w:val="0"/>
        <w:autoSpaceDE w:val="0"/>
        <w:spacing w:line="240" w:lineRule="auto"/>
        <w:jc w:val="center"/>
        <w:textAlignment w:val="baseline"/>
        <w:rPr>
          <w:rFonts w:cs="Arial"/>
          <w:b/>
          <w:szCs w:val="20"/>
          <w:lang w:val="sl-SI" w:eastAsia="x-none"/>
        </w:rPr>
      </w:pPr>
    </w:p>
    <w:p w:rsidR="009E2FB7" w:rsidRDefault="009E2FB7" w:rsidP="009E2FB7">
      <w:pPr>
        <w:spacing w:line="240" w:lineRule="auto"/>
        <w:jc w:val="both"/>
        <w:rPr>
          <w:rFonts w:cs="Arial"/>
          <w:szCs w:val="20"/>
          <w:lang w:val="sl-SI" w:eastAsia="ar-SA"/>
        </w:rPr>
      </w:pPr>
      <w:r>
        <w:rPr>
          <w:rFonts w:cs="Arial"/>
          <w:szCs w:val="20"/>
          <w:lang w:val="sl-SI" w:eastAsia="ar-SA"/>
        </w:rPr>
        <w:t>(1) Kot predpisi, izdani na podlagi prvega odstavka 24. člena tega zakona še naprej veljajo</w:t>
      </w:r>
      <w:r w:rsidR="00E15E7D">
        <w:rPr>
          <w:rFonts w:cs="Arial"/>
          <w:szCs w:val="20"/>
          <w:lang w:val="sl-SI" w:eastAsia="ar-SA"/>
        </w:rPr>
        <w:t xml:space="preserve"> naslednji izvršilni predpisi</w:t>
      </w:r>
      <w:r>
        <w:rPr>
          <w:rFonts w:cs="Arial"/>
          <w:szCs w:val="20"/>
          <w:lang w:val="sl-SI" w:eastAsia="ar-SA"/>
        </w:rPr>
        <w:t>:</w:t>
      </w:r>
    </w:p>
    <w:p w:rsidR="0016758C" w:rsidRDefault="009E2FB7" w:rsidP="0016758C">
      <w:pPr>
        <w:tabs>
          <w:tab w:val="left" w:pos="540"/>
          <w:tab w:val="left" w:pos="900"/>
        </w:tabs>
        <w:suppressAutoHyphens/>
        <w:overflowPunct w:val="0"/>
        <w:autoSpaceDE w:val="0"/>
        <w:spacing w:line="240" w:lineRule="auto"/>
        <w:jc w:val="both"/>
        <w:textAlignment w:val="baseline"/>
        <w:rPr>
          <w:rFonts w:eastAsiaTheme="minorHAnsi" w:cs="Arial"/>
          <w:color w:val="FF0000"/>
          <w:szCs w:val="20"/>
          <w:lang w:val="sl-SI"/>
        </w:rPr>
      </w:pPr>
      <w:r w:rsidRPr="008F0635">
        <w:rPr>
          <w:rFonts w:cs="Arial"/>
          <w:szCs w:val="20"/>
          <w:lang w:val="sl-SI" w:eastAsia="x-none"/>
        </w:rPr>
        <w:t>–</w:t>
      </w:r>
      <w:r>
        <w:rPr>
          <w:rFonts w:cs="Arial"/>
          <w:szCs w:val="20"/>
          <w:lang w:val="sl-SI" w:eastAsia="ar-SA"/>
        </w:rPr>
        <w:t xml:space="preserve"> Pravilnik</w:t>
      </w:r>
      <w:r w:rsidRPr="008F0635">
        <w:rPr>
          <w:rFonts w:cs="Arial"/>
          <w:szCs w:val="20"/>
          <w:lang w:val="sl-SI" w:eastAsia="ar-SA"/>
        </w:rPr>
        <w:t xml:space="preserve"> o mehanski odpornosti in stabilnosti objektov (Uradni list RS, št. 101/05)</w:t>
      </w:r>
      <w:r>
        <w:rPr>
          <w:rFonts w:cs="Arial"/>
          <w:szCs w:val="20"/>
          <w:lang w:val="sl-SI" w:eastAsia="ar-SA"/>
        </w:rPr>
        <w:t>,</w:t>
      </w:r>
      <w:r w:rsidR="0016758C" w:rsidRPr="0016758C">
        <w:rPr>
          <w:rFonts w:eastAsiaTheme="minorHAnsi" w:cs="Arial"/>
          <w:color w:val="FF0000"/>
          <w:szCs w:val="20"/>
          <w:lang w:val="sl-SI"/>
        </w:rPr>
        <w:t xml:space="preserve"> </w:t>
      </w:r>
    </w:p>
    <w:p w:rsidR="009E2FB7" w:rsidRPr="0016758C" w:rsidRDefault="0016758C" w:rsidP="0016758C">
      <w:pPr>
        <w:spacing w:line="240" w:lineRule="auto"/>
        <w:jc w:val="both"/>
        <w:rPr>
          <w:rFonts w:cs="Arial"/>
          <w:szCs w:val="20"/>
          <w:lang w:val="sl-SI" w:eastAsia="x-none"/>
        </w:rPr>
      </w:pPr>
      <w:r w:rsidRPr="0016758C">
        <w:rPr>
          <w:rFonts w:cs="Arial"/>
          <w:szCs w:val="20"/>
          <w:lang w:val="sl-SI" w:eastAsia="x-none"/>
        </w:rPr>
        <w:t>– Odredba o seznamu standardov, ob uporabi katerih se domneva skladnost z zahtevami Pravilnika o mehanski odpornosti in stabilnosti objektov (Uradni list RS, št. 8/11),</w:t>
      </w:r>
    </w:p>
    <w:p w:rsidR="009E2FB7" w:rsidRPr="008F0635" w:rsidRDefault="0016758C" w:rsidP="009E2FB7">
      <w:pPr>
        <w:spacing w:line="240" w:lineRule="auto"/>
        <w:jc w:val="both"/>
        <w:rPr>
          <w:rFonts w:cs="Arial"/>
          <w:szCs w:val="20"/>
          <w:lang w:val="sl-SI" w:eastAsia="ar-SA"/>
        </w:rPr>
      </w:pPr>
      <w:r w:rsidRPr="008F0635">
        <w:rPr>
          <w:rFonts w:cs="Arial"/>
          <w:szCs w:val="20"/>
          <w:lang w:val="sl-SI" w:eastAsia="x-none"/>
        </w:rPr>
        <w:lastRenderedPageBreak/>
        <w:t>–</w:t>
      </w:r>
      <w:r>
        <w:rPr>
          <w:rFonts w:cs="Arial"/>
          <w:szCs w:val="20"/>
          <w:lang w:val="sl-SI" w:eastAsia="x-none"/>
        </w:rPr>
        <w:t xml:space="preserve"> </w:t>
      </w:r>
      <w:r w:rsidR="009E2FB7">
        <w:rPr>
          <w:rFonts w:cs="Arial"/>
          <w:szCs w:val="20"/>
          <w:lang w:val="sl-SI" w:eastAsia="ar-SA"/>
        </w:rPr>
        <w:t>Pravilnik</w:t>
      </w:r>
      <w:r w:rsidR="009E2FB7" w:rsidRPr="008F0635">
        <w:rPr>
          <w:rFonts w:cs="Arial"/>
          <w:szCs w:val="20"/>
          <w:lang w:val="sl-SI" w:eastAsia="ar-SA"/>
        </w:rPr>
        <w:t xml:space="preserve"> o zahtevah za nizkonapetostne električne inštalacije v stavbah (Uradni list RS, št. 41/09 in 2/12),</w:t>
      </w:r>
    </w:p>
    <w:p w:rsidR="009E2FB7" w:rsidRPr="008F0635" w:rsidRDefault="009E2FB7" w:rsidP="009E2FB7">
      <w:pPr>
        <w:spacing w:line="240" w:lineRule="auto"/>
        <w:jc w:val="both"/>
        <w:rPr>
          <w:rFonts w:cs="Arial"/>
          <w:szCs w:val="20"/>
          <w:lang w:val="sl-SI" w:eastAsia="ar-SA"/>
        </w:rPr>
      </w:pPr>
      <w:r w:rsidRPr="008F0635">
        <w:rPr>
          <w:rFonts w:cs="Arial"/>
          <w:szCs w:val="20"/>
          <w:lang w:val="sl-SI" w:eastAsia="x-none"/>
        </w:rPr>
        <w:t>–</w:t>
      </w:r>
      <w:r>
        <w:rPr>
          <w:rFonts w:cs="Arial"/>
          <w:szCs w:val="20"/>
          <w:lang w:val="sl-SI" w:eastAsia="x-none"/>
        </w:rPr>
        <w:t xml:space="preserve"> </w:t>
      </w:r>
      <w:r>
        <w:rPr>
          <w:rFonts w:cs="Arial"/>
          <w:szCs w:val="20"/>
          <w:lang w:val="sl-SI" w:eastAsia="ar-SA"/>
        </w:rPr>
        <w:t>Pravilnik</w:t>
      </w:r>
      <w:r w:rsidRPr="008F0635">
        <w:rPr>
          <w:rFonts w:cs="Arial"/>
          <w:szCs w:val="20"/>
          <w:lang w:val="sl-SI" w:eastAsia="ar-SA"/>
        </w:rPr>
        <w:t xml:space="preserve"> o zaščiti stavb pred delovanjem strele (Uradni list RS, št. 28/09 in 2/12),</w:t>
      </w:r>
    </w:p>
    <w:p w:rsidR="009E2FB7" w:rsidRPr="008F0635" w:rsidRDefault="009E2FB7" w:rsidP="009E2FB7">
      <w:pPr>
        <w:spacing w:line="240" w:lineRule="auto"/>
        <w:jc w:val="both"/>
        <w:rPr>
          <w:rFonts w:cs="Arial"/>
          <w:szCs w:val="20"/>
          <w:lang w:val="sl-SI" w:eastAsia="ar-SA"/>
        </w:rPr>
      </w:pPr>
      <w:r w:rsidRPr="008F0635">
        <w:rPr>
          <w:rFonts w:cs="Arial"/>
          <w:szCs w:val="20"/>
          <w:lang w:val="sl-SI" w:eastAsia="x-none"/>
        </w:rPr>
        <w:t>–</w:t>
      </w:r>
      <w:r>
        <w:rPr>
          <w:rFonts w:cs="Arial"/>
          <w:szCs w:val="20"/>
          <w:lang w:val="sl-SI" w:eastAsia="x-none"/>
        </w:rPr>
        <w:t xml:space="preserve"> </w:t>
      </w:r>
      <w:r>
        <w:rPr>
          <w:rFonts w:cs="Arial"/>
          <w:szCs w:val="20"/>
          <w:lang w:val="sl-SI" w:eastAsia="ar-SA"/>
        </w:rPr>
        <w:t>Pravilnik</w:t>
      </w:r>
      <w:r w:rsidRPr="008F0635">
        <w:rPr>
          <w:rFonts w:cs="Arial"/>
          <w:szCs w:val="20"/>
          <w:lang w:val="sl-SI" w:eastAsia="ar-SA"/>
        </w:rPr>
        <w:t xml:space="preserve"> o požarni varnosti v stavbah (Uradni list RS, št. 31/04, 10/05, 83/05, 14/07 in 12/13),</w:t>
      </w:r>
    </w:p>
    <w:p w:rsidR="009E2FB7" w:rsidRPr="008F0635" w:rsidRDefault="009E2FB7" w:rsidP="009E2FB7">
      <w:pPr>
        <w:spacing w:line="240" w:lineRule="auto"/>
        <w:jc w:val="both"/>
        <w:rPr>
          <w:rFonts w:cs="Arial"/>
          <w:szCs w:val="20"/>
          <w:lang w:val="sl-SI" w:eastAsia="ar-SA"/>
        </w:rPr>
      </w:pPr>
      <w:r w:rsidRPr="008F0635">
        <w:rPr>
          <w:rFonts w:cs="Arial"/>
          <w:szCs w:val="20"/>
          <w:lang w:val="sl-SI" w:eastAsia="x-none"/>
        </w:rPr>
        <w:t>–</w:t>
      </w:r>
      <w:r>
        <w:rPr>
          <w:rFonts w:cs="Arial"/>
          <w:szCs w:val="20"/>
          <w:lang w:val="sl-SI" w:eastAsia="x-none"/>
        </w:rPr>
        <w:t xml:space="preserve"> </w:t>
      </w:r>
      <w:r>
        <w:rPr>
          <w:rFonts w:cs="Arial"/>
          <w:szCs w:val="20"/>
          <w:lang w:val="sl-SI" w:eastAsia="ar-SA"/>
        </w:rPr>
        <w:t>Pravilnik</w:t>
      </w:r>
      <w:r w:rsidRPr="008F0635">
        <w:rPr>
          <w:rFonts w:cs="Arial"/>
          <w:szCs w:val="20"/>
          <w:lang w:val="sl-SI" w:eastAsia="ar-SA"/>
        </w:rPr>
        <w:t xml:space="preserve"> o zaščiti stavb pred vlago (Uradni list RS, št. 29/04) in</w:t>
      </w:r>
    </w:p>
    <w:p w:rsidR="009E2FB7" w:rsidRPr="00354AC3" w:rsidRDefault="009E2FB7" w:rsidP="009E2FB7">
      <w:pPr>
        <w:spacing w:line="240" w:lineRule="auto"/>
        <w:jc w:val="both"/>
        <w:rPr>
          <w:rFonts w:cs="Arial"/>
          <w:color w:val="FF0000"/>
          <w:szCs w:val="20"/>
          <w:lang w:val="sl-SI" w:eastAsia="ar-SA"/>
        </w:rPr>
      </w:pPr>
      <w:r w:rsidRPr="008F0635">
        <w:rPr>
          <w:rFonts w:cs="Arial"/>
          <w:szCs w:val="20"/>
          <w:lang w:val="sl-SI" w:eastAsia="x-none"/>
        </w:rPr>
        <w:t>–</w:t>
      </w:r>
      <w:r>
        <w:rPr>
          <w:rFonts w:cs="Arial"/>
          <w:szCs w:val="20"/>
          <w:lang w:val="sl-SI" w:eastAsia="x-none"/>
        </w:rPr>
        <w:t xml:space="preserve"> </w:t>
      </w:r>
      <w:r>
        <w:rPr>
          <w:rFonts w:cs="Arial"/>
          <w:szCs w:val="20"/>
          <w:lang w:val="sl-SI" w:eastAsia="ar-SA"/>
        </w:rPr>
        <w:t>Pravilnik</w:t>
      </w:r>
      <w:r w:rsidRPr="008F0635">
        <w:rPr>
          <w:rFonts w:cs="Arial"/>
          <w:szCs w:val="20"/>
          <w:lang w:val="sl-SI" w:eastAsia="ar-SA"/>
        </w:rPr>
        <w:t xml:space="preserve"> o prezračevanju in klimatizaciji stavb (Uradni list RS, št. 42/02, 105/02 in 110/02 – ZGO-</w:t>
      </w:r>
      <w:r>
        <w:rPr>
          <w:rFonts w:cs="Arial"/>
          <w:szCs w:val="20"/>
          <w:lang w:val="sl-SI" w:eastAsia="ar-SA"/>
        </w:rPr>
        <w:t>1</w:t>
      </w:r>
      <w:r w:rsidRPr="009E2FB7">
        <w:rPr>
          <w:rFonts w:cs="Arial"/>
          <w:szCs w:val="20"/>
          <w:lang w:val="sl-SI" w:eastAsia="ar-SA"/>
        </w:rPr>
        <w:t>)</w:t>
      </w:r>
      <w:r>
        <w:rPr>
          <w:rFonts w:cs="Arial"/>
          <w:szCs w:val="20"/>
          <w:lang w:val="sl-SI" w:eastAsia="ar-SA"/>
        </w:rPr>
        <w:t>,</w:t>
      </w:r>
    </w:p>
    <w:p w:rsidR="00FA2822" w:rsidRPr="009E2FB7" w:rsidRDefault="00FA2822" w:rsidP="00FA2822">
      <w:pPr>
        <w:suppressAutoHyphens/>
        <w:overflowPunct w:val="0"/>
        <w:autoSpaceDE w:val="0"/>
        <w:spacing w:line="240" w:lineRule="auto"/>
        <w:jc w:val="both"/>
        <w:textAlignment w:val="baseline"/>
        <w:rPr>
          <w:rFonts w:cs="Arial"/>
          <w:szCs w:val="20"/>
          <w:lang w:val="sl-SI" w:eastAsia="x-none"/>
        </w:rPr>
      </w:pPr>
      <w:r w:rsidRPr="009E2FB7">
        <w:rPr>
          <w:rFonts w:cs="Arial"/>
          <w:szCs w:val="20"/>
          <w:lang w:val="sl-SI" w:eastAsia="x-none"/>
        </w:rPr>
        <w:t xml:space="preserve">– </w:t>
      </w:r>
      <w:hyperlink r:id="rId57" w:history="1">
        <w:r w:rsidRPr="009E2FB7">
          <w:rPr>
            <w:rFonts w:cs="Arial"/>
            <w:szCs w:val="20"/>
            <w:lang w:val="sl-SI" w:eastAsia="x-none"/>
          </w:rPr>
          <w:t>Pravilnik o zahtevah za zagotavljanje neoviranega dostopa, vstopa in uporabe objektov v javni rabi ter večstanovanjskih stavb</w:t>
        </w:r>
      </w:hyperlink>
      <w:r w:rsidRPr="009E2FB7">
        <w:rPr>
          <w:rFonts w:cs="Arial"/>
          <w:szCs w:val="20"/>
          <w:lang w:val="sl-SI" w:eastAsia="x-none"/>
        </w:rPr>
        <w:t> (</w:t>
      </w:r>
      <w:hyperlink r:id="rId58" w:history="1">
        <w:r w:rsidRPr="009E2FB7">
          <w:rPr>
            <w:rFonts w:cs="Arial"/>
            <w:szCs w:val="20"/>
            <w:lang w:val="sl-SI" w:eastAsia="x-none"/>
          </w:rPr>
          <w:t xml:space="preserve">Uradni list RS, št. 97/03, 33/07 – ZPNačrt, 77/09 – </w:t>
        </w:r>
        <w:proofErr w:type="spellStart"/>
        <w:r w:rsidRPr="009E2FB7">
          <w:rPr>
            <w:rFonts w:cs="Arial"/>
            <w:szCs w:val="20"/>
            <w:lang w:val="sl-SI" w:eastAsia="x-none"/>
          </w:rPr>
          <w:t>odl</w:t>
        </w:r>
        <w:proofErr w:type="spellEnd"/>
        <w:r w:rsidRPr="009E2FB7">
          <w:rPr>
            <w:rFonts w:cs="Arial"/>
            <w:szCs w:val="20"/>
            <w:lang w:val="sl-SI" w:eastAsia="x-none"/>
          </w:rPr>
          <w:t>. US</w:t>
        </w:r>
      </w:hyperlink>
      <w:r w:rsidRPr="009E2FB7">
        <w:rPr>
          <w:rFonts w:cs="Arial"/>
          <w:szCs w:val="20"/>
          <w:lang w:val="sl-SI" w:eastAsia="x-none"/>
        </w:rPr>
        <w:t>),</w:t>
      </w:r>
    </w:p>
    <w:p w:rsidR="00FA2822" w:rsidRPr="006E2BDC" w:rsidRDefault="00FA2822" w:rsidP="00FA2822">
      <w:pPr>
        <w:suppressAutoHyphens/>
        <w:overflowPunct w:val="0"/>
        <w:autoSpaceDE w:val="0"/>
        <w:spacing w:line="240" w:lineRule="auto"/>
        <w:jc w:val="both"/>
        <w:textAlignment w:val="baseline"/>
        <w:rPr>
          <w:rFonts w:cs="Arial"/>
          <w:szCs w:val="20"/>
          <w:lang w:val="sl-SI" w:eastAsia="x-none"/>
        </w:rPr>
      </w:pPr>
      <w:r w:rsidRPr="006E2BDC">
        <w:rPr>
          <w:rFonts w:cs="Arial"/>
          <w:szCs w:val="20"/>
          <w:lang w:val="sl-SI" w:eastAsia="x-none"/>
        </w:rPr>
        <w:t>– Pravilnik za vgradnjo kurilnih na</w:t>
      </w:r>
      <w:r w:rsidR="008470C8" w:rsidRPr="006E2BDC">
        <w:rPr>
          <w:rFonts w:cs="Arial"/>
          <w:szCs w:val="20"/>
          <w:lang w:val="sl-SI" w:eastAsia="x-none"/>
        </w:rPr>
        <w:t>prav (Uradni list RS, št. 100/</w:t>
      </w:r>
      <w:r w:rsidRPr="006E2BDC">
        <w:rPr>
          <w:rFonts w:cs="Arial"/>
          <w:szCs w:val="20"/>
          <w:lang w:val="sl-SI" w:eastAsia="x-none"/>
        </w:rPr>
        <w:t>13),</w:t>
      </w:r>
    </w:p>
    <w:p w:rsidR="00FA2822" w:rsidRPr="009E2FB7" w:rsidRDefault="00FA2822" w:rsidP="00FA2822">
      <w:pPr>
        <w:suppressAutoHyphens/>
        <w:overflowPunct w:val="0"/>
        <w:autoSpaceDE w:val="0"/>
        <w:spacing w:line="240" w:lineRule="auto"/>
        <w:jc w:val="both"/>
        <w:textAlignment w:val="baseline"/>
        <w:rPr>
          <w:rFonts w:cs="Arial"/>
          <w:szCs w:val="20"/>
          <w:lang w:val="sl-SI" w:eastAsia="x-none"/>
        </w:rPr>
      </w:pPr>
      <w:r w:rsidRPr="009E2FB7">
        <w:rPr>
          <w:rFonts w:cs="Arial"/>
          <w:szCs w:val="20"/>
          <w:lang w:val="sl-SI" w:eastAsia="x-none"/>
        </w:rPr>
        <w:t>– Pravilnik o zaščiti pred hrupom v st</w:t>
      </w:r>
      <w:r w:rsidR="008470C8" w:rsidRPr="009E2FB7">
        <w:rPr>
          <w:rFonts w:cs="Arial"/>
          <w:szCs w:val="20"/>
          <w:lang w:val="sl-SI" w:eastAsia="x-none"/>
        </w:rPr>
        <w:t>avbah (Uradni list RS, št. 10/</w:t>
      </w:r>
      <w:r w:rsidRPr="009E2FB7">
        <w:rPr>
          <w:rFonts w:cs="Arial"/>
          <w:szCs w:val="20"/>
          <w:lang w:val="sl-SI" w:eastAsia="x-none"/>
        </w:rPr>
        <w:t>12),</w:t>
      </w:r>
    </w:p>
    <w:p w:rsidR="00FA2822" w:rsidRPr="006E2BDC" w:rsidRDefault="00FA2822" w:rsidP="00FA2822">
      <w:pPr>
        <w:suppressAutoHyphens/>
        <w:overflowPunct w:val="0"/>
        <w:autoSpaceDE w:val="0"/>
        <w:spacing w:line="240" w:lineRule="auto"/>
        <w:jc w:val="both"/>
        <w:textAlignment w:val="baseline"/>
        <w:rPr>
          <w:rFonts w:cs="Arial"/>
          <w:szCs w:val="20"/>
          <w:lang w:val="sl-SI" w:eastAsia="x-none"/>
        </w:rPr>
      </w:pPr>
      <w:r w:rsidRPr="006E2BDC">
        <w:rPr>
          <w:rFonts w:cs="Arial"/>
          <w:szCs w:val="20"/>
          <w:lang w:val="sl-SI" w:eastAsia="x-none"/>
        </w:rPr>
        <w:t>– Pravilnik o minimalnih tehničnih zahtevah za graditev stanovanjskih stavb in sta</w:t>
      </w:r>
      <w:r w:rsidR="008470C8" w:rsidRPr="006E2BDC">
        <w:rPr>
          <w:rFonts w:cs="Arial"/>
          <w:szCs w:val="20"/>
          <w:lang w:val="sl-SI" w:eastAsia="x-none"/>
        </w:rPr>
        <w:t>novanj (Uradni list RS, št. 1/</w:t>
      </w:r>
      <w:r w:rsidRPr="006E2BDC">
        <w:rPr>
          <w:rFonts w:cs="Arial"/>
          <w:szCs w:val="20"/>
          <w:lang w:val="sl-SI" w:eastAsia="x-none"/>
        </w:rPr>
        <w:t>11),</w:t>
      </w:r>
    </w:p>
    <w:p w:rsidR="00FA2822" w:rsidRPr="009E2FB7" w:rsidRDefault="00FA2822" w:rsidP="00FA2822">
      <w:pPr>
        <w:suppressAutoHyphens/>
        <w:overflowPunct w:val="0"/>
        <w:autoSpaceDE w:val="0"/>
        <w:spacing w:line="240" w:lineRule="auto"/>
        <w:jc w:val="both"/>
        <w:textAlignment w:val="baseline"/>
        <w:rPr>
          <w:rFonts w:cs="Arial"/>
          <w:szCs w:val="20"/>
          <w:lang w:val="sl-SI" w:eastAsia="x-none"/>
        </w:rPr>
      </w:pPr>
      <w:r w:rsidRPr="009E2FB7">
        <w:rPr>
          <w:rFonts w:cs="Arial"/>
          <w:szCs w:val="20"/>
          <w:lang w:val="sl-SI" w:eastAsia="x-none"/>
        </w:rPr>
        <w:t>– Pravilnik o učinkoviti rabi energije v st</w:t>
      </w:r>
      <w:r w:rsidR="008470C8" w:rsidRPr="009E2FB7">
        <w:rPr>
          <w:rFonts w:cs="Arial"/>
          <w:szCs w:val="20"/>
          <w:lang w:val="sl-SI" w:eastAsia="x-none"/>
        </w:rPr>
        <w:t>avbah (Uradni list RS, št. 52/</w:t>
      </w:r>
      <w:r w:rsidRPr="009E2FB7">
        <w:rPr>
          <w:rFonts w:cs="Arial"/>
          <w:szCs w:val="20"/>
          <w:lang w:val="sl-SI" w:eastAsia="x-none"/>
        </w:rPr>
        <w:t>10),</w:t>
      </w:r>
    </w:p>
    <w:p w:rsidR="00FA2822" w:rsidRPr="009E2FB7" w:rsidRDefault="00FA2822" w:rsidP="00FA2822">
      <w:pPr>
        <w:suppressAutoHyphens/>
        <w:overflowPunct w:val="0"/>
        <w:autoSpaceDE w:val="0"/>
        <w:spacing w:line="240" w:lineRule="auto"/>
        <w:jc w:val="both"/>
        <w:textAlignment w:val="baseline"/>
        <w:rPr>
          <w:rFonts w:cs="Arial"/>
          <w:szCs w:val="20"/>
          <w:lang w:val="sl-SI" w:eastAsia="x-none"/>
        </w:rPr>
      </w:pPr>
      <w:r w:rsidRPr="009E2FB7">
        <w:rPr>
          <w:rFonts w:cs="Arial"/>
          <w:szCs w:val="20"/>
          <w:lang w:val="sl-SI" w:eastAsia="x-none"/>
        </w:rPr>
        <w:t>– Pravilnik o tehničnih zahtevah za gradnjo in obratovanje postaj za preskrbo motornih vozil z go</w:t>
      </w:r>
      <w:r w:rsidR="008470C8" w:rsidRPr="009E2FB7">
        <w:rPr>
          <w:rFonts w:cs="Arial"/>
          <w:szCs w:val="20"/>
          <w:lang w:val="sl-SI" w:eastAsia="x-none"/>
        </w:rPr>
        <w:t>rivi (Uradni list RS, št. 111/</w:t>
      </w:r>
      <w:r w:rsidRPr="009E2FB7">
        <w:rPr>
          <w:rFonts w:cs="Arial"/>
          <w:szCs w:val="20"/>
          <w:lang w:val="sl-SI" w:eastAsia="x-none"/>
        </w:rPr>
        <w:t>09),</w:t>
      </w:r>
    </w:p>
    <w:p w:rsidR="00FA2822" w:rsidRPr="006E2BDC" w:rsidRDefault="00FA2822" w:rsidP="00FA2822">
      <w:pPr>
        <w:suppressAutoHyphens/>
        <w:overflowPunct w:val="0"/>
        <w:autoSpaceDE w:val="0"/>
        <w:spacing w:line="240" w:lineRule="auto"/>
        <w:jc w:val="both"/>
        <w:textAlignment w:val="baseline"/>
        <w:rPr>
          <w:rFonts w:cs="Arial"/>
          <w:szCs w:val="20"/>
          <w:lang w:val="sl-SI" w:eastAsia="x-none"/>
        </w:rPr>
      </w:pPr>
      <w:r w:rsidRPr="006E2BDC">
        <w:rPr>
          <w:rFonts w:cs="Arial"/>
          <w:szCs w:val="20"/>
          <w:lang w:val="sl-SI" w:eastAsia="x-none"/>
        </w:rPr>
        <w:t xml:space="preserve">– Pravilnik o minimalnih tehničnih zahtevah, ki jih morajo izpolnjevati bivalne enote, namenjene začasnemu reševanju stanovanjskih potreb socialno ogroženih </w:t>
      </w:r>
      <w:r w:rsidR="008470C8" w:rsidRPr="006E2BDC">
        <w:rPr>
          <w:rFonts w:cs="Arial"/>
          <w:szCs w:val="20"/>
          <w:lang w:val="sl-SI" w:eastAsia="x-none"/>
        </w:rPr>
        <w:t>oseb (Uradni list RS, št. 123/</w:t>
      </w:r>
      <w:r w:rsidR="00E15E7D">
        <w:rPr>
          <w:rFonts w:cs="Arial"/>
          <w:szCs w:val="20"/>
          <w:lang w:val="sl-SI" w:eastAsia="x-none"/>
        </w:rPr>
        <w:t>04).</w:t>
      </w:r>
    </w:p>
    <w:p w:rsidR="00FA2822" w:rsidRPr="008470C8" w:rsidRDefault="00FA2822" w:rsidP="00FA2822">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(2</w:t>
      </w:r>
      <w:r w:rsidRPr="006B43B6">
        <w:rPr>
          <w:rFonts w:cs="Arial"/>
          <w:szCs w:val="20"/>
          <w:lang w:val="sl-SI" w:eastAsia="ar-SA"/>
        </w:rPr>
        <w:t xml:space="preserve">) </w:t>
      </w:r>
      <w:hyperlink r:id="rId59" w:history="1">
        <w:r w:rsidRPr="006B43B6">
          <w:rPr>
            <w:rFonts w:cs="Arial"/>
            <w:szCs w:val="20"/>
            <w:lang w:val="sl-SI" w:eastAsia="ar-SA"/>
          </w:rPr>
          <w:t>Pravilnik o javnih natečajih za izbiro strokovno najprimernejših rešitev prostorskih ureditev in objektov</w:t>
        </w:r>
      </w:hyperlink>
      <w:r w:rsidRPr="006B43B6">
        <w:rPr>
          <w:rFonts w:cs="Arial"/>
          <w:szCs w:val="20"/>
          <w:lang w:val="sl-SI" w:eastAsia="ar-SA"/>
        </w:rPr>
        <w:t xml:space="preserve"> </w:t>
      </w:r>
      <w:r w:rsidRPr="008470C8">
        <w:rPr>
          <w:rFonts w:cs="Arial"/>
          <w:szCs w:val="20"/>
          <w:lang w:val="sl-SI" w:eastAsia="ar-SA"/>
        </w:rPr>
        <w:t xml:space="preserve">(Uradni list RS, št. </w:t>
      </w:r>
      <w:hyperlink r:id="rId60" w:tgtFrame="_blank" w:tooltip="Pravilnik o javnih natečajih za izbiro strokovno najprimernejših rešitev prostorskih ureditev in objektov" w:history="1">
        <w:r w:rsidRPr="008470C8">
          <w:rPr>
            <w:rFonts w:cs="Arial"/>
            <w:szCs w:val="20"/>
            <w:lang w:val="sl-SI" w:eastAsia="ar-SA"/>
          </w:rPr>
          <w:t>108/04</w:t>
        </w:r>
      </w:hyperlink>
      <w:r w:rsidRPr="008470C8">
        <w:rPr>
          <w:rFonts w:cs="Arial"/>
          <w:szCs w:val="20"/>
          <w:lang w:val="sl-SI" w:eastAsia="ar-SA"/>
        </w:rPr>
        <w:t xml:space="preserve">, </w:t>
      </w:r>
      <w:hyperlink r:id="rId61" w:tgtFrame="_blank" w:tooltip="Zakon o uvedbi eura" w:history="1">
        <w:r w:rsidRPr="008470C8">
          <w:rPr>
            <w:rFonts w:cs="Arial"/>
            <w:szCs w:val="20"/>
            <w:lang w:val="sl-SI" w:eastAsia="ar-SA"/>
          </w:rPr>
          <w:t>114/06</w:t>
        </w:r>
      </w:hyperlink>
      <w:r w:rsidRPr="008470C8">
        <w:rPr>
          <w:rFonts w:cs="Arial"/>
          <w:szCs w:val="20"/>
          <w:lang w:val="sl-SI" w:eastAsia="ar-SA"/>
        </w:rPr>
        <w:t xml:space="preserve"> – ZUE, </w:t>
      </w:r>
      <w:hyperlink r:id="rId62" w:tgtFrame="_blank" w:tooltip="Zakon o prostorskem načrtovanju" w:history="1">
        <w:r w:rsidRPr="008470C8">
          <w:rPr>
            <w:rFonts w:cs="Arial"/>
            <w:szCs w:val="20"/>
            <w:lang w:val="sl-SI" w:eastAsia="ar-SA"/>
          </w:rPr>
          <w:t>33/07</w:t>
        </w:r>
      </w:hyperlink>
      <w:r w:rsidRPr="008470C8">
        <w:rPr>
          <w:rFonts w:cs="Arial"/>
          <w:szCs w:val="20"/>
          <w:lang w:val="sl-SI" w:eastAsia="ar-SA"/>
        </w:rPr>
        <w:t xml:space="preserve"> – ZPNačrt in </w:t>
      </w:r>
      <w:hyperlink r:id="rId63" w:tgtFrame="_blank" w:tooltip="Zakon o spremembah in dopolnitvah Zakona o graditvi objektov" w:history="1">
        <w:r w:rsidRPr="008470C8">
          <w:rPr>
            <w:rFonts w:cs="Arial"/>
            <w:szCs w:val="20"/>
            <w:lang w:val="sl-SI" w:eastAsia="ar-SA"/>
          </w:rPr>
          <w:t>57/12</w:t>
        </w:r>
      </w:hyperlink>
      <w:r w:rsidRPr="008470C8">
        <w:rPr>
          <w:rFonts w:cs="Arial"/>
          <w:szCs w:val="20"/>
          <w:lang w:val="sl-SI" w:eastAsia="ar-SA"/>
        </w:rPr>
        <w:t xml:space="preserve"> – ZGO-1D) še naprej velja kot predpis, izdan na podlagi </w:t>
      </w:r>
      <w:r w:rsidR="0060544B">
        <w:rPr>
          <w:rFonts w:cs="Arial"/>
          <w:szCs w:val="20"/>
          <w:lang w:val="sl-SI" w:eastAsia="ar-SA"/>
        </w:rPr>
        <w:t>devetega</w:t>
      </w:r>
      <w:r w:rsidRPr="008470C8">
        <w:rPr>
          <w:rFonts w:cs="Arial"/>
          <w:szCs w:val="20"/>
          <w:lang w:val="sl-SI" w:eastAsia="ar-SA"/>
        </w:rPr>
        <w:t xml:space="preserve"> odstavka 29. člena tega zakona.</w:t>
      </w:r>
    </w:p>
    <w:p w:rsidR="00FA2822" w:rsidRPr="008470C8" w:rsidRDefault="00FA2822" w:rsidP="00FA2822">
      <w:pPr>
        <w:suppressAutoHyphens/>
        <w:overflowPunct w:val="0"/>
        <w:autoSpaceDE w:val="0"/>
        <w:spacing w:line="240" w:lineRule="auto"/>
        <w:jc w:val="both"/>
        <w:textAlignment w:val="baseline"/>
        <w:rPr>
          <w:rFonts w:cs="Arial"/>
          <w:szCs w:val="20"/>
          <w:lang w:val="sl-SI" w:eastAsia="ar-SA"/>
        </w:rPr>
      </w:pPr>
      <w:r w:rsidRPr="008470C8">
        <w:rPr>
          <w:rFonts w:cs="Arial"/>
          <w:szCs w:val="20"/>
          <w:lang w:val="sl-SI" w:eastAsia="ar-SA"/>
        </w:rPr>
        <w:t xml:space="preserve">(3) </w:t>
      </w:r>
      <w:r w:rsidRPr="00CD05E7">
        <w:rPr>
          <w:rFonts w:cs="Arial"/>
          <w:szCs w:val="20"/>
          <w:lang w:val="sl-SI" w:eastAsia="ar-SA"/>
        </w:rPr>
        <w:t xml:space="preserve">Uredba o kriterijih za izračunavanje višine nadomestila za degradacijo in uzurpacijo prostora in o načinu njegovega plačila (Uradni list RS, št. </w:t>
      </w:r>
      <w:hyperlink r:id="rId64" w:tgtFrame="_blank" w:tooltip="Uredba o kriterijih za izračunavanje višine nadomestila za degradacijo in uzurpacijo prostora in o načinu njegovega plačila" w:history="1">
        <w:r w:rsidRPr="00CD05E7">
          <w:rPr>
            <w:rFonts w:cs="Arial"/>
            <w:szCs w:val="20"/>
            <w:lang w:val="sl-SI" w:eastAsia="ar-SA"/>
          </w:rPr>
          <w:t>33/03</w:t>
        </w:r>
      </w:hyperlink>
      <w:r w:rsidRPr="00CD05E7">
        <w:rPr>
          <w:rFonts w:cs="Arial"/>
          <w:szCs w:val="20"/>
          <w:lang w:val="sl-SI" w:eastAsia="ar-SA"/>
        </w:rPr>
        <w:t xml:space="preserve">, </w:t>
      </w:r>
      <w:hyperlink r:id="rId65" w:tgtFrame="_blank" w:tooltip="Uredba o spremembah in dopolnitvah Uredbe o kriterijih za izračunavanje višine nadomestila za degradacijo in uzurpacijo prostora in o načinu njegovega plačila" w:history="1">
        <w:r w:rsidRPr="00CD05E7">
          <w:rPr>
            <w:rFonts w:cs="Arial"/>
            <w:szCs w:val="20"/>
            <w:lang w:val="sl-SI" w:eastAsia="ar-SA"/>
          </w:rPr>
          <w:t>79/09</w:t>
        </w:r>
      </w:hyperlink>
      <w:r w:rsidRPr="00CD05E7">
        <w:rPr>
          <w:rFonts w:cs="Arial"/>
          <w:szCs w:val="20"/>
          <w:lang w:val="sl-SI" w:eastAsia="ar-SA"/>
        </w:rPr>
        <w:t xml:space="preserve"> in </w:t>
      </w:r>
      <w:hyperlink r:id="rId66" w:tgtFrame="_blank" w:tooltip="Uredba o spremembah in dopolnitvah Uredbe o kriterijih za izračunavanje višine nadomestila za degradacijo in uzurpacijo prostora in o načinu njegovega plačila" w:history="1">
        <w:r w:rsidRPr="00CD05E7">
          <w:rPr>
            <w:rFonts w:cs="Arial"/>
            <w:szCs w:val="20"/>
            <w:lang w:val="sl-SI" w:eastAsia="ar-SA"/>
          </w:rPr>
          <w:t>6/14</w:t>
        </w:r>
      </w:hyperlink>
      <w:r>
        <w:rPr>
          <w:rFonts w:cs="Arial"/>
          <w:szCs w:val="20"/>
          <w:lang w:val="sl-SI" w:eastAsia="ar-SA"/>
        </w:rPr>
        <w:t xml:space="preserve">) </w:t>
      </w:r>
      <w:r w:rsidRPr="008470C8">
        <w:rPr>
          <w:rFonts w:cs="Arial"/>
          <w:szCs w:val="20"/>
          <w:lang w:val="sl-SI" w:eastAsia="ar-SA"/>
        </w:rPr>
        <w:t>še naprej velja kot predpis, izdan na podlagi sedmega odstavka 94. člena tega zakona.</w:t>
      </w:r>
    </w:p>
    <w:p w:rsidR="00FA2822" w:rsidRPr="008470C8" w:rsidRDefault="00FA2822" w:rsidP="00FA2822">
      <w:pPr>
        <w:suppressAutoHyphens/>
        <w:overflowPunct w:val="0"/>
        <w:autoSpaceDE w:val="0"/>
        <w:spacing w:line="240" w:lineRule="auto"/>
        <w:jc w:val="both"/>
        <w:textAlignment w:val="baseline"/>
        <w:rPr>
          <w:rFonts w:cs="Arial"/>
          <w:szCs w:val="20"/>
          <w:lang w:val="sl-SI" w:eastAsia="ar-SA"/>
        </w:rPr>
      </w:pPr>
      <w:r w:rsidRPr="008470C8">
        <w:rPr>
          <w:rFonts w:cs="Arial"/>
          <w:szCs w:val="20"/>
          <w:lang w:val="sl-SI" w:eastAsia="ar-SA"/>
        </w:rPr>
        <w:t>(4) Pravilnik o obliki tehničnih smernic za projektiranje, gradnjo in vzdrževanje objektov (Uradni list RS, št. </w:t>
      </w:r>
      <w:hyperlink r:id="rId67" w:tgtFrame="_blank" w:tooltip="Pravilnik o obliki tehničnih smernic za projektiranje, gradnjo in vzdrževanje objektov" w:history="1">
        <w:r w:rsidRPr="008470C8">
          <w:rPr>
            <w:rFonts w:cs="Arial"/>
            <w:szCs w:val="20"/>
            <w:lang w:val="sl-SI" w:eastAsia="ar-SA"/>
          </w:rPr>
          <w:t>54/03</w:t>
        </w:r>
      </w:hyperlink>
      <w:r w:rsidRPr="008470C8">
        <w:rPr>
          <w:rFonts w:cs="Arial"/>
          <w:szCs w:val="20"/>
          <w:lang w:val="sl-SI" w:eastAsia="ar-SA"/>
        </w:rPr>
        <w:t>) še naprej velja kot predpis, izdan na podlagi šestega odstavka 26. člena tega zakona.</w:t>
      </w:r>
    </w:p>
    <w:p w:rsidR="00FA2822" w:rsidRDefault="00FA2822" w:rsidP="00FA2822">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(5) </w:t>
      </w:r>
      <w:r w:rsidRPr="00CD05E7">
        <w:rPr>
          <w:rFonts w:cs="Arial"/>
          <w:szCs w:val="20"/>
          <w:lang w:val="sl-SI" w:eastAsia="ar-SA"/>
        </w:rPr>
        <w:t xml:space="preserve">Pravilnik o gradbiščih (Uradni list RS, št. </w:t>
      </w:r>
      <w:hyperlink r:id="rId68" w:tgtFrame="_blank" w:tooltip="Pravilnik o gradbiščih" w:history="1">
        <w:r w:rsidRPr="00CD05E7">
          <w:rPr>
            <w:rFonts w:cs="Arial"/>
            <w:szCs w:val="20"/>
            <w:lang w:val="sl-SI" w:eastAsia="ar-SA"/>
          </w:rPr>
          <w:t>55/08</w:t>
        </w:r>
      </w:hyperlink>
      <w:r w:rsidRPr="00CD05E7">
        <w:rPr>
          <w:rFonts w:cs="Arial"/>
          <w:szCs w:val="20"/>
          <w:lang w:val="sl-SI" w:eastAsia="ar-SA"/>
        </w:rPr>
        <w:t xml:space="preserve"> in </w:t>
      </w:r>
      <w:hyperlink r:id="rId69" w:tgtFrame="_blank" w:tooltip="Popravek Pravilnika o gradbiščih" w:history="1">
        <w:r w:rsidRPr="00CD05E7">
          <w:rPr>
            <w:rFonts w:cs="Arial"/>
            <w:szCs w:val="20"/>
            <w:lang w:val="sl-SI" w:eastAsia="ar-SA"/>
          </w:rPr>
          <w:t xml:space="preserve">54/09 – </w:t>
        </w:r>
        <w:proofErr w:type="spellStart"/>
        <w:r w:rsidRPr="00CD05E7">
          <w:rPr>
            <w:rFonts w:cs="Arial"/>
            <w:szCs w:val="20"/>
            <w:lang w:val="sl-SI" w:eastAsia="ar-SA"/>
          </w:rPr>
          <w:t>popr</w:t>
        </w:r>
        <w:proofErr w:type="spellEnd"/>
        <w:r w:rsidRPr="00CD05E7">
          <w:rPr>
            <w:rFonts w:cs="Arial"/>
            <w:szCs w:val="20"/>
            <w:lang w:val="sl-SI" w:eastAsia="ar-SA"/>
          </w:rPr>
          <w:t>.</w:t>
        </w:r>
      </w:hyperlink>
      <w:r w:rsidRPr="00CD05E7">
        <w:rPr>
          <w:rFonts w:cs="Arial"/>
          <w:szCs w:val="20"/>
          <w:lang w:val="sl-SI" w:eastAsia="ar-SA"/>
        </w:rPr>
        <w:t>)</w:t>
      </w:r>
      <w:r>
        <w:rPr>
          <w:rFonts w:cs="Arial"/>
          <w:szCs w:val="20"/>
          <w:lang w:val="sl-SI" w:eastAsia="ar-SA"/>
        </w:rPr>
        <w:t xml:space="preserve"> še naprej velja kot predpis, izdan na podlagi petega odstavka 66. člena tega zakona.</w:t>
      </w:r>
    </w:p>
    <w:p w:rsidR="00FA2822" w:rsidRDefault="00FA2822" w:rsidP="00FA2822">
      <w:pPr>
        <w:suppressAutoHyphens/>
        <w:overflowPunct w:val="0"/>
        <w:autoSpaceDE w:val="0"/>
        <w:spacing w:line="240" w:lineRule="auto"/>
        <w:jc w:val="both"/>
        <w:textAlignment w:val="baseline"/>
        <w:rPr>
          <w:rFonts w:cs="Arial"/>
          <w:szCs w:val="20"/>
          <w:lang w:val="sl-SI" w:eastAsia="ar-SA"/>
        </w:rPr>
      </w:pPr>
    </w:p>
    <w:p w:rsidR="00FA2822" w:rsidRDefault="008470C8" w:rsidP="00FA2822">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120</w:t>
      </w:r>
      <w:r w:rsidR="00FA2822">
        <w:rPr>
          <w:rFonts w:cs="Arial"/>
          <w:b/>
          <w:szCs w:val="20"/>
          <w:lang w:val="sl-SI" w:eastAsia="ar-SA"/>
        </w:rPr>
        <w:t>. člen</w:t>
      </w:r>
    </w:p>
    <w:p w:rsidR="00FA2822" w:rsidRDefault="00FA2822" w:rsidP="00FA2822">
      <w:pPr>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(podaljšanje uporabe izvršilnih predpisov)</w:t>
      </w:r>
    </w:p>
    <w:p w:rsidR="00FA2822" w:rsidRDefault="00FA2822" w:rsidP="00FA2822">
      <w:pPr>
        <w:suppressAutoHyphens/>
        <w:overflowPunct w:val="0"/>
        <w:autoSpaceDE w:val="0"/>
        <w:spacing w:line="240" w:lineRule="auto"/>
        <w:jc w:val="center"/>
        <w:textAlignment w:val="baseline"/>
        <w:rPr>
          <w:rFonts w:cs="Arial"/>
          <w:b/>
          <w:szCs w:val="20"/>
          <w:lang w:val="sl-SI" w:eastAsia="ar-SA"/>
        </w:rPr>
      </w:pPr>
    </w:p>
    <w:p w:rsidR="00FA2822" w:rsidRDefault="00354AC3" w:rsidP="00FA2822">
      <w:pPr>
        <w:spacing w:line="240" w:lineRule="auto"/>
        <w:jc w:val="both"/>
        <w:rPr>
          <w:rFonts w:cs="Arial"/>
          <w:szCs w:val="20"/>
          <w:lang w:val="sl-SI" w:eastAsia="ar-SA"/>
        </w:rPr>
      </w:pPr>
      <w:r>
        <w:rPr>
          <w:rFonts w:cs="Arial"/>
          <w:szCs w:val="20"/>
          <w:lang w:val="sl-SI" w:eastAsia="ar-SA"/>
        </w:rPr>
        <w:t xml:space="preserve">Do uveljavitve predpisov, izdanih na podlagi tega zakona, se </w:t>
      </w:r>
      <w:r w:rsidR="00FA2822">
        <w:rPr>
          <w:rFonts w:cs="Arial"/>
          <w:szCs w:val="20"/>
          <w:lang w:val="sl-SI" w:eastAsia="ar-SA"/>
        </w:rPr>
        <w:t>še naprej uporabljajo</w:t>
      </w:r>
      <w:r>
        <w:rPr>
          <w:rFonts w:cs="Arial"/>
          <w:szCs w:val="20"/>
          <w:lang w:val="sl-SI" w:eastAsia="ar-SA"/>
        </w:rPr>
        <w:t xml:space="preserve"> naslednji predpisi</w:t>
      </w:r>
      <w:r w:rsidR="00FA2822">
        <w:rPr>
          <w:rFonts w:cs="Arial"/>
          <w:szCs w:val="20"/>
          <w:lang w:val="sl-SI" w:eastAsia="ar-SA"/>
        </w:rPr>
        <w:t>:</w:t>
      </w:r>
    </w:p>
    <w:p w:rsidR="00FA2822" w:rsidRPr="00FB398D" w:rsidRDefault="00FA2822" w:rsidP="00FA2822">
      <w:pPr>
        <w:suppressAutoHyphens/>
        <w:overflowPunct w:val="0"/>
        <w:autoSpaceDE w:val="0"/>
        <w:spacing w:line="240" w:lineRule="auto"/>
        <w:jc w:val="both"/>
        <w:textAlignment w:val="baseline"/>
        <w:rPr>
          <w:rFonts w:cs="Arial"/>
          <w:szCs w:val="20"/>
          <w:lang w:val="sl-SI" w:eastAsia="x-none"/>
        </w:rPr>
      </w:pPr>
      <w:r w:rsidRPr="00FB398D">
        <w:rPr>
          <w:rFonts w:cs="Arial"/>
          <w:szCs w:val="20"/>
          <w:lang w:val="sl-SI" w:eastAsia="x-none"/>
        </w:rPr>
        <w:t>– Pravilnik o tehničnih predpisih za vzdrževanje jeklenih konstrukcij med eksploatacijo pri jeklenih nosilnih konstrukc</w:t>
      </w:r>
      <w:r w:rsidR="008470C8">
        <w:rPr>
          <w:rFonts w:cs="Arial"/>
          <w:szCs w:val="20"/>
          <w:lang w:val="sl-SI" w:eastAsia="x-none"/>
        </w:rPr>
        <w:t>ijah (Uradni list SFRJ, št. 6/</w:t>
      </w:r>
      <w:r w:rsidRPr="00FB398D">
        <w:rPr>
          <w:rFonts w:cs="Arial"/>
          <w:szCs w:val="20"/>
          <w:lang w:val="sl-SI" w:eastAsia="x-none"/>
        </w:rPr>
        <w:t>65),</w:t>
      </w:r>
    </w:p>
    <w:p w:rsidR="00FA2822" w:rsidRPr="00FB398D" w:rsidRDefault="00FA2822" w:rsidP="00FA2822">
      <w:pPr>
        <w:suppressAutoHyphens/>
        <w:overflowPunct w:val="0"/>
        <w:autoSpaceDE w:val="0"/>
        <w:spacing w:line="240" w:lineRule="auto"/>
        <w:jc w:val="both"/>
        <w:textAlignment w:val="baseline"/>
        <w:rPr>
          <w:rFonts w:cs="Arial"/>
          <w:szCs w:val="20"/>
          <w:lang w:val="sl-SI" w:eastAsia="x-none"/>
        </w:rPr>
      </w:pPr>
      <w:r w:rsidRPr="00FB398D">
        <w:rPr>
          <w:rFonts w:cs="Arial"/>
          <w:szCs w:val="20"/>
          <w:lang w:val="sl-SI" w:eastAsia="x-none"/>
        </w:rPr>
        <w:t>– Pravilnik o tehničnem opazovanju visokih j</w:t>
      </w:r>
      <w:r w:rsidR="008470C8">
        <w:rPr>
          <w:rFonts w:cs="Arial"/>
          <w:szCs w:val="20"/>
          <w:lang w:val="sl-SI" w:eastAsia="x-none"/>
        </w:rPr>
        <w:t>ezov (Uradni list SFRJ, št. 7/</w:t>
      </w:r>
      <w:r w:rsidRPr="00FB398D">
        <w:rPr>
          <w:rFonts w:cs="Arial"/>
          <w:szCs w:val="20"/>
          <w:lang w:val="sl-SI" w:eastAsia="x-none"/>
        </w:rPr>
        <w:t>66),</w:t>
      </w:r>
    </w:p>
    <w:p w:rsidR="00FA2822" w:rsidRPr="00FB398D" w:rsidRDefault="00FA2822" w:rsidP="00FA2822">
      <w:pPr>
        <w:suppressAutoHyphens/>
        <w:overflowPunct w:val="0"/>
        <w:autoSpaceDE w:val="0"/>
        <w:spacing w:line="240" w:lineRule="auto"/>
        <w:jc w:val="both"/>
        <w:textAlignment w:val="baseline"/>
        <w:rPr>
          <w:rFonts w:cs="Arial"/>
          <w:szCs w:val="20"/>
          <w:lang w:val="sl-SI" w:eastAsia="x-none"/>
        </w:rPr>
      </w:pPr>
      <w:r w:rsidRPr="00FB398D">
        <w:rPr>
          <w:rFonts w:cs="Arial"/>
          <w:szCs w:val="20"/>
          <w:lang w:val="sl-SI" w:eastAsia="x-none"/>
        </w:rPr>
        <w:t>– Pravilnik o tehničnih predpisih za pregled in preizkušanje jeklenih nosilnih konstru</w:t>
      </w:r>
      <w:r w:rsidR="008470C8">
        <w:rPr>
          <w:rFonts w:cs="Arial"/>
          <w:szCs w:val="20"/>
          <w:lang w:val="sl-SI" w:eastAsia="x-none"/>
        </w:rPr>
        <w:t>kcij (Uradni list SFRJ, št. 6/</w:t>
      </w:r>
      <w:r w:rsidRPr="00FB398D">
        <w:rPr>
          <w:rFonts w:cs="Arial"/>
          <w:szCs w:val="20"/>
          <w:lang w:val="sl-SI" w:eastAsia="x-none"/>
        </w:rPr>
        <w:t>65),</w:t>
      </w:r>
    </w:p>
    <w:p w:rsidR="00FA2822" w:rsidRPr="00FB398D" w:rsidRDefault="00FA2822" w:rsidP="00FA2822">
      <w:pPr>
        <w:suppressAutoHyphens/>
        <w:overflowPunct w:val="0"/>
        <w:autoSpaceDE w:val="0"/>
        <w:spacing w:line="240" w:lineRule="auto"/>
        <w:jc w:val="both"/>
        <w:textAlignment w:val="baseline"/>
        <w:rPr>
          <w:rFonts w:cs="Arial"/>
          <w:szCs w:val="20"/>
          <w:lang w:val="sl-SI" w:eastAsia="x-none"/>
        </w:rPr>
      </w:pPr>
      <w:r w:rsidRPr="00FB398D">
        <w:rPr>
          <w:rFonts w:cs="Arial"/>
          <w:szCs w:val="20"/>
          <w:lang w:val="sl-SI" w:eastAsia="x-none"/>
        </w:rPr>
        <w:t>– Pravilnik o tehničnih normativih za projektiranje in izvajanje zaključnih del v gradbeniš</w:t>
      </w:r>
      <w:r w:rsidR="008470C8">
        <w:rPr>
          <w:rFonts w:cs="Arial"/>
          <w:szCs w:val="20"/>
          <w:lang w:val="sl-SI" w:eastAsia="x-none"/>
        </w:rPr>
        <w:t>tvu (Uradni list SFRJ, št. 21/</w:t>
      </w:r>
      <w:r w:rsidRPr="00FB398D">
        <w:rPr>
          <w:rFonts w:cs="Arial"/>
          <w:szCs w:val="20"/>
          <w:lang w:val="sl-SI" w:eastAsia="x-none"/>
        </w:rPr>
        <w:t>90),</w:t>
      </w:r>
    </w:p>
    <w:p w:rsidR="00FA2822" w:rsidRPr="00FB398D" w:rsidRDefault="00FA2822" w:rsidP="00FA2822">
      <w:pPr>
        <w:suppressAutoHyphens/>
        <w:overflowPunct w:val="0"/>
        <w:autoSpaceDE w:val="0"/>
        <w:spacing w:line="240" w:lineRule="auto"/>
        <w:jc w:val="both"/>
        <w:textAlignment w:val="baseline"/>
        <w:rPr>
          <w:rFonts w:cs="Arial"/>
          <w:szCs w:val="20"/>
          <w:lang w:val="sl-SI" w:eastAsia="x-none"/>
        </w:rPr>
      </w:pPr>
      <w:r w:rsidRPr="00FB398D">
        <w:rPr>
          <w:rFonts w:cs="Arial"/>
          <w:szCs w:val="20"/>
          <w:lang w:val="sl-SI" w:eastAsia="x-none"/>
        </w:rPr>
        <w:t>– Pravilnik o tehničnih normativih za graditev nadzemnih elektroenergetskih vodov z nazivno napetostjo od 1kV do 400</w:t>
      </w:r>
      <w:r w:rsidR="008470C8">
        <w:rPr>
          <w:rFonts w:cs="Arial"/>
          <w:szCs w:val="20"/>
          <w:lang w:val="sl-SI" w:eastAsia="x-none"/>
        </w:rPr>
        <w:t xml:space="preserve"> kV (Uradni list SFRJ, št. 65/</w:t>
      </w:r>
      <w:r w:rsidRPr="00FB398D">
        <w:rPr>
          <w:rFonts w:cs="Arial"/>
          <w:szCs w:val="20"/>
          <w:lang w:val="sl-SI" w:eastAsia="x-none"/>
        </w:rPr>
        <w:t>88),</w:t>
      </w:r>
    </w:p>
    <w:p w:rsidR="00FA2822" w:rsidRPr="00FB398D" w:rsidRDefault="00FA2822" w:rsidP="00FA2822">
      <w:pPr>
        <w:suppressAutoHyphens/>
        <w:overflowPunct w:val="0"/>
        <w:autoSpaceDE w:val="0"/>
        <w:spacing w:line="240" w:lineRule="auto"/>
        <w:jc w:val="both"/>
        <w:textAlignment w:val="baseline"/>
        <w:rPr>
          <w:rFonts w:cs="Arial"/>
          <w:szCs w:val="20"/>
          <w:lang w:val="sl-SI" w:eastAsia="x-none"/>
        </w:rPr>
      </w:pPr>
      <w:r w:rsidRPr="00FB398D">
        <w:rPr>
          <w:rFonts w:cs="Arial"/>
          <w:szCs w:val="20"/>
          <w:lang w:val="sl-SI" w:eastAsia="x-none"/>
        </w:rPr>
        <w:t>– Pravilnik o tehničnih normativih za elektroenergetske naprave nazivne napetosti od 10kV za obratovanje pod napetostjo 20</w:t>
      </w:r>
      <w:r w:rsidR="008470C8">
        <w:rPr>
          <w:rFonts w:cs="Arial"/>
          <w:szCs w:val="20"/>
          <w:lang w:val="sl-SI" w:eastAsia="x-none"/>
        </w:rPr>
        <w:t xml:space="preserve"> kV (Uradni list SFRJ, št. 10/</w:t>
      </w:r>
      <w:r w:rsidRPr="00FB398D">
        <w:rPr>
          <w:rFonts w:cs="Arial"/>
          <w:szCs w:val="20"/>
          <w:lang w:val="sl-SI" w:eastAsia="x-none"/>
        </w:rPr>
        <w:t>79),</w:t>
      </w:r>
    </w:p>
    <w:p w:rsidR="00FA2822" w:rsidRPr="00FB398D" w:rsidRDefault="00FA2822" w:rsidP="00FA2822">
      <w:pPr>
        <w:suppressAutoHyphens/>
        <w:overflowPunct w:val="0"/>
        <w:autoSpaceDE w:val="0"/>
        <w:spacing w:line="240" w:lineRule="auto"/>
        <w:jc w:val="both"/>
        <w:textAlignment w:val="baseline"/>
        <w:rPr>
          <w:rFonts w:cs="Arial"/>
          <w:szCs w:val="20"/>
          <w:lang w:val="sl-SI" w:eastAsia="x-none"/>
        </w:rPr>
      </w:pPr>
      <w:r w:rsidRPr="00FB398D">
        <w:rPr>
          <w:rFonts w:cs="Arial"/>
          <w:szCs w:val="20"/>
          <w:lang w:val="sl-SI" w:eastAsia="x-none"/>
        </w:rPr>
        <w:t>– Pravilnik o tehničnih normativih za naprave za avtomatično zapiranje protipožarnih v</w:t>
      </w:r>
      <w:r w:rsidR="008470C8">
        <w:rPr>
          <w:rFonts w:cs="Arial"/>
          <w:szCs w:val="20"/>
          <w:lang w:val="sl-SI" w:eastAsia="x-none"/>
        </w:rPr>
        <w:t>rat (Uradni list SFRJ, št. 35/</w:t>
      </w:r>
      <w:r w:rsidRPr="00FB398D">
        <w:rPr>
          <w:rFonts w:cs="Arial"/>
          <w:szCs w:val="20"/>
          <w:lang w:val="sl-SI" w:eastAsia="x-none"/>
        </w:rPr>
        <w:t>80),</w:t>
      </w:r>
    </w:p>
    <w:p w:rsidR="00FA2822" w:rsidRPr="00FB398D" w:rsidRDefault="00FA2822" w:rsidP="00FA2822">
      <w:pPr>
        <w:suppressAutoHyphens/>
        <w:overflowPunct w:val="0"/>
        <w:autoSpaceDE w:val="0"/>
        <w:spacing w:line="240" w:lineRule="auto"/>
        <w:jc w:val="both"/>
        <w:textAlignment w:val="baseline"/>
        <w:rPr>
          <w:rFonts w:cs="Arial"/>
          <w:szCs w:val="20"/>
          <w:lang w:val="sl-SI" w:eastAsia="x-none"/>
        </w:rPr>
      </w:pPr>
      <w:r w:rsidRPr="00FB398D">
        <w:rPr>
          <w:rFonts w:cs="Arial"/>
          <w:szCs w:val="20"/>
          <w:lang w:val="sl-SI" w:eastAsia="x-none"/>
        </w:rPr>
        <w:t>– Pravilnik o tehničnih normativih in pogojih za projektiranje in izvajanje električnih postrojev v prostorih, v katerih se dela z eksploz</w:t>
      </w:r>
      <w:r w:rsidR="008470C8">
        <w:rPr>
          <w:rFonts w:cs="Arial"/>
          <w:szCs w:val="20"/>
          <w:lang w:val="sl-SI" w:eastAsia="x-none"/>
        </w:rPr>
        <w:t>ivi (Uradni list SFRJ, št. 17/</w:t>
      </w:r>
      <w:r w:rsidRPr="00FB398D">
        <w:rPr>
          <w:rFonts w:cs="Arial"/>
          <w:szCs w:val="20"/>
          <w:lang w:val="sl-SI" w:eastAsia="x-none"/>
        </w:rPr>
        <w:t>74),</w:t>
      </w:r>
    </w:p>
    <w:p w:rsidR="00FA2822" w:rsidRDefault="00FA2822" w:rsidP="00FA2822">
      <w:pPr>
        <w:suppressAutoHyphens/>
        <w:overflowPunct w:val="0"/>
        <w:autoSpaceDE w:val="0"/>
        <w:spacing w:line="240" w:lineRule="auto"/>
        <w:jc w:val="both"/>
        <w:textAlignment w:val="baseline"/>
        <w:rPr>
          <w:rFonts w:cs="Arial"/>
          <w:szCs w:val="20"/>
          <w:lang w:val="sl-SI" w:eastAsia="x-none"/>
        </w:rPr>
      </w:pPr>
      <w:r w:rsidRPr="00FB398D">
        <w:rPr>
          <w:rFonts w:cs="Arial"/>
          <w:szCs w:val="20"/>
          <w:lang w:val="sl-SI" w:eastAsia="x-none"/>
        </w:rPr>
        <w:t>– Pravilnik o tehničnih normativih za zaščito elektroenergetskih postrojev pred prednapetostjo (Uradn</w:t>
      </w:r>
      <w:r w:rsidR="00354AC3">
        <w:rPr>
          <w:rFonts w:cs="Arial"/>
          <w:szCs w:val="20"/>
          <w:lang w:val="sl-SI" w:eastAsia="x-none"/>
        </w:rPr>
        <w:t>i list SFRJ, št. 7/</w:t>
      </w:r>
      <w:r w:rsidR="008470C8">
        <w:rPr>
          <w:rFonts w:cs="Arial"/>
          <w:szCs w:val="20"/>
          <w:lang w:val="sl-SI" w:eastAsia="x-none"/>
        </w:rPr>
        <w:t>71 in 44/</w:t>
      </w:r>
      <w:r w:rsidRPr="00FB398D">
        <w:rPr>
          <w:rFonts w:cs="Arial"/>
          <w:szCs w:val="20"/>
          <w:lang w:val="sl-SI" w:eastAsia="x-none"/>
        </w:rPr>
        <w:t>76).</w:t>
      </w:r>
    </w:p>
    <w:p w:rsidR="00850DCB" w:rsidRPr="00CD05E7" w:rsidRDefault="00850DCB" w:rsidP="00850DCB">
      <w:pPr>
        <w:tabs>
          <w:tab w:val="left" w:pos="540"/>
          <w:tab w:val="left" w:pos="900"/>
        </w:tabs>
        <w:suppressAutoHyphens/>
        <w:overflowPunct w:val="0"/>
        <w:autoSpaceDE w:val="0"/>
        <w:spacing w:line="240" w:lineRule="auto"/>
        <w:textAlignment w:val="baseline"/>
        <w:rPr>
          <w:rFonts w:cs="Arial"/>
          <w:szCs w:val="20"/>
          <w:lang w:val="sl-SI" w:eastAsia="ar-SA"/>
        </w:rPr>
      </w:pPr>
    </w:p>
    <w:p w:rsidR="00850DCB" w:rsidRPr="00CD05E7" w:rsidRDefault="00850DCB" w:rsidP="00850DCB">
      <w:pPr>
        <w:tabs>
          <w:tab w:val="left" w:pos="540"/>
          <w:tab w:val="left" w:pos="900"/>
        </w:tabs>
        <w:suppressAutoHyphens/>
        <w:overflowPunct w:val="0"/>
        <w:autoSpaceDE w:val="0"/>
        <w:spacing w:line="240" w:lineRule="auto"/>
        <w:textAlignment w:val="baseline"/>
        <w:rPr>
          <w:rFonts w:cs="Arial"/>
          <w:szCs w:val="20"/>
          <w:lang w:val="sl-SI" w:eastAsia="ar-SA"/>
        </w:rPr>
      </w:pPr>
    </w:p>
    <w:p w:rsidR="00850DCB" w:rsidRPr="00CD05E7" w:rsidRDefault="004D03F0" w:rsidP="00850DCB">
      <w:pPr>
        <w:tabs>
          <w:tab w:val="left" w:pos="540"/>
          <w:tab w:val="left" w:pos="900"/>
        </w:tabs>
        <w:suppressAutoHyphens/>
        <w:overflowPunct w:val="0"/>
        <w:autoSpaceDE w:val="0"/>
        <w:spacing w:line="240" w:lineRule="auto"/>
        <w:textAlignment w:val="baseline"/>
        <w:rPr>
          <w:rFonts w:cs="Arial"/>
          <w:szCs w:val="20"/>
          <w:lang w:val="sl-SI" w:eastAsia="ar-SA"/>
        </w:rPr>
      </w:pPr>
      <w:r>
        <w:rPr>
          <w:rFonts w:cs="Arial"/>
          <w:szCs w:val="20"/>
          <w:lang w:val="sl-SI" w:eastAsia="ar-SA"/>
        </w:rPr>
        <w:t>VIII</w:t>
      </w:r>
      <w:r w:rsidR="00850DCB" w:rsidRPr="00CD05E7">
        <w:rPr>
          <w:rFonts w:cs="Arial"/>
          <w:szCs w:val="20"/>
          <w:lang w:val="sl-SI" w:eastAsia="ar-SA"/>
        </w:rPr>
        <w:t>.</w:t>
      </w:r>
      <w:r w:rsidR="008470C8">
        <w:rPr>
          <w:rFonts w:cs="Arial"/>
          <w:szCs w:val="20"/>
          <w:lang w:val="sl-SI" w:eastAsia="ar-SA"/>
        </w:rPr>
        <w:t xml:space="preserve"> p</w:t>
      </w:r>
      <w:r w:rsidR="00850DCB" w:rsidRPr="00CD05E7">
        <w:rPr>
          <w:rFonts w:cs="Arial"/>
          <w:szCs w:val="20"/>
          <w:lang w:val="sl-SI" w:eastAsia="ar-SA"/>
        </w:rPr>
        <w:t>oglavje: Prenehanje in začetek veljavnosti zakona</w:t>
      </w:r>
    </w:p>
    <w:p w:rsidR="00850DCB" w:rsidRPr="00CD05E7" w:rsidRDefault="00850DCB" w:rsidP="00850DCB">
      <w:pPr>
        <w:suppressAutoHyphens/>
        <w:overflowPunct w:val="0"/>
        <w:autoSpaceDE w:val="0"/>
        <w:spacing w:line="240" w:lineRule="auto"/>
        <w:textAlignment w:val="baseline"/>
        <w:rPr>
          <w:rFonts w:cs="Arial"/>
          <w:szCs w:val="20"/>
          <w:lang w:val="sl-SI" w:eastAsia="ar-SA"/>
        </w:rPr>
      </w:pPr>
    </w:p>
    <w:p w:rsidR="00850DCB" w:rsidRPr="00CD05E7" w:rsidRDefault="00FA2822" w:rsidP="00850DCB">
      <w:pPr>
        <w:suppressAutoHyphens/>
        <w:overflowPunct w:val="0"/>
        <w:autoSpaceDE w:val="0"/>
        <w:spacing w:line="240" w:lineRule="auto"/>
        <w:ind w:left="426"/>
        <w:jc w:val="center"/>
        <w:textAlignment w:val="baseline"/>
        <w:rPr>
          <w:rFonts w:cs="Arial"/>
          <w:b/>
          <w:szCs w:val="20"/>
          <w:lang w:val="sl-SI" w:eastAsia="ar-SA"/>
        </w:rPr>
      </w:pPr>
      <w:r>
        <w:rPr>
          <w:rFonts w:cs="Arial"/>
          <w:b/>
          <w:szCs w:val="20"/>
          <w:lang w:val="sl-SI" w:eastAsia="ar-SA"/>
        </w:rPr>
        <w:t>121</w:t>
      </w:r>
      <w:r w:rsidR="00850DCB" w:rsidRPr="00CD05E7">
        <w:rPr>
          <w:rFonts w:cs="Arial"/>
          <w:b/>
          <w:szCs w:val="20"/>
          <w:lang w:val="sl-SI" w:eastAsia="ar-SA"/>
        </w:rPr>
        <w:t>. člen</w:t>
      </w:r>
    </w:p>
    <w:p w:rsidR="00850DCB" w:rsidRPr="00CD05E7" w:rsidRDefault="006B43B6"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r>
        <w:rPr>
          <w:rFonts w:cs="Arial"/>
          <w:b/>
          <w:szCs w:val="20"/>
          <w:lang w:val="sl-SI" w:eastAsia="ar-SA"/>
        </w:rPr>
        <w:t>(prenehanje veljavnosti</w:t>
      </w:r>
      <w:r w:rsidR="006009FE">
        <w:rPr>
          <w:rFonts w:cs="Arial"/>
          <w:b/>
          <w:szCs w:val="20"/>
          <w:lang w:val="sl-SI" w:eastAsia="ar-SA"/>
        </w:rPr>
        <w:t xml:space="preserve"> in uporabe</w:t>
      </w:r>
      <w:r w:rsidR="008C0693">
        <w:rPr>
          <w:rFonts w:cs="Arial"/>
          <w:b/>
          <w:szCs w:val="20"/>
          <w:lang w:val="sl-SI" w:eastAsia="ar-SA"/>
        </w:rPr>
        <w:t xml:space="preserve"> zakonov</w:t>
      </w:r>
      <w:r w:rsidR="00850DCB" w:rsidRPr="00CD05E7">
        <w:rPr>
          <w:rFonts w:cs="Arial"/>
          <w:b/>
          <w:szCs w:val="20"/>
          <w:lang w:val="sl-SI" w:eastAsia="ar-SA"/>
        </w:rPr>
        <w:t>)</w:t>
      </w:r>
    </w:p>
    <w:p w:rsidR="00850DCB" w:rsidRPr="00CD05E7" w:rsidRDefault="00850DCB" w:rsidP="00850DCB">
      <w:pPr>
        <w:tabs>
          <w:tab w:val="left" w:pos="540"/>
          <w:tab w:val="left" w:pos="900"/>
        </w:tabs>
        <w:suppressAutoHyphens/>
        <w:overflowPunct w:val="0"/>
        <w:autoSpaceDE w:val="0"/>
        <w:spacing w:line="240" w:lineRule="auto"/>
        <w:jc w:val="center"/>
        <w:textAlignment w:val="baseline"/>
        <w:rPr>
          <w:rFonts w:cs="Arial"/>
          <w:b/>
          <w:szCs w:val="20"/>
          <w:lang w:val="sl-SI" w:eastAsia="ar-SA"/>
        </w:rPr>
      </w:pPr>
    </w:p>
    <w:p w:rsidR="00850DCB" w:rsidRDefault="0014507F" w:rsidP="00E2098E">
      <w:pPr>
        <w:tabs>
          <w:tab w:val="left" w:pos="540"/>
          <w:tab w:val="left" w:pos="900"/>
        </w:tabs>
        <w:suppressAutoHyphens/>
        <w:overflowPunct w:val="0"/>
        <w:autoSpaceDE w:val="0"/>
        <w:spacing w:line="240" w:lineRule="auto"/>
        <w:jc w:val="both"/>
        <w:textAlignment w:val="baseline"/>
        <w:rPr>
          <w:rFonts w:eastAsia="Calibri" w:cs="Arial"/>
          <w:bCs/>
          <w:szCs w:val="20"/>
          <w:lang w:val="sl-SI" w:eastAsia="ar-SA"/>
        </w:rPr>
      </w:pPr>
      <w:r>
        <w:rPr>
          <w:rFonts w:cs="Arial"/>
          <w:szCs w:val="20"/>
          <w:lang w:val="sl-SI" w:eastAsia="ar-SA"/>
        </w:rPr>
        <w:lastRenderedPageBreak/>
        <w:t xml:space="preserve">(1) </w:t>
      </w:r>
      <w:r w:rsidR="00850DCB" w:rsidRPr="00CD05E7">
        <w:rPr>
          <w:rFonts w:cs="Arial"/>
          <w:szCs w:val="20"/>
          <w:lang w:val="sl-SI" w:eastAsia="ar-SA"/>
        </w:rPr>
        <w:t xml:space="preserve">Z </w:t>
      </w:r>
      <w:r>
        <w:rPr>
          <w:rFonts w:cs="Arial"/>
          <w:szCs w:val="20"/>
          <w:lang w:val="sl-SI" w:eastAsia="ar-SA"/>
        </w:rPr>
        <w:t>dnem uveljavitve</w:t>
      </w:r>
      <w:r w:rsidR="00850DCB" w:rsidRPr="00CD05E7">
        <w:rPr>
          <w:rFonts w:cs="Arial"/>
          <w:szCs w:val="20"/>
          <w:lang w:val="sl-SI" w:eastAsia="ar-SA"/>
        </w:rPr>
        <w:t xml:space="preserve"> tega zakona preneha veljati Zakon o graditvi objektov </w:t>
      </w:r>
      <w:r w:rsidR="00850DCB" w:rsidRPr="008470C8">
        <w:rPr>
          <w:rFonts w:cs="Arial"/>
          <w:szCs w:val="20"/>
          <w:lang w:val="sl-SI" w:eastAsia="ar-SA"/>
        </w:rPr>
        <w:t xml:space="preserve">(Uradni list RS, št. </w:t>
      </w:r>
      <w:hyperlink r:id="rId70" w:tgtFrame="_blank" w:tooltip="Zakon o graditvi objektov (uradno prečiščeno besedilo)" w:history="1">
        <w:r w:rsidR="00850DCB" w:rsidRPr="008470C8">
          <w:rPr>
            <w:rFonts w:cs="Arial"/>
            <w:szCs w:val="20"/>
            <w:lang w:val="sl-SI" w:eastAsia="ar-SA"/>
          </w:rPr>
          <w:t>102/04</w:t>
        </w:r>
      </w:hyperlink>
      <w:r w:rsidR="00850DCB" w:rsidRPr="008470C8">
        <w:rPr>
          <w:rFonts w:cs="Arial"/>
          <w:szCs w:val="20"/>
          <w:lang w:val="sl-SI" w:eastAsia="ar-SA"/>
        </w:rPr>
        <w:t xml:space="preserve"> – uradno prečiščeno besedilo, </w:t>
      </w:r>
      <w:hyperlink r:id="rId71" w:tgtFrame="_blank" w:tooltip="Popravek Uradnega prečiščenega besedila Zakona o graditvi objektov (ZGO-1-UPB1)" w:history="1">
        <w:r w:rsidR="00850DCB" w:rsidRPr="008470C8">
          <w:rPr>
            <w:rFonts w:cs="Arial"/>
            <w:szCs w:val="20"/>
            <w:lang w:val="sl-SI" w:eastAsia="ar-SA"/>
          </w:rPr>
          <w:t xml:space="preserve">14/05 – </w:t>
        </w:r>
        <w:proofErr w:type="spellStart"/>
        <w:r w:rsidR="00850DCB" w:rsidRPr="008470C8">
          <w:rPr>
            <w:rFonts w:cs="Arial"/>
            <w:szCs w:val="20"/>
            <w:lang w:val="sl-SI" w:eastAsia="ar-SA"/>
          </w:rPr>
          <w:t>popr</w:t>
        </w:r>
        <w:proofErr w:type="spellEnd"/>
        <w:r w:rsidR="00850DCB" w:rsidRPr="008470C8">
          <w:rPr>
            <w:rFonts w:cs="Arial"/>
            <w:szCs w:val="20"/>
            <w:lang w:val="sl-SI" w:eastAsia="ar-SA"/>
          </w:rPr>
          <w:t>.</w:t>
        </w:r>
      </w:hyperlink>
      <w:r w:rsidR="00850DCB" w:rsidRPr="008470C8">
        <w:rPr>
          <w:rFonts w:cs="Arial"/>
          <w:szCs w:val="20"/>
          <w:lang w:val="sl-SI" w:eastAsia="ar-SA"/>
        </w:rPr>
        <w:t xml:space="preserve">, </w:t>
      </w:r>
      <w:hyperlink r:id="rId72" w:tgtFrame="_blank" w:tooltip="Zakon o spremembah in dopolnitvah Zakona o javnih cestah" w:history="1">
        <w:r w:rsidR="00850DCB" w:rsidRPr="008470C8">
          <w:rPr>
            <w:rFonts w:cs="Arial"/>
            <w:szCs w:val="20"/>
            <w:lang w:val="sl-SI" w:eastAsia="ar-SA"/>
          </w:rPr>
          <w:t>92/05</w:t>
        </w:r>
      </w:hyperlink>
      <w:r w:rsidR="00850DCB" w:rsidRPr="008470C8">
        <w:rPr>
          <w:rFonts w:cs="Arial"/>
          <w:szCs w:val="20"/>
          <w:lang w:val="sl-SI" w:eastAsia="ar-SA"/>
        </w:rPr>
        <w:t xml:space="preserve"> – ZJC-B, </w:t>
      </w:r>
      <w:hyperlink r:id="rId73" w:tgtFrame="_blank" w:tooltip="Zakon o veterinarskih merilih skladnosti" w:history="1">
        <w:r w:rsidR="00850DCB" w:rsidRPr="008470C8">
          <w:rPr>
            <w:rFonts w:cs="Arial"/>
            <w:szCs w:val="20"/>
            <w:lang w:val="sl-SI" w:eastAsia="ar-SA"/>
          </w:rPr>
          <w:t>93/05</w:t>
        </w:r>
      </w:hyperlink>
      <w:r w:rsidR="00850DCB" w:rsidRPr="008470C8">
        <w:rPr>
          <w:rFonts w:cs="Arial"/>
          <w:szCs w:val="20"/>
          <w:lang w:val="sl-SI" w:eastAsia="ar-SA"/>
        </w:rPr>
        <w:t xml:space="preserve"> – ZVMS, </w:t>
      </w:r>
      <w:hyperlink r:id="rId74"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00850DCB" w:rsidRPr="008470C8">
          <w:rPr>
            <w:rFonts w:cs="Arial"/>
            <w:szCs w:val="20"/>
            <w:lang w:val="sl-SI" w:eastAsia="ar-SA"/>
          </w:rPr>
          <w:t>111/05</w:t>
        </w:r>
      </w:hyperlink>
      <w:r w:rsidR="00850DCB" w:rsidRPr="008470C8">
        <w:rPr>
          <w:rFonts w:cs="Arial"/>
          <w:szCs w:val="20"/>
          <w:lang w:val="sl-SI" w:eastAsia="ar-SA"/>
        </w:rPr>
        <w:t xml:space="preserve"> – </w:t>
      </w:r>
      <w:proofErr w:type="spellStart"/>
      <w:r w:rsidR="00850DCB" w:rsidRPr="008470C8">
        <w:rPr>
          <w:rFonts w:cs="Arial"/>
          <w:szCs w:val="20"/>
          <w:lang w:val="sl-SI" w:eastAsia="ar-SA"/>
        </w:rPr>
        <w:t>odl</w:t>
      </w:r>
      <w:proofErr w:type="spellEnd"/>
      <w:r w:rsidR="00850DCB" w:rsidRPr="008470C8">
        <w:rPr>
          <w:rFonts w:cs="Arial"/>
          <w:szCs w:val="20"/>
          <w:lang w:val="sl-SI" w:eastAsia="ar-SA"/>
        </w:rPr>
        <w:t xml:space="preserve">. US, </w:t>
      </w:r>
      <w:hyperlink r:id="rId75" w:tgtFrame="_blank" w:tooltip="Zakon o spremembah in dopolnitvah Zakona o graditvi objektov" w:history="1">
        <w:r w:rsidR="00850DCB" w:rsidRPr="008470C8">
          <w:rPr>
            <w:rFonts w:cs="Arial"/>
            <w:szCs w:val="20"/>
            <w:lang w:val="sl-SI" w:eastAsia="ar-SA"/>
          </w:rPr>
          <w:t>126/07</w:t>
        </w:r>
      </w:hyperlink>
      <w:r w:rsidR="00850DCB" w:rsidRPr="008470C8">
        <w:rPr>
          <w:rFonts w:cs="Arial"/>
          <w:szCs w:val="20"/>
          <w:lang w:val="sl-SI" w:eastAsia="ar-SA"/>
        </w:rPr>
        <w:t xml:space="preserve">, </w:t>
      </w:r>
      <w:hyperlink r:id="rId76" w:tgtFrame="_blank" w:tooltip="Zakon o spremembah in dopolnitvah Zakona o graditvi objektov" w:history="1">
        <w:r w:rsidR="00850DCB" w:rsidRPr="008470C8">
          <w:rPr>
            <w:rFonts w:cs="Arial"/>
            <w:szCs w:val="20"/>
            <w:lang w:val="sl-SI" w:eastAsia="ar-SA"/>
          </w:rPr>
          <w:t>108/09</w:t>
        </w:r>
      </w:hyperlink>
      <w:r w:rsidR="00850DCB" w:rsidRPr="008470C8">
        <w:rPr>
          <w:rFonts w:cs="Arial"/>
          <w:szCs w:val="20"/>
          <w:lang w:val="sl-SI" w:eastAsia="ar-SA"/>
        </w:rPr>
        <w:t xml:space="preserve">, </w:t>
      </w:r>
      <w:hyperlink r:id="rId77" w:tgtFrame="_blank" w:tooltip="Zakon o rudarstvu" w:history="1">
        <w:r w:rsidR="00850DCB" w:rsidRPr="008470C8">
          <w:rPr>
            <w:rFonts w:cs="Arial"/>
            <w:szCs w:val="20"/>
            <w:lang w:val="sl-SI" w:eastAsia="ar-SA"/>
          </w:rPr>
          <w:t>61/10</w:t>
        </w:r>
      </w:hyperlink>
      <w:r w:rsidR="00850DCB" w:rsidRPr="008470C8">
        <w:rPr>
          <w:rFonts w:cs="Arial"/>
          <w:szCs w:val="20"/>
          <w:lang w:val="sl-SI" w:eastAsia="ar-SA"/>
        </w:rPr>
        <w:t xml:space="preserve"> – ZRud-1, </w:t>
      </w:r>
      <w:hyperlink r:id="rId78" w:tgtFrame="_blank" w:tooltip="Odločba o razveljavitvi prvega in drugega odstavka 62. člena ter 74.b člena Zakona o graditvi objektov" w:history="1">
        <w:r w:rsidR="00850DCB" w:rsidRPr="008470C8">
          <w:rPr>
            <w:rFonts w:cs="Arial"/>
            <w:szCs w:val="20"/>
            <w:lang w:val="sl-SI" w:eastAsia="ar-SA"/>
          </w:rPr>
          <w:t>20/11</w:t>
        </w:r>
      </w:hyperlink>
      <w:r w:rsidR="00850DCB" w:rsidRPr="008470C8">
        <w:rPr>
          <w:rFonts w:cs="Arial"/>
          <w:szCs w:val="20"/>
          <w:lang w:val="sl-SI" w:eastAsia="ar-SA"/>
        </w:rPr>
        <w:t xml:space="preserve"> – </w:t>
      </w:r>
      <w:proofErr w:type="spellStart"/>
      <w:r w:rsidR="00850DCB" w:rsidRPr="008470C8">
        <w:rPr>
          <w:rFonts w:cs="Arial"/>
          <w:szCs w:val="20"/>
          <w:lang w:val="sl-SI" w:eastAsia="ar-SA"/>
        </w:rPr>
        <w:t>odl</w:t>
      </w:r>
      <w:proofErr w:type="spellEnd"/>
      <w:r w:rsidR="00850DCB" w:rsidRPr="008470C8">
        <w:rPr>
          <w:rFonts w:cs="Arial"/>
          <w:szCs w:val="20"/>
          <w:lang w:val="sl-SI" w:eastAsia="ar-SA"/>
        </w:rPr>
        <w:t xml:space="preserve">. US, </w:t>
      </w:r>
      <w:hyperlink r:id="rId79" w:tgtFrame="_blank" w:tooltip="Zakon o spremembah in dopolnitvah Zakona o graditvi objektov" w:history="1">
        <w:r w:rsidR="00850DCB" w:rsidRPr="008470C8">
          <w:rPr>
            <w:rFonts w:cs="Arial"/>
            <w:szCs w:val="20"/>
            <w:lang w:val="sl-SI" w:eastAsia="ar-SA"/>
          </w:rPr>
          <w:t>57/12</w:t>
        </w:r>
      </w:hyperlink>
      <w:r w:rsidR="00850DCB" w:rsidRPr="008470C8">
        <w:rPr>
          <w:rFonts w:cs="Arial"/>
          <w:szCs w:val="20"/>
          <w:lang w:val="sl-SI" w:eastAsia="ar-SA"/>
        </w:rPr>
        <w:t xml:space="preserve">, </w:t>
      </w:r>
      <w:hyperlink r:id="rId80" w:tgtFrame="_blank" w:tooltip="Zakon o davku na nepremičnine" w:history="1">
        <w:r w:rsidR="00850DCB" w:rsidRPr="008470C8">
          <w:rPr>
            <w:rFonts w:cs="Arial"/>
            <w:szCs w:val="20"/>
            <w:lang w:val="sl-SI" w:eastAsia="ar-SA"/>
          </w:rPr>
          <w:t>101/13</w:t>
        </w:r>
      </w:hyperlink>
      <w:r w:rsidR="00850DCB" w:rsidRPr="008470C8">
        <w:rPr>
          <w:rFonts w:cs="Arial"/>
          <w:szCs w:val="20"/>
          <w:lang w:val="sl-SI" w:eastAsia="ar-SA"/>
        </w:rPr>
        <w:t xml:space="preserve"> – </w:t>
      </w:r>
      <w:proofErr w:type="spellStart"/>
      <w:r w:rsidR="00850DCB" w:rsidRPr="008470C8">
        <w:rPr>
          <w:rFonts w:cs="Arial"/>
          <w:szCs w:val="20"/>
          <w:lang w:val="sl-SI" w:eastAsia="ar-SA"/>
        </w:rPr>
        <w:t>ZDavNepr</w:t>
      </w:r>
      <w:proofErr w:type="spellEnd"/>
      <w:r w:rsidR="00850DCB" w:rsidRPr="008470C8">
        <w:rPr>
          <w:rFonts w:cs="Arial"/>
          <w:szCs w:val="20"/>
          <w:lang w:val="sl-SI" w:eastAsia="ar-SA"/>
        </w:rPr>
        <w:t xml:space="preserve">, </w:t>
      </w:r>
      <w:hyperlink r:id="rId81" w:tgtFrame="_blank" w:tooltip="Zakon o dopolnitvi Zakona o graditvi objektov" w:history="1">
        <w:r w:rsidR="00850DCB" w:rsidRPr="008470C8">
          <w:rPr>
            <w:rFonts w:cs="Arial"/>
            <w:szCs w:val="20"/>
            <w:lang w:val="sl-SI" w:eastAsia="ar-SA"/>
          </w:rPr>
          <w:t>110/13</w:t>
        </w:r>
      </w:hyperlink>
      <w:r w:rsidR="00850DCB" w:rsidRPr="008470C8">
        <w:rPr>
          <w:rFonts w:cs="Arial"/>
          <w:szCs w:val="20"/>
          <w:lang w:val="sl-SI" w:eastAsia="ar-SA"/>
        </w:rPr>
        <w:t xml:space="preserve"> in </w:t>
      </w:r>
      <w:hyperlink r:id="rId82" w:tgtFrame="_blank" w:tooltip="Zakon o spremembi Zakona o graditvi objektov" w:history="1">
        <w:r w:rsidR="00850DCB" w:rsidRPr="008470C8">
          <w:rPr>
            <w:rFonts w:cs="Arial"/>
            <w:szCs w:val="20"/>
            <w:lang w:val="sl-SI" w:eastAsia="ar-SA"/>
          </w:rPr>
          <w:t>19/15</w:t>
        </w:r>
      </w:hyperlink>
      <w:r w:rsidR="00850DCB" w:rsidRPr="008470C8">
        <w:rPr>
          <w:rFonts w:cs="Arial"/>
          <w:szCs w:val="20"/>
          <w:lang w:val="sl-SI" w:eastAsia="ar-SA"/>
        </w:rPr>
        <w:t>).</w:t>
      </w:r>
    </w:p>
    <w:p w:rsidR="0014507F" w:rsidRPr="0014507F" w:rsidRDefault="0014507F" w:rsidP="00E2098E">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eastAsia="Calibri" w:cs="Arial"/>
          <w:bCs/>
          <w:szCs w:val="20"/>
          <w:lang w:val="sl-SI" w:eastAsia="ar-SA"/>
        </w:rPr>
        <w:t xml:space="preserve">(2) </w:t>
      </w:r>
      <w:r w:rsidRPr="0014507F">
        <w:rPr>
          <w:rFonts w:cs="Arial"/>
          <w:szCs w:val="20"/>
          <w:lang w:val="sl-SI" w:eastAsia="ar-SA"/>
        </w:rPr>
        <w:t>Z dnem u</w:t>
      </w:r>
      <w:r w:rsidR="006B43B6">
        <w:rPr>
          <w:rFonts w:cs="Arial"/>
          <w:szCs w:val="20"/>
          <w:lang w:val="sl-SI" w:eastAsia="ar-SA"/>
        </w:rPr>
        <w:t>veljavitve tega zakona preneha</w:t>
      </w:r>
      <w:r w:rsidR="008470C8">
        <w:rPr>
          <w:rFonts w:cs="Arial"/>
          <w:szCs w:val="20"/>
          <w:lang w:val="sl-SI" w:eastAsia="ar-SA"/>
        </w:rPr>
        <w:t>jo</w:t>
      </w:r>
      <w:r w:rsidRPr="0014507F">
        <w:rPr>
          <w:rFonts w:cs="Arial"/>
          <w:szCs w:val="20"/>
          <w:lang w:val="sl-SI" w:eastAsia="ar-SA"/>
        </w:rPr>
        <w:t xml:space="preserve"> veljati</w:t>
      </w:r>
      <w:r w:rsidR="00993264">
        <w:rPr>
          <w:rFonts w:cs="Arial"/>
          <w:szCs w:val="20"/>
          <w:lang w:val="sl-SI" w:eastAsia="ar-SA"/>
        </w:rPr>
        <w:t xml:space="preserve"> 30. člen ter </w:t>
      </w:r>
      <w:r w:rsidR="008470C8">
        <w:rPr>
          <w:rFonts w:cs="Arial"/>
          <w:szCs w:val="20"/>
          <w:lang w:val="sl-SI" w:eastAsia="ar-SA"/>
        </w:rPr>
        <w:t>5.</w:t>
      </w:r>
      <w:r w:rsidRPr="0014507F">
        <w:rPr>
          <w:rFonts w:cs="Arial"/>
          <w:szCs w:val="20"/>
          <w:lang w:val="sl-SI" w:eastAsia="ar-SA"/>
        </w:rPr>
        <w:t xml:space="preserve">, </w:t>
      </w:r>
      <w:r w:rsidR="008470C8">
        <w:rPr>
          <w:rFonts w:cs="Arial"/>
          <w:szCs w:val="20"/>
          <w:lang w:val="sl-SI" w:eastAsia="ar-SA"/>
        </w:rPr>
        <w:t>6.</w:t>
      </w:r>
      <w:r w:rsidR="00993264">
        <w:rPr>
          <w:rFonts w:cs="Arial"/>
          <w:szCs w:val="20"/>
          <w:lang w:val="sl-SI" w:eastAsia="ar-SA"/>
        </w:rPr>
        <w:t xml:space="preserve"> in</w:t>
      </w:r>
      <w:r w:rsidRPr="0014507F">
        <w:rPr>
          <w:rFonts w:cs="Arial"/>
          <w:szCs w:val="20"/>
          <w:lang w:val="sl-SI" w:eastAsia="ar-SA"/>
        </w:rPr>
        <w:t xml:space="preserve"> </w:t>
      </w:r>
      <w:r w:rsidR="008470C8">
        <w:rPr>
          <w:rFonts w:cs="Arial"/>
          <w:szCs w:val="20"/>
          <w:lang w:val="sl-SI" w:eastAsia="ar-SA"/>
        </w:rPr>
        <w:t>7.</w:t>
      </w:r>
      <w:r w:rsidRPr="0014507F">
        <w:rPr>
          <w:rFonts w:cs="Arial"/>
          <w:szCs w:val="20"/>
          <w:lang w:val="sl-SI" w:eastAsia="ar-SA"/>
        </w:rPr>
        <w:t xml:space="preserve"> točka prvega odstavka 61. člena Zakona varstvu pred požarom (Uradni list RS št. 3/07</w:t>
      </w:r>
      <w:r w:rsidR="006B43B6">
        <w:rPr>
          <w:rFonts w:cs="Arial"/>
          <w:szCs w:val="20"/>
          <w:lang w:val="sl-SI" w:eastAsia="ar-SA"/>
        </w:rPr>
        <w:t xml:space="preserve"> </w:t>
      </w:r>
      <w:r w:rsidR="00993264" w:rsidRPr="00CD05E7">
        <w:rPr>
          <w:rFonts w:cs="Arial"/>
          <w:szCs w:val="20"/>
          <w:lang w:val="sl-SI" w:eastAsia="x-none"/>
        </w:rPr>
        <w:t>–</w:t>
      </w:r>
      <w:r w:rsidR="006B43B6">
        <w:rPr>
          <w:rFonts w:cs="Arial"/>
          <w:szCs w:val="20"/>
          <w:lang w:val="sl-SI" w:eastAsia="ar-SA"/>
        </w:rPr>
        <w:t xml:space="preserve"> </w:t>
      </w:r>
      <w:r w:rsidRPr="0014507F">
        <w:rPr>
          <w:rFonts w:cs="Arial"/>
          <w:szCs w:val="20"/>
          <w:lang w:val="sl-SI" w:eastAsia="ar-SA"/>
        </w:rPr>
        <w:t>uradno prečiščeno besedilo, 9/11 in 83/12).</w:t>
      </w:r>
    </w:p>
    <w:p w:rsidR="006009FE" w:rsidRDefault="008470C8" w:rsidP="00E2098E">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(3</w:t>
      </w:r>
      <w:r w:rsidR="006009FE">
        <w:rPr>
          <w:rFonts w:cs="Arial"/>
          <w:szCs w:val="20"/>
          <w:lang w:val="sl-SI" w:eastAsia="ar-SA"/>
        </w:rPr>
        <w:t xml:space="preserve">) Z dnem uveljavitve tega zakona se preneha uporabljati 92. člen Zakona o </w:t>
      </w:r>
      <w:r w:rsidR="006009FE" w:rsidRPr="006009FE">
        <w:rPr>
          <w:rFonts w:cs="Arial"/>
          <w:szCs w:val="20"/>
          <w:lang w:val="sl-SI" w:eastAsia="ar-SA"/>
        </w:rPr>
        <w:t xml:space="preserve">rudarstvu </w:t>
      </w:r>
      <w:r w:rsidR="006009FE" w:rsidRPr="00206A49">
        <w:rPr>
          <w:rFonts w:cs="Arial"/>
          <w:szCs w:val="20"/>
          <w:lang w:val="sl-SI" w:eastAsia="ar-SA"/>
        </w:rPr>
        <w:t>(Uradni list RS, št. </w:t>
      </w:r>
      <w:hyperlink r:id="rId83" w:tgtFrame="_blank" w:tooltip="Zakon o rudarstvu (uradno prečiščeno besedilo)" w:history="1">
        <w:r w:rsidR="006009FE" w:rsidRPr="00206A49">
          <w:rPr>
            <w:rFonts w:cs="Arial"/>
            <w:szCs w:val="20"/>
            <w:lang w:val="sl-SI" w:eastAsia="ar-SA"/>
          </w:rPr>
          <w:t>14/14</w:t>
        </w:r>
      </w:hyperlink>
      <w:r w:rsidR="006B43B6">
        <w:rPr>
          <w:rFonts w:cs="Arial"/>
          <w:szCs w:val="20"/>
          <w:lang w:val="sl-SI" w:eastAsia="ar-SA"/>
        </w:rPr>
        <w:t> – uradno prečiščeno besedilo) v delu, ki se nanaša na obveznost določanja načina uporabe nekovinske mineralne surovine v izreku gradbenega dovoljenja.</w:t>
      </w:r>
    </w:p>
    <w:p w:rsidR="003A759A" w:rsidRDefault="008470C8" w:rsidP="00E2098E">
      <w:pPr>
        <w:tabs>
          <w:tab w:val="left" w:pos="540"/>
          <w:tab w:val="left" w:pos="900"/>
        </w:tabs>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(4</w:t>
      </w:r>
      <w:r w:rsidR="003A759A">
        <w:rPr>
          <w:rFonts w:cs="Arial"/>
          <w:szCs w:val="20"/>
          <w:lang w:val="sl-SI" w:eastAsia="ar-SA"/>
        </w:rPr>
        <w:t xml:space="preserve">) Z dnem uveljavitve tega zakona </w:t>
      </w:r>
      <w:r>
        <w:rPr>
          <w:rFonts w:cs="Arial"/>
          <w:szCs w:val="20"/>
          <w:lang w:val="sl-SI" w:eastAsia="ar-SA"/>
        </w:rPr>
        <w:t xml:space="preserve">se </w:t>
      </w:r>
      <w:r w:rsidR="003A759A">
        <w:rPr>
          <w:rFonts w:cs="Arial"/>
          <w:szCs w:val="20"/>
          <w:lang w:val="sl-SI" w:eastAsia="ar-SA"/>
        </w:rPr>
        <w:t xml:space="preserve">preneha </w:t>
      </w:r>
      <w:r>
        <w:rPr>
          <w:rFonts w:cs="Arial"/>
          <w:szCs w:val="20"/>
          <w:lang w:val="sl-SI" w:eastAsia="ar-SA"/>
        </w:rPr>
        <w:t xml:space="preserve">uporabljati </w:t>
      </w:r>
      <w:proofErr w:type="spellStart"/>
      <w:r>
        <w:rPr>
          <w:rFonts w:cs="Arial"/>
          <w:szCs w:val="20"/>
          <w:lang w:val="sl-SI" w:eastAsia="ar-SA"/>
        </w:rPr>
        <w:t>61.</w:t>
      </w:r>
      <w:r w:rsidR="001E3E01">
        <w:rPr>
          <w:rFonts w:cs="Arial"/>
          <w:szCs w:val="20"/>
          <w:lang w:val="sl-SI" w:eastAsia="ar-SA"/>
        </w:rPr>
        <w:t>a</w:t>
      </w:r>
      <w:proofErr w:type="spellEnd"/>
      <w:r w:rsidR="001E3E01">
        <w:rPr>
          <w:rFonts w:cs="Arial"/>
          <w:szCs w:val="20"/>
          <w:lang w:val="sl-SI" w:eastAsia="ar-SA"/>
        </w:rPr>
        <w:t xml:space="preserve"> člen </w:t>
      </w:r>
      <w:r>
        <w:rPr>
          <w:rFonts w:cs="Arial"/>
          <w:szCs w:val="20"/>
          <w:lang w:val="sl-SI" w:eastAsia="ar-SA"/>
        </w:rPr>
        <w:t xml:space="preserve">ZVO-1 </w:t>
      </w:r>
      <w:r w:rsidR="001E3E01">
        <w:rPr>
          <w:rFonts w:cs="Arial"/>
          <w:szCs w:val="20"/>
          <w:lang w:val="sl-SI" w:eastAsia="ar-SA"/>
        </w:rPr>
        <w:t>v delu, ki se nanaša na gradbeno dovoljenje,</w:t>
      </w:r>
      <w:r w:rsidR="003A759A">
        <w:rPr>
          <w:rFonts w:cs="Arial"/>
          <w:szCs w:val="20"/>
          <w:lang w:val="sl-SI" w:eastAsia="ar-SA"/>
        </w:rPr>
        <w:t xml:space="preserve"> </w:t>
      </w:r>
      <w:r>
        <w:rPr>
          <w:rFonts w:cs="Arial"/>
          <w:szCs w:val="20"/>
          <w:lang w:val="sl-SI" w:eastAsia="ar-SA"/>
        </w:rPr>
        <w:t xml:space="preserve">ter prenehata veljati </w:t>
      </w:r>
      <w:r w:rsidR="00022542">
        <w:rPr>
          <w:rFonts w:cs="Arial"/>
          <w:szCs w:val="20"/>
          <w:lang w:val="sl-SI" w:eastAsia="ar-SA"/>
        </w:rPr>
        <w:t xml:space="preserve">drugi odstavek 63. člena in </w:t>
      </w:r>
      <w:r w:rsidR="003A759A">
        <w:rPr>
          <w:rFonts w:cs="Arial"/>
          <w:szCs w:val="20"/>
          <w:lang w:val="sl-SI" w:eastAsia="ar-SA"/>
        </w:rPr>
        <w:t>tretji odstavek 69. člena ZVO-1.</w:t>
      </w:r>
    </w:p>
    <w:p w:rsidR="00C67FCD" w:rsidRDefault="00C67FCD" w:rsidP="00333610">
      <w:pPr>
        <w:suppressAutoHyphens/>
        <w:overflowPunct w:val="0"/>
        <w:autoSpaceDE w:val="0"/>
        <w:spacing w:line="240" w:lineRule="auto"/>
        <w:textAlignment w:val="baseline"/>
        <w:rPr>
          <w:rFonts w:cs="Arial"/>
          <w:b/>
          <w:szCs w:val="20"/>
          <w:lang w:val="sl-SI" w:eastAsia="ar-SA"/>
        </w:rPr>
      </w:pPr>
    </w:p>
    <w:p w:rsidR="00850DCB" w:rsidRPr="00CD05E7" w:rsidRDefault="00FA2822" w:rsidP="00850DCB">
      <w:pPr>
        <w:suppressAutoHyphens/>
        <w:overflowPunct w:val="0"/>
        <w:autoSpaceDE w:val="0"/>
        <w:spacing w:line="240" w:lineRule="auto"/>
        <w:ind w:left="426"/>
        <w:jc w:val="center"/>
        <w:textAlignment w:val="baseline"/>
        <w:rPr>
          <w:rFonts w:cs="Arial"/>
          <w:b/>
          <w:szCs w:val="20"/>
          <w:lang w:val="sl-SI" w:eastAsia="ar-SA"/>
        </w:rPr>
      </w:pPr>
      <w:r>
        <w:rPr>
          <w:rFonts w:cs="Arial"/>
          <w:b/>
          <w:szCs w:val="20"/>
          <w:lang w:val="sl-SI" w:eastAsia="ar-SA"/>
        </w:rPr>
        <w:t>122</w:t>
      </w:r>
      <w:r w:rsidR="00850DCB" w:rsidRPr="00CD05E7">
        <w:rPr>
          <w:rFonts w:cs="Arial"/>
          <w:b/>
          <w:szCs w:val="20"/>
          <w:lang w:val="sl-SI" w:eastAsia="ar-SA"/>
        </w:rPr>
        <w:t>. člen</w:t>
      </w:r>
    </w:p>
    <w:p w:rsidR="00850DCB" w:rsidRPr="00CD05E7" w:rsidRDefault="00850DCB" w:rsidP="00850DCB">
      <w:pPr>
        <w:suppressAutoHyphens/>
        <w:overflowPunct w:val="0"/>
        <w:autoSpaceDE w:val="0"/>
        <w:spacing w:line="240" w:lineRule="auto"/>
        <w:ind w:left="426"/>
        <w:jc w:val="center"/>
        <w:textAlignment w:val="baseline"/>
        <w:rPr>
          <w:rFonts w:cs="Arial"/>
          <w:b/>
          <w:szCs w:val="20"/>
          <w:lang w:val="sl-SI" w:eastAsia="ar-SA"/>
        </w:rPr>
      </w:pPr>
      <w:r w:rsidRPr="00CD05E7">
        <w:rPr>
          <w:rFonts w:cs="Arial"/>
          <w:b/>
          <w:szCs w:val="20"/>
          <w:lang w:val="sl-SI" w:eastAsia="ar-SA"/>
        </w:rPr>
        <w:t>(začetek veljavnosti)</w:t>
      </w:r>
    </w:p>
    <w:p w:rsidR="00850DCB" w:rsidRPr="00CD05E7" w:rsidRDefault="00850DCB" w:rsidP="00850DCB">
      <w:pPr>
        <w:suppressAutoHyphens/>
        <w:overflowPunct w:val="0"/>
        <w:autoSpaceDE w:val="0"/>
        <w:spacing w:line="240" w:lineRule="auto"/>
        <w:ind w:left="426"/>
        <w:jc w:val="center"/>
        <w:textAlignment w:val="baseline"/>
        <w:rPr>
          <w:rFonts w:cs="Arial"/>
          <w:b/>
          <w:szCs w:val="20"/>
          <w:lang w:val="sl-SI" w:eastAsia="ar-SA"/>
        </w:rPr>
      </w:pPr>
    </w:p>
    <w:p w:rsidR="00850DCB" w:rsidRDefault="006B43B6" w:rsidP="00E2098E">
      <w:pPr>
        <w:suppressAutoHyphens/>
        <w:overflowPunct w:val="0"/>
        <w:autoSpaceDE w:val="0"/>
        <w:spacing w:line="240" w:lineRule="auto"/>
        <w:jc w:val="both"/>
        <w:textAlignment w:val="baseline"/>
        <w:rPr>
          <w:rFonts w:cs="Arial"/>
          <w:szCs w:val="20"/>
          <w:lang w:val="sl-SI" w:eastAsia="ar-SA"/>
        </w:rPr>
      </w:pPr>
      <w:r>
        <w:rPr>
          <w:rFonts w:cs="Arial"/>
          <w:szCs w:val="20"/>
          <w:lang w:val="sl-SI" w:eastAsia="ar-SA"/>
        </w:rPr>
        <w:t xml:space="preserve">Ta zakon začne veljati 1. januarja </w:t>
      </w:r>
      <w:r w:rsidR="00D50097">
        <w:rPr>
          <w:rFonts w:cs="Arial"/>
          <w:szCs w:val="20"/>
          <w:lang w:val="sl-SI" w:eastAsia="ar-SA"/>
        </w:rPr>
        <w:t>2018.</w:t>
      </w:r>
    </w:p>
    <w:p w:rsidR="00E2098E" w:rsidRPr="00D50097" w:rsidRDefault="00E2098E" w:rsidP="00E2098E">
      <w:pPr>
        <w:suppressAutoHyphens/>
        <w:overflowPunct w:val="0"/>
        <w:autoSpaceDE w:val="0"/>
        <w:spacing w:line="240" w:lineRule="auto"/>
        <w:jc w:val="both"/>
        <w:textAlignment w:val="baseline"/>
        <w:rPr>
          <w:rFonts w:cs="Arial"/>
          <w:szCs w:val="20"/>
          <w:lang w:val="sl-SI" w:eastAsia="ar-SA"/>
        </w:rPr>
        <w:sectPr w:rsidR="00E2098E" w:rsidRPr="00D50097" w:rsidSect="006F42F7">
          <w:footerReference w:type="default" r:id="rId84"/>
          <w:headerReference w:type="first" r:id="rId85"/>
          <w:pgSz w:w="11900" w:h="16840" w:code="9"/>
          <w:pgMar w:top="1701" w:right="1701" w:bottom="1134" w:left="1701" w:header="964" w:footer="794" w:gutter="0"/>
          <w:cols w:space="708"/>
          <w:titlePg/>
        </w:sectPr>
      </w:pPr>
    </w:p>
    <w:p w:rsidR="00850DCB" w:rsidRPr="00CD05E7" w:rsidRDefault="00850DCB" w:rsidP="00DD08CF">
      <w:pPr>
        <w:suppressAutoHyphens/>
        <w:overflowPunct w:val="0"/>
        <w:autoSpaceDE w:val="0"/>
        <w:spacing w:line="240" w:lineRule="auto"/>
        <w:ind w:right="843" w:firstLine="284"/>
        <w:jc w:val="both"/>
        <w:textAlignment w:val="baseline"/>
        <w:rPr>
          <w:rFonts w:cs="Arial"/>
          <w:b/>
          <w:szCs w:val="20"/>
          <w:lang w:val="sl-SI" w:eastAsia="ar-SA"/>
        </w:rPr>
      </w:pPr>
      <w:r w:rsidRPr="00CD05E7">
        <w:rPr>
          <w:rFonts w:cs="Arial"/>
          <w:b/>
          <w:szCs w:val="20"/>
          <w:lang w:val="sl-SI" w:eastAsia="ar-SA"/>
        </w:rPr>
        <w:lastRenderedPageBreak/>
        <w:t>III. OBRAZLOŽITEV ČLENOV</w:t>
      </w: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1. členu (vsebina zakona)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V členu je zajeto področje uporabe zakona in njegov namen. Zakon že v prvem členu izključuje uporabo zakona v primeru graditve objektov, ki so potrebni zato, da se nemudoma izvedejo nujni in začasni ukrepi za preprečevanje nevarnosti in nastanka nadaljnje škode v primeru </w:t>
      </w:r>
      <w:r w:rsidR="005A255F">
        <w:rPr>
          <w:rFonts w:cs="Arial"/>
          <w:szCs w:val="20"/>
          <w:lang w:val="sl-SI" w:eastAsia="sl-SI"/>
        </w:rPr>
        <w:t xml:space="preserve">neposredne ogroženosti ali ob nastanku </w:t>
      </w:r>
      <w:r w:rsidRPr="00CD05E7">
        <w:rPr>
          <w:rFonts w:cs="Arial"/>
          <w:szCs w:val="20"/>
          <w:lang w:val="sl-SI" w:eastAsia="sl-SI"/>
        </w:rPr>
        <w:t xml:space="preserve">naravnih in drugih nesreč. Pojem naravnih in drugih nesreč podrobneje definirajo drugi zakoni kot je Zakon o odpravi posledic naravnih nesreč (Uradni list RS, št. 114/05 – uradno prečiščeno besedilo, 90/07, 102/07, 40/12 – ZUJF in 17/14), ki med naravne nesreče uvršča nesreče, ki jih povzroči: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  potres, snežni ali zemeljski plaz, udor ali poplava, če povzroči škodo na stvareh ali škodo v gospodarstvu ali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  neugodne vremenske razmere, kakor so zmrzal, toča, led ali žled, deževje ali suša, če povzročijo škodo v kmetijski proizvodnji in uničijo več kakor 30% običajne letne kmetijske proizvodnje posameznega kmetijskega pridelka na posameznem kmetijskem gospodarstvu, pri čemer se za neugodne vremenske razmere šteje poleg zmrzali tudi slana, če povzroči zimsko ali spomladansko pozebo na kmetijski rastlini, za deževje pa se šteje neurje, ki skupaj z močnim dežjem povzroči škodo v kmetijski proizvodnji, ali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množičen izbruh rastlinskih škodljivih organizmov ter živalskih bolezni, če povzročijo škodo v kmetijski proizvodnji.</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  žled, če povzroči škodo na stanovanjskih stavbah, kulturnih spomenikih, gospodarskih objektih kmetijskega gospodarstva, v gozdovih ali če povzroči škodo na drugih stvareh, za katerih obnovo je do sredstev za odpravo posledic nesreč po tem zakonu upravičen državni organ ali občina.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Prav tako zakon ne velja za graditev objektov, </w:t>
      </w:r>
      <w:r w:rsidRPr="00CD05E7">
        <w:rPr>
          <w:rFonts w:cs="Arial"/>
          <w:szCs w:val="20"/>
          <w:lang w:val="sl-SI" w:eastAsia="ar-SA"/>
        </w:rPr>
        <w:t>če gre za vojaško inženirske objekte, zaklonišča ali druge zaščitne objekte med izrednim ali vojnim stanjem</w:t>
      </w:r>
      <w:r w:rsidRPr="00CD05E7">
        <w:rPr>
          <w:rFonts w:cs="Arial"/>
          <w:szCs w:val="20"/>
          <w:lang w:val="sl-SI" w:eastAsia="sl-SI"/>
        </w:rPr>
        <w:t xml:space="preserve">.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Zakon tudi izrecno ne velja za graditev objektov v rudniškem prostoru, ki so v neposredni povezavi z raziskovanjem, izkoriščanjem ali prenehanjem izkoriščanja mineralnih surovin in za graditev objektov, ki predstavljajo agromelioracije po zakonu, ki ureja kmetijska zemljišča, saj so </w:t>
      </w:r>
      <w:r w:rsidR="00B66886">
        <w:rPr>
          <w:rFonts w:cs="Arial"/>
          <w:szCs w:val="20"/>
          <w:lang w:val="sl-SI" w:eastAsia="sl-SI"/>
        </w:rPr>
        <w:t>prvi</w:t>
      </w:r>
      <w:r w:rsidRPr="00CD05E7">
        <w:rPr>
          <w:rFonts w:cs="Arial"/>
          <w:szCs w:val="20"/>
          <w:lang w:val="sl-SI" w:eastAsia="sl-SI"/>
        </w:rPr>
        <w:t xml:space="preserve"> objekti, ki so na podlagi zakona, ki ureja rudarstvo in </w:t>
      </w:r>
      <w:r w:rsidR="00B66886">
        <w:rPr>
          <w:rFonts w:cs="Arial"/>
          <w:szCs w:val="20"/>
          <w:lang w:val="sl-SI" w:eastAsia="sl-SI"/>
        </w:rPr>
        <w:t xml:space="preserve">drugi na podlagi </w:t>
      </w:r>
      <w:r w:rsidRPr="00CD05E7">
        <w:rPr>
          <w:rFonts w:cs="Arial"/>
          <w:szCs w:val="20"/>
          <w:lang w:val="sl-SI" w:eastAsia="sl-SI"/>
        </w:rPr>
        <w:t>zakona, ki ureja kmetijska zemljišča, dovolj regulirani in se v zadostni meri preverijo tudi v sklopu dovoljevanja po teh posebnih zakonih.</w:t>
      </w:r>
      <w:r w:rsidR="00A64B56">
        <w:rPr>
          <w:rFonts w:cs="Arial"/>
          <w:szCs w:val="20"/>
          <w:lang w:val="sl-SI" w:eastAsia="sl-SI"/>
        </w:rPr>
        <w:t xml:space="preserve"> Kljub temu se ti posebni zakoni lahko v določenih delih sklicujejo na uporabo zakonodaje na</w:t>
      </w:r>
      <w:r w:rsidR="005A255F">
        <w:rPr>
          <w:rFonts w:cs="Arial"/>
          <w:szCs w:val="20"/>
          <w:lang w:val="sl-SI" w:eastAsia="sl-SI"/>
        </w:rPr>
        <w:t xml:space="preserve"> področju graditve, kot je to na</w:t>
      </w:r>
      <w:r w:rsidR="00A64B56">
        <w:rPr>
          <w:rFonts w:cs="Arial"/>
          <w:szCs w:val="20"/>
          <w:lang w:val="sl-SI" w:eastAsia="sl-SI"/>
        </w:rPr>
        <w:t xml:space="preserve"> primer v Zakonu o rudarstvu, ki se sklicuje na uporabo gradbene zakonodaje v delu, ki se nanaša na projektiranje. V takem primeru</w:t>
      </w:r>
      <w:r w:rsidR="005A255F">
        <w:rPr>
          <w:rFonts w:cs="Arial"/>
          <w:szCs w:val="20"/>
          <w:lang w:val="sl-SI" w:eastAsia="sl-SI"/>
        </w:rPr>
        <w:t>,</w:t>
      </w:r>
      <w:r w:rsidR="00A64B56">
        <w:rPr>
          <w:rFonts w:cs="Arial"/>
          <w:szCs w:val="20"/>
          <w:lang w:val="sl-SI" w:eastAsia="sl-SI"/>
        </w:rPr>
        <w:t xml:space="preserve"> kljub izključitvi veljavnosti zakona za določene posege v prostor določbe tega zakona veljajo.</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Zaradi integracije mnenj v gradb</w:t>
      </w:r>
      <w:r w:rsidR="003C4DCD">
        <w:rPr>
          <w:rFonts w:cs="Arial"/>
          <w:szCs w:val="20"/>
          <w:lang w:val="sl-SI" w:eastAsia="sl-SI"/>
        </w:rPr>
        <w:t>eno dovoljenje se delno implementirajo</w:t>
      </w:r>
      <w:r w:rsidRPr="00CD05E7">
        <w:rPr>
          <w:rFonts w:cs="Arial"/>
          <w:szCs w:val="20"/>
          <w:lang w:val="sl-SI" w:eastAsia="sl-SI"/>
        </w:rPr>
        <w:t xml:space="preserve"> tudi direktiva 2000/60/ES Evropskega parlamenta in Sveta z dne 23. oktobra 2000 o določitvi okvira za ukrepe Skupnosti na področju vodne politike, v delu, ki se nanaša na zahtevo po predhodnem dovoljenju nad </w:t>
      </w:r>
      <w:proofErr w:type="spellStart"/>
      <w:r w:rsidRPr="00CD05E7">
        <w:rPr>
          <w:rFonts w:cs="Arial"/>
          <w:szCs w:val="20"/>
          <w:lang w:val="sl-SI" w:eastAsia="sl-SI"/>
        </w:rPr>
        <w:t>zajezovanjem</w:t>
      </w:r>
      <w:proofErr w:type="spellEnd"/>
      <w:r w:rsidRPr="00CD05E7">
        <w:rPr>
          <w:rFonts w:cs="Arial"/>
          <w:szCs w:val="20"/>
          <w:lang w:val="sl-SI" w:eastAsia="sl-SI"/>
        </w:rPr>
        <w:t xml:space="preserve"> sladke površinske vode ali umetno napajanje ali bogatenje podzemne vode, in direktiva 92/43/EGS Sveta z dne 21. maja 1992 o ohranjanju naravnih habitatov ter prosto živečih živalskih in rastlinskih vrst.</w:t>
      </w:r>
    </w:p>
    <w:p w:rsidR="00CF74EA"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Z regulacijo dejavnosti gradbeništva</w:t>
      </w:r>
      <w:r w:rsidR="003C4DCD">
        <w:rPr>
          <w:rFonts w:cs="Arial"/>
          <w:szCs w:val="20"/>
          <w:lang w:val="sl-SI" w:eastAsia="sl-SI"/>
        </w:rPr>
        <w:t xml:space="preserve"> je</w:t>
      </w:r>
      <w:r w:rsidRPr="00CD05E7">
        <w:rPr>
          <w:rFonts w:cs="Arial"/>
          <w:szCs w:val="20"/>
          <w:lang w:val="sl-SI" w:eastAsia="sl-SI"/>
        </w:rPr>
        <w:t xml:space="preserve"> zakon </w:t>
      </w:r>
      <w:r w:rsidR="003C4DCD">
        <w:rPr>
          <w:rFonts w:cs="Arial"/>
          <w:szCs w:val="20"/>
          <w:lang w:val="sl-SI" w:eastAsia="sl-SI"/>
        </w:rPr>
        <w:t>vezan tudi</w:t>
      </w:r>
      <w:r w:rsidRPr="00CD05E7">
        <w:rPr>
          <w:rFonts w:cs="Arial"/>
          <w:szCs w:val="20"/>
          <w:lang w:val="sl-SI" w:eastAsia="sl-SI"/>
        </w:rPr>
        <w:t xml:space="preserve"> na </w:t>
      </w:r>
      <w:r w:rsidR="003C4DCD">
        <w:rPr>
          <w:rFonts w:cs="Arial"/>
          <w:szCs w:val="20"/>
          <w:lang w:val="sl-SI" w:eastAsia="sl-SI"/>
        </w:rPr>
        <w:t>delni prenos direktive</w:t>
      </w:r>
      <w:r w:rsidRPr="00CD05E7">
        <w:rPr>
          <w:rFonts w:cs="Arial"/>
          <w:szCs w:val="20"/>
          <w:lang w:val="sl-SI" w:eastAsia="sl-SI"/>
        </w:rPr>
        <w:t xml:space="preserve"> 2006/123/ES Evropskega parlamenta in Sveta z dne 12. decembra 2006 o storitvah na notranjem trgu.</w:t>
      </w:r>
    </w:p>
    <w:p w:rsidR="00CF74EA" w:rsidRPr="00CD05E7" w:rsidRDefault="00CF74EA"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 xml:space="preserve">Najvidnejša med implementacijo direktiv v predlaganem zakonu je implementacija </w:t>
      </w:r>
      <w:r w:rsidRPr="001A4890">
        <w:rPr>
          <w:rFonts w:eastAsia="Calibri" w:cs="Arial"/>
          <w:color w:val="000000"/>
          <w:szCs w:val="20"/>
          <w:lang w:val="sl-SI"/>
        </w:rPr>
        <w:t>D</w:t>
      </w:r>
      <w:r>
        <w:rPr>
          <w:rFonts w:eastAsia="Calibri" w:cs="Arial"/>
          <w:color w:val="000000"/>
          <w:szCs w:val="20"/>
          <w:lang w:val="sl-SI"/>
        </w:rPr>
        <w:t>irektive</w:t>
      </w:r>
      <w:r w:rsidRPr="001A4890">
        <w:rPr>
          <w:rFonts w:eastAsia="Calibri" w:cs="Arial"/>
          <w:color w:val="000000"/>
          <w:szCs w:val="20"/>
          <w:lang w:val="sl-SI"/>
        </w:rPr>
        <w:t xml:space="preserve"> št. 2011/92/EU z dne 13. decembra 2011 o presoji vplivov nekaterih javnih in zasebnih projektov na okolje</w:t>
      </w:r>
      <w:r>
        <w:rPr>
          <w:rFonts w:eastAsia="Calibri" w:cs="Arial"/>
          <w:color w:val="000000"/>
          <w:szCs w:val="20"/>
          <w:lang w:val="sl-SI"/>
        </w:rPr>
        <w:t xml:space="preserve">, saj </w:t>
      </w:r>
      <w:r>
        <w:rPr>
          <w:rFonts w:cs="Arial"/>
          <w:szCs w:val="20"/>
          <w:lang w:val="sl-SI" w:eastAsia="sl-SI"/>
        </w:rPr>
        <w:t>gre za pomembno novost v predlogu zakona, ki prinaša integracijo postopka izdaje gradbenega dovoljenja in presoje vplivov na okolje.</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b/>
          <w:szCs w:val="20"/>
          <w:lang w:val="sl-SI" w:eastAsia="sl-SI"/>
        </w:rPr>
      </w:pPr>
      <w:r w:rsidRPr="00CD05E7">
        <w:rPr>
          <w:rFonts w:cs="Arial"/>
          <w:b/>
          <w:szCs w:val="20"/>
          <w:lang w:val="sl-SI" w:eastAsia="sl-SI"/>
        </w:rPr>
        <w:t>K 2</w:t>
      </w:r>
      <w:r w:rsidRPr="00CD05E7">
        <w:rPr>
          <w:rFonts w:eastAsia="Calibri" w:cs="Arial"/>
          <w:b/>
          <w:color w:val="000000"/>
          <w:szCs w:val="20"/>
          <w:lang w:val="sl-SI"/>
        </w:rPr>
        <w:t>. členu</w:t>
      </w:r>
      <w:r w:rsidRPr="00CD05E7">
        <w:rPr>
          <w:rFonts w:cs="Arial"/>
          <w:b/>
          <w:szCs w:val="20"/>
          <w:lang w:val="sl-SI" w:eastAsia="sl-SI"/>
        </w:rPr>
        <w:t xml:space="preserve"> </w:t>
      </w:r>
      <w:r w:rsidRPr="00CD05E7">
        <w:rPr>
          <w:rFonts w:eastAsia="Calibri" w:cs="Arial"/>
          <w:b/>
          <w:color w:val="000000"/>
          <w:szCs w:val="20"/>
          <w:lang w:val="sl-SI"/>
        </w:rPr>
        <w:t>(namen zakona)</w:t>
      </w:r>
    </w:p>
    <w:p w:rsidR="00B71437" w:rsidRPr="00CD05E7" w:rsidRDefault="00CF74EA" w:rsidP="00B71437">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Namen zakona je</w:t>
      </w:r>
      <w:r>
        <w:rPr>
          <w:rFonts w:cs="Arial"/>
          <w:szCs w:val="20"/>
          <w:lang w:val="sl-SI" w:eastAsia="sl-SI"/>
        </w:rPr>
        <w:t xml:space="preserve"> zaščita javnega interesa, ki je povezan z graditvijo objektov in se nanaša na </w:t>
      </w:r>
      <w:r w:rsidR="00B71437">
        <w:rPr>
          <w:rFonts w:cs="Arial"/>
          <w:szCs w:val="20"/>
          <w:lang w:val="sl-SI" w:eastAsia="sl-SI"/>
        </w:rPr>
        <w:t>varnost objektov</w:t>
      </w:r>
      <w:r w:rsidR="00B71437" w:rsidRPr="00CD05E7">
        <w:rPr>
          <w:rFonts w:cs="Arial"/>
          <w:szCs w:val="20"/>
          <w:lang w:val="sl-SI" w:eastAsia="sl-SI"/>
        </w:rPr>
        <w:t xml:space="preserve">, </w:t>
      </w:r>
      <w:r w:rsidR="00B71437">
        <w:rPr>
          <w:rFonts w:cs="Arial"/>
          <w:szCs w:val="20"/>
          <w:lang w:val="sl-SI" w:eastAsia="sl-SI"/>
        </w:rPr>
        <w:t xml:space="preserve">spoštovanje načela </w:t>
      </w:r>
      <w:r w:rsidR="00B71437" w:rsidRPr="00CD05E7">
        <w:rPr>
          <w:rFonts w:cs="Arial"/>
          <w:szCs w:val="20"/>
          <w:lang w:val="sl-SI" w:eastAsia="sl-SI"/>
        </w:rPr>
        <w:t xml:space="preserve">enakih možnosti, varstvo okolja, ohranjanje narave, </w:t>
      </w:r>
      <w:r w:rsidR="00B71437">
        <w:rPr>
          <w:rFonts w:cs="Arial"/>
          <w:szCs w:val="20"/>
          <w:lang w:val="sl-SI" w:eastAsia="sl-SI"/>
        </w:rPr>
        <w:t xml:space="preserve">varstvo </w:t>
      </w:r>
      <w:r w:rsidR="00B71437" w:rsidRPr="00CD05E7">
        <w:rPr>
          <w:rFonts w:cs="Arial"/>
          <w:szCs w:val="20"/>
          <w:lang w:val="sl-SI" w:eastAsia="sl-SI"/>
        </w:rPr>
        <w:t xml:space="preserve">voda, </w:t>
      </w:r>
      <w:r w:rsidR="00B71437">
        <w:rPr>
          <w:rFonts w:cs="Arial"/>
          <w:szCs w:val="20"/>
          <w:lang w:val="sl-SI" w:eastAsia="sl-SI"/>
        </w:rPr>
        <w:t>varstvo</w:t>
      </w:r>
      <w:r w:rsidR="00B71437" w:rsidRPr="00CD05E7">
        <w:rPr>
          <w:rFonts w:cs="Arial"/>
          <w:szCs w:val="20"/>
          <w:lang w:val="sl-SI" w:eastAsia="sl-SI"/>
        </w:rPr>
        <w:t xml:space="preserve"> kulturne dediščine, spodbujanje trajnostne gradnje, skladnost umeščanja objektov v prostor, </w:t>
      </w:r>
      <w:r w:rsidR="00B71437">
        <w:rPr>
          <w:rFonts w:cs="Arial"/>
          <w:szCs w:val="20"/>
          <w:lang w:val="sl-SI" w:eastAsia="sl-SI"/>
        </w:rPr>
        <w:t>arhitektura kot izraz kulture, evidentiranje, uporabnost</w:t>
      </w:r>
      <w:r w:rsidR="00B71437" w:rsidRPr="00CD05E7">
        <w:rPr>
          <w:rFonts w:cs="Arial"/>
          <w:szCs w:val="20"/>
          <w:lang w:val="sl-SI" w:eastAsia="sl-SI"/>
        </w:rPr>
        <w:t xml:space="preserve">, </w:t>
      </w:r>
      <w:r w:rsidR="00B71437">
        <w:rPr>
          <w:rFonts w:cs="Arial"/>
          <w:szCs w:val="20"/>
          <w:lang w:val="sl-SI" w:eastAsia="sl-SI"/>
        </w:rPr>
        <w:t xml:space="preserve">varnost, učinkovitost, </w:t>
      </w:r>
      <w:r w:rsidR="00B71437" w:rsidRPr="00CD05E7">
        <w:rPr>
          <w:rFonts w:cs="Arial"/>
          <w:szCs w:val="20"/>
          <w:lang w:val="sl-SI" w:eastAsia="sl-SI"/>
        </w:rPr>
        <w:t>ka</w:t>
      </w:r>
      <w:r w:rsidR="00B71437">
        <w:rPr>
          <w:rFonts w:cs="Arial"/>
          <w:szCs w:val="20"/>
          <w:lang w:val="sl-SI" w:eastAsia="sl-SI"/>
        </w:rPr>
        <w:t>kovost objektov</w:t>
      </w:r>
      <w:r w:rsidR="00B71437" w:rsidRPr="00CD05E7">
        <w:rPr>
          <w:rFonts w:cs="Arial"/>
          <w:szCs w:val="20"/>
          <w:lang w:val="sl-SI" w:eastAsia="sl-SI"/>
        </w:rPr>
        <w:t xml:space="preserve"> in </w:t>
      </w:r>
      <w:r w:rsidR="00B71437">
        <w:rPr>
          <w:rFonts w:cs="Arial"/>
          <w:szCs w:val="20"/>
          <w:lang w:val="sl-SI" w:eastAsia="sl-SI"/>
        </w:rPr>
        <w:t>njihova usklajenost z okoljem</w:t>
      </w:r>
      <w:r w:rsidR="00B71437" w:rsidRPr="00CD05E7">
        <w:rPr>
          <w:rFonts w:cs="Arial"/>
          <w:szCs w:val="20"/>
          <w:lang w:val="sl-SI" w:eastAsia="sl-SI"/>
        </w:rPr>
        <w:t xml:space="preserve"> v </w:t>
      </w:r>
      <w:r w:rsidR="00B71437">
        <w:rPr>
          <w:rFonts w:cs="Arial"/>
          <w:szCs w:val="20"/>
          <w:lang w:val="sl-SI" w:eastAsia="sl-SI"/>
        </w:rPr>
        <w:t>njihovem celotnem</w:t>
      </w:r>
      <w:r w:rsidR="00B71437" w:rsidRPr="00CD05E7">
        <w:rPr>
          <w:rFonts w:cs="Arial"/>
          <w:szCs w:val="20"/>
          <w:lang w:val="sl-SI" w:eastAsia="sl-SI"/>
        </w:rPr>
        <w:t xml:space="preserve"> življenjskem ciklu.</w:t>
      </w:r>
    </w:p>
    <w:p w:rsidR="00850DCB" w:rsidRDefault="00CF74EA" w:rsidP="00856948">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Ta namen se uresničuje skozi celoten proces graditve, pri čemer so temeljne zahteve, s katerimi se ta namen uresničuje, skladnost s prostorskimi </w:t>
      </w:r>
      <w:r w:rsidR="00644F1B">
        <w:rPr>
          <w:rFonts w:cs="Arial"/>
          <w:szCs w:val="20"/>
          <w:lang w:val="sl-SI" w:eastAsia="sl-SI"/>
        </w:rPr>
        <w:t xml:space="preserve">izvedbenimi </w:t>
      </w:r>
      <w:r w:rsidRPr="00CD05E7">
        <w:rPr>
          <w:rFonts w:cs="Arial"/>
          <w:szCs w:val="20"/>
          <w:lang w:val="sl-SI" w:eastAsia="sl-SI"/>
        </w:rPr>
        <w:t xml:space="preserve">akti ali pravili </w:t>
      </w:r>
      <w:r>
        <w:rPr>
          <w:rFonts w:cs="Arial"/>
          <w:szCs w:val="20"/>
          <w:lang w:val="sl-SI" w:eastAsia="sl-SI"/>
        </w:rPr>
        <w:t>Zakona o urejanju prostora</w:t>
      </w:r>
      <w:r w:rsidRPr="00CD05E7">
        <w:rPr>
          <w:rFonts w:cs="Arial"/>
          <w:szCs w:val="20"/>
          <w:lang w:val="sl-SI" w:eastAsia="sl-SI"/>
        </w:rPr>
        <w:t xml:space="preserve"> (njegove neposredno veljavne določbe), izpolnjevanje bistvenih zahtev (tehnične zahteve po gradbenih predpisih) in </w:t>
      </w:r>
      <w:proofErr w:type="spellStart"/>
      <w:r w:rsidRPr="00CD05E7">
        <w:rPr>
          <w:rFonts w:cs="Arial"/>
          <w:szCs w:val="20"/>
          <w:lang w:val="sl-SI" w:eastAsia="sl-SI"/>
        </w:rPr>
        <w:t>evidentiranost</w:t>
      </w:r>
      <w:proofErr w:type="spellEnd"/>
      <w:r w:rsidRPr="00CD05E7">
        <w:rPr>
          <w:rFonts w:cs="Arial"/>
          <w:szCs w:val="20"/>
          <w:lang w:val="sl-SI" w:eastAsia="sl-SI"/>
        </w:rPr>
        <w:t xml:space="preserve"> (ki se uresničuje </w:t>
      </w:r>
      <w:r w:rsidR="00792970">
        <w:rPr>
          <w:rFonts w:cs="Arial"/>
          <w:szCs w:val="20"/>
          <w:lang w:val="sl-SI" w:eastAsia="sl-SI"/>
        </w:rPr>
        <w:t>z določanjem</w:t>
      </w:r>
      <w:r w:rsidRPr="00CD05E7">
        <w:rPr>
          <w:rFonts w:cs="Arial"/>
          <w:szCs w:val="20"/>
          <w:lang w:val="sl-SI" w:eastAsia="sl-SI"/>
        </w:rPr>
        <w:t xml:space="preserve"> in evidentiranjem gradbenih par</w:t>
      </w:r>
      <w:r>
        <w:rPr>
          <w:rFonts w:cs="Arial"/>
          <w:szCs w:val="20"/>
          <w:lang w:val="sl-SI" w:eastAsia="sl-SI"/>
        </w:rPr>
        <w:t xml:space="preserve">cel, vpisi stavb v postopkih </w:t>
      </w:r>
      <w:r w:rsidRPr="00CD05E7">
        <w:rPr>
          <w:rFonts w:cs="Arial"/>
          <w:szCs w:val="20"/>
          <w:lang w:val="sl-SI" w:eastAsia="sl-SI"/>
        </w:rPr>
        <w:t xml:space="preserve">po uradni dolžnosti v kataster stavb in podobno). </w:t>
      </w:r>
      <w:r>
        <w:rPr>
          <w:rFonts w:cs="Arial"/>
          <w:szCs w:val="20"/>
          <w:lang w:val="sl-SI" w:eastAsia="sl-SI"/>
        </w:rPr>
        <w:t xml:space="preserve">Vsi organi in udeleženci pri graditvi morajo zagotavljati navedene zahteve (skladnost, izpolnjevanje bistvenih zahtev in </w:t>
      </w:r>
      <w:proofErr w:type="spellStart"/>
      <w:r>
        <w:rPr>
          <w:rFonts w:cs="Arial"/>
          <w:szCs w:val="20"/>
          <w:lang w:val="sl-SI" w:eastAsia="sl-SI"/>
        </w:rPr>
        <w:t>evidentiranost</w:t>
      </w:r>
      <w:proofErr w:type="spellEnd"/>
      <w:r>
        <w:rPr>
          <w:rFonts w:cs="Arial"/>
          <w:szCs w:val="20"/>
          <w:lang w:val="sl-SI" w:eastAsia="sl-SI"/>
        </w:rPr>
        <w:t>)</w:t>
      </w:r>
      <w:r w:rsidR="005A255F">
        <w:rPr>
          <w:rFonts w:cs="Arial"/>
          <w:szCs w:val="20"/>
          <w:lang w:val="sl-SI" w:eastAsia="sl-SI"/>
        </w:rPr>
        <w:t>.</w:t>
      </w:r>
    </w:p>
    <w:p w:rsidR="00B66886" w:rsidRPr="00856948" w:rsidRDefault="00B66886" w:rsidP="00856948">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850DCB" w:rsidP="00DD08CF">
      <w:pPr>
        <w:spacing w:line="240" w:lineRule="auto"/>
        <w:ind w:left="284" w:right="843"/>
        <w:jc w:val="both"/>
        <w:rPr>
          <w:rFonts w:cs="Arial"/>
          <w:b/>
          <w:szCs w:val="20"/>
          <w:lang w:val="sl-SI" w:eastAsia="ar-SA"/>
        </w:rPr>
      </w:pPr>
      <w:r w:rsidRPr="00CD05E7">
        <w:rPr>
          <w:rFonts w:cs="Arial"/>
          <w:b/>
          <w:szCs w:val="20"/>
          <w:lang w:val="sl-SI" w:eastAsia="ar-SA"/>
        </w:rPr>
        <w:t>K 3. členu (pomen izrazov)</w:t>
      </w:r>
    </w:p>
    <w:p w:rsidR="00965891" w:rsidRPr="00965891" w:rsidRDefault="00CF74EA"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lastRenderedPageBreak/>
        <w:t>Definicije posameznih izrazov, ki se uporabljajo v zakonu, so razvrščene po abecednem vrstnem redu, kar omogoča hitrejše iskanje želenih definicij. Deloma so se nekatere definicije iz veljavnega Zakona o graditvi objektov preselile v Zakon o urejanju prostora, saj se nanašajo izključno na področje urejanja prostora (grajeno javno dobro, gospodarska javna infrastruktura in podobno).</w:t>
      </w:r>
      <w:r w:rsidR="00965891">
        <w:rPr>
          <w:rFonts w:cs="Arial"/>
          <w:szCs w:val="20"/>
          <w:lang w:val="sl-SI" w:eastAsia="sl-SI"/>
        </w:rPr>
        <w:t xml:space="preserve"> Na novo je definiran objekt in sicer tako, da se med objekte nedvoumno vključijo tudi takšne stavbe in gradbeni inženirski objekti</w:t>
      </w:r>
      <w:r w:rsidR="005A255F">
        <w:rPr>
          <w:rFonts w:cs="Arial"/>
          <w:szCs w:val="20"/>
          <w:lang w:val="sl-SI" w:eastAsia="sl-SI"/>
        </w:rPr>
        <w:t xml:space="preserve"> in drugi gradbeni posegi</w:t>
      </w:r>
      <w:r w:rsidR="00965891">
        <w:rPr>
          <w:rFonts w:cs="Arial"/>
          <w:szCs w:val="20"/>
          <w:lang w:val="sl-SI" w:eastAsia="sl-SI"/>
        </w:rPr>
        <w:t xml:space="preserve">, ki so narejeni iz gradbenih proizvodov ali naravnih materialov, ki niso nujno </w:t>
      </w:r>
      <w:proofErr w:type="spellStart"/>
      <w:r w:rsidR="00965891">
        <w:rPr>
          <w:rFonts w:cs="Arial"/>
          <w:szCs w:val="20"/>
          <w:lang w:val="sl-SI" w:eastAsia="sl-SI"/>
        </w:rPr>
        <w:t>temeljeni</w:t>
      </w:r>
      <w:proofErr w:type="spellEnd"/>
      <w:r w:rsidR="00965891">
        <w:rPr>
          <w:rFonts w:cs="Arial"/>
          <w:szCs w:val="20"/>
          <w:lang w:val="sl-SI" w:eastAsia="sl-SI"/>
        </w:rPr>
        <w:t>, ampak stojijo na tleh pod lastno težo oziroma so namenjeni pretežno uporabi na istem mestu</w:t>
      </w:r>
      <w:r w:rsidR="005A255F">
        <w:rPr>
          <w:rFonts w:cs="Arial"/>
          <w:szCs w:val="20"/>
          <w:lang w:val="sl-SI" w:eastAsia="sl-SI"/>
        </w:rPr>
        <w:t xml:space="preserve"> ali pa so posredno povezani s tlemi (npr. drevesne hišice ipd.)</w:t>
      </w:r>
      <w:r w:rsidR="00965891">
        <w:rPr>
          <w:rFonts w:cs="Arial"/>
          <w:szCs w:val="20"/>
          <w:lang w:val="sl-SI" w:eastAsia="sl-SI"/>
        </w:rPr>
        <w:t xml:space="preserve">. Primeri takšnih objektov so </w:t>
      </w:r>
      <w:r w:rsidR="005A255F">
        <w:rPr>
          <w:rFonts w:cs="Arial"/>
          <w:szCs w:val="20"/>
          <w:lang w:val="sl-SI" w:eastAsia="sl-SI"/>
        </w:rPr>
        <w:t xml:space="preserve">tudi </w:t>
      </w:r>
      <w:r w:rsidR="00965891">
        <w:rPr>
          <w:rFonts w:cs="Arial"/>
          <w:szCs w:val="20"/>
          <w:lang w:val="sl-SI" w:eastAsia="sl-SI"/>
        </w:rPr>
        <w:t>objekti, ki so namenjeni sezonski uporabi, objekti, ki se razstavijo in sestavijo in se periodično pojavljajo na istem mestu in podobno. Šteje se, da so del objekta tu</w:t>
      </w:r>
      <w:r w:rsidR="00965891" w:rsidRPr="00965891">
        <w:rPr>
          <w:rFonts w:cs="Arial"/>
          <w:szCs w:val="20"/>
          <w:lang w:val="sl-SI" w:eastAsia="sl-SI"/>
        </w:rPr>
        <w:t xml:space="preserve">di vgrajene inštalacije in naprave, </w:t>
      </w:r>
      <w:r w:rsidR="00974CF0">
        <w:rPr>
          <w:rFonts w:cs="Arial"/>
          <w:szCs w:val="20"/>
          <w:lang w:val="sl-SI" w:eastAsia="sl-SI"/>
        </w:rPr>
        <w:t>namenjene</w:t>
      </w:r>
      <w:r w:rsidR="00974CF0" w:rsidRPr="000C79FF">
        <w:rPr>
          <w:rFonts w:cs="Arial"/>
          <w:szCs w:val="20"/>
          <w:lang w:val="sl-SI" w:eastAsia="sl-SI"/>
        </w:rPr>
        <w:t xml:space="preserve"> ustvarjanju pogojev za biva</w:t>
      </w:r>
      <w:r w:rsidR="00974CF0">
        <w:rPr>
          <w:rFonts w:cs="Arial"/>
          <w:szCs w:val="20"/>
          <w:lang w:val="sl-SI" w:eastAsia="sl-SI"/>
        </w:rPr>
        <w:t>nje ali opravljanju dejavnosti</w:t>
      </w:r>
      <w:r w:rsidR="00965891">
        <w:rPr>
          <w:rFonts w:cs="Arial"/>
          <w:szCs w:val="20"/>
          <w:lang w:val="sl-SI" w:eastAsia="sl-SI"/>
        </w:rPr>
        <w:t>, brez katerih objekt kot tak ne bi mogel delovati in s tem izpolnjevati bistvenih zahtev.</w:t>
      </w:r>
    </w:p>
    <w:p w:rsidR="00965891" w:rsidRDefault="00965891"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4611EE" w:rsidRDefault="00CF74EA" w:rsidP="0057391C">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V okviru definicij in me</w:t>
      </w:r>
      <w:r>
        <w:rPr>
          <w:rFonts w:cs="Arial"/>
          <w:szCs w:val="20"/>
          <w:lang w:val="sl-SI" w:eastAsia="sl-SI"/>
        </w:rPr>
        <w:t>ril, določenih v definicijah, se</w:t>
      </w:r>
      <w:r w:rsidRPr="00CD05E7">
        <w:rPr>
          <w:rFonts w:cs="Arial"/>
          <w:szCs w:val="20"/>
          <w:lang w:val="sl-SI" w:eastAsia="sl-SI"/>
        </w:rPr>
        <w:t xml:space="preserve"> vrste stavb in gradbenih inženirskih objektov, pa tudi nabor enostavnih, nezahtevnih, manj z</w:t>
      </w:r>
      <w:r>
        <w:rPr>
          <w:rFonts w:cs="Arial"/>
          <w:szCs w:val="20"/>
          <w:lang w:val="sl-SI" w:eastAsia="sl-SI"/>
        </w:rPr>
        <w:t>ahtevnih in zahtevnih objektov in vzdrževalnih del, podrobneje določijo</w:t>
      </w:r>
      <w:r w:rsidRPr="00CD05E7">
        <w:rPr>
          <w:rFonts w:cs="Arial"/>
          <w:szCs w:val="20"/>
          <w:lang w:val="sl-SI" w:eastAsia="sl-SI"/>
        </w:rPr>
        <w:t xml:space="preserve"> v </w:t>
      </w:r>
      <w:r>
        <w:rPr>
          <w:rFonts w:cs="Arial"/>
          <w:szCs w:val="20"/>
          <w:lang w:val="sl-SI" w:eastAsia="sl-SI"/>
        </w:rPr>
        <w:t>uredbi vlade</w:t>
      </w:r>
      <w:r w:rsidRPr="00CD05E7">
        <w:rPr>
          <w:rFonts w:cs="Arial"/>
          <w:szCs w:val="20"/>
          <w:lang w:val="sl-SI" w:eastAsia="sl-SI"/>
        </w:rPr>
        <w:t xml:space="preserve">. Namen definicij je poenotiti prakso na področju izdaje gradbenih dovoljenj, da ne bi prihajalo do razlik pri uporabi izrazov in zato do različnega odločanja v podobnih zadevah kot posledica različnega tolmačenja istega pojma. </w:t>
      </w:r>
    </w:p>
    <w:p w:rsidR="005A255F" w:rsidRDefault="005A255F"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4611EE" w:rsidRPr="00CD05E7" w:rsidRDefault="004611EE"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Med definicijami zakon opredeljuje tudi vrste nedovoljenih objektov: nele</w:t>
      </w:r>
      <w:r w:rsidR="005A255F">
        <w:rPr>
          <w:rFonts w:cs="Arial"/>
          <w:szCs w:val="20"/>
          <w:lang w:val="sl-SI" w:eastAsia="sl-SI"/>
        </w:rPr>
        <w:t xml:space="preserve">galen objekt, neskladen objekt in </w:t>
      </w:r>
      <w:r>
        <w:rPr>
          <w:rFonts w:cs="Arial"/>
          <w:szCs w:val="20"/>
          <w:lang w:val="sl-SI" w:eastAsia="sl-SI"/>
        </w:rPr>
        <w:t>nevaren objekt. Pri tem uvaja razliko med nelegalnim objektom in neskladnim objektom, ki temelji na sodni praksi in sicer upoštevajoč dejstvo, ali je nezakonito zgrajen objekt tehnično možno uskladiti z izdanim gradbenim dovoljenjem ali ne. V slednjem primeru gre namreč za nelegalno gradnjo, če pa je gradbeno tehnično objekt možno uskladiti z gradbenim dovoljenjem (npr. sprememba ostrešja, odstranitev frčade ali odstranitev delov objekta, kadar uskladitev gradbeno tehnično ne predstavlja popolnega uničenja objekta tako, da bi ga bilo treba že v celoti odstraniti in zgraditi na novo)</w:t>
      </w:r>
      <w:r w:rsidR="005A255F">
        <w:rPr>
          <w:rFonts w:cs="Arial"/>
          <w:szCs w:val="20"/>
          <w:lang w:val="sl-SI" w:eastAsia="sl-SI"/>
        </w:rPr>
        <w:t xml:space="preserve"> pa gre za nelegalno gradnjo</w:t>
      </w:r>
      <w:r>
        <w:rPr>
          <w:rFonts w:cs="Arial"/>
          <w:szCs w:val="20"/>
          <w:lang w:val="sl-SI" w:eastAsia="sl-SI"/>
        </w:rPr>
        <w:t>.</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b/>
          <w:szCs w:val="20"/>
          <w:lang w:val="sl-SI" w:eastAsia="ar-SA"/>
        </w:rPr>
        <w:t>K</w:t>
      </w:r>
      <w:r w:rsidRPr="00CD05E7">
        <w:rPr>
          <w:rFonts w:cs="Arial"/>
          <w:szCs w:val="20"/>
          <w:lang w:val="sl-SI" w:eastAsia="ar-SA"/>
        </w:rPr>
        <w:t xml:space="preserve"> </w:t>
      </w:r>
      <w:r w:rsidRPr="00CD05E7">
        <w:rPr>
          <w:rFonts w:cs="Arial"/>
          <w:b/>
          <w:szCs w:val="20"/>
          <w:lang w:val="sl-SI" w:eastAsia="ar-SA"/>
        </w:rPr>
        <w:t>4. členu</w:t>
      </w:r>
      <w:r w:rsidRPr="00CD05E7">
        <w:rPr>
          <w:rFonts w:cs="Arial"/>
          <w:szCs w:val="20"/>
          <w:lang w:val="sl-SI" w:eastAsia="ar-SA"/>
        </w:rPr>
        <w:t xml:space="preserve"> </w:t>
      </w:r>
      <w:r w:rsidRPr="00CD05E7">
        <w:rPr>
          <w:rFonts w:cs="Arial"/>
          <w:b/>
          <w:szCs w:val="20"/>
          <w:lang w:val="sl-SI" w:eastAsia="ar-SA"/>
        </w:rPr>
        <w:t>(gradnja z gradbenim dovoljenjem)</w:t>
      </w:r>
    </w:p>
    <w:p w:rsidR="00850DCB" w:rsidRPr="00CD05E7" w:rsidRDefault="00CF74EA"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 xml:space="preserve">Investitor </w:t>
      </w:r>
      <w:r w:rsidR="00850DCB" w:rsidRPr="00CD05E7">
        <w:rPr>
          <w:rFonts w:cs="Arial"/>
          <w:szCs w:val="20"/>
          <w:lang w:val="sl-SI" w:eastAsia="sl-SI"/>
        </w:rPr>
        <w:t xml:space="preserve">bo moral za pričetek izvajanja novogradnje, rekonstrukcije in spremembe namembnosti </w:t>
      </w:r>
      <w:r>
        <w:rPr>
          <w:rFonts w:cs="Arial"/>
          <w:szCs w:val="20"/>
          <w:lang w:val="sl-SI" w:eastAsia="sl-SI"/>
        </w:rPr>
        <w:t>imeti</w:t>
      </w:r>
      <w:r w:rsidR="00850DCB" w:rsidRPr="00CD05E7">
        <w:rPr>
          <w:rFonts w:cs="Arial"/>
          <w:szCs w:val="20"/>
          <w:lang w:val="sl-SI" w:eastAsia="sl-SI"/>
        </w:rPr>
        <w:t xml:space="preserve"> pravnomočno gradbeno dovoljenje, poleg tega pa bo moral prijaviti začetek gradnje </w:t>
      </w:r>
      <w:r w:rsidR="007D5249">
        <w:rPr>
          <w:rFonts w:cs="Arial"/>
          <w:szCs w:val="20"/>
          <w:lang w:val="sl-SI" w:eastAsia="sl-SI"/>
        </w:rPr>
        <w:t>na predpisan način</w:t>
      </w:r>
      <w:r w:rsidR="005A255F">
        <w:rPr>
          <w:rFonts w:cs="Arial"/>
          <w:szCs w:val="20"/>
          <w:lang w:val="sl-SI" w:eastAsia="sl-SI"/>
        </w:rPr>
        <w:t>, razen za spremembo namembnosti</w:t>
      </w:r>
      <w:r w:rsidR="00850DCB" w:rsidRPr="00CD05E7">
        <w:rPr>
          <w:rFonts w:cs="Arial"/>
          <w:szCs w:val="20"/>
          <w:lang w:val="sl-SI" w:eastAsia="sl-SI"/>
        </w:rPr>
        <w:t xml:space="preserve">. Za pričetek izvajanja gradnje mora torej investitor praviloma izpolniti oba pogoja (imeti </w:t>
      </w:r>
      <w:r>
        <w:rPr>
          <w:rFonts w:cs="Arial"/>
          <w:szCs w:val="20"/>
          <w:lang w:val="sl-SI" w:eastAsia="sl-SI"/>
        </w:rPr>
        <w:t xml:space="preserve">pravnomočno </w:t>
      </w:r>
      <w:r w:rsidR="00850DCB" w:rsidRPr="00CD05E7">
        <w:rPr>
          <w:rFonts w:cs="Arial"/>
          <w:szCs w:val="20"/>
          <w:lang w:val="sl-SI" w:eastAsia="sl-SI"/>
        </w:rPr>
        <w:t xml:space="preserve">dovoljenje in prijaviti začetek izvajanja gradnje) in zgolj gradbeno dovoljenje ne bo zadostovalo. Izjeme, ki se nanašajo na pogoje za začetek izvajanja gradnje, so določene v 5. členu.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Glede na veljavni zakon je opuščena možnost gradnje po dokončnosti gradbenega dovoljenja, za kar obstaja več argumentiranih razlogov. Prvi je ta, da je bila Slovenija s strani Evropske komisije v zvezi s tem že večkrat opozorjena na neskladnost z direktivami s področja presoje vplivov na okolje (EIA direktiva) in ohranjanja narave (habitatna in ptičja direktiva) in so bili zato sproženi tudi ustrezni </w:t>
      </w:r>
      <w:proofErr w:type="spellStart"/>
      <w:r w:rsidRPr="00CD05E7">
        <w:rPr>
          <w:rFonts w:cs="Arial"/>
          <w:szCs w:val="20"/>
          <w:lang w:val="sl-SI" w:eastAsia="sl-SI"/>
        </w:rPr>
        <w:t>predsodni</w:t>
      </w:r>
      <w:proofErr w:type="spellEnd"/>
      <w:r w:rsidRPr="00CD05E7">
        <w:rPr>
          <w:rFonts w:cs="Arial"/>
          <w:szCs w:val="20"/>
          <w:lang w:val="sl-SI" w:eastAsia="sl-SI"/>
        </w:rPr>
        <w:t xml:space="preserve"> postopki, zato so že sektorski predpisi (Zakon o varstvu okolja in Zakon o ohranjanju narave) </w:t>
      </w:r>
      <w:r w:rsidR="005A255F">
        <w:rPr>
          <w:rFonts w:cs="Arial"/>
          <w:szCs w:val="20"/>
          <w:lang w:val="sl-SI" w:eastAsia="sl-SI"/>
        </w:rPr>
        <w:t>to upoštevali</w:t>
      </w:r>
      <w:r w:rsidRPr="00CD05E7">
        <w:rPr>
          <w:rFonts w:cs="Arial"/>
          <w:szCs w:val="20"/>
          <w:lang w:val="sl-SI" w:eastAsia="sl-SI"/>
        </w:rPr>
        <w:t xml:space="preserve"> in vsebujejo izrecno zahtevo po pravnomočnosti soglasij kot pogoj za izdajo gradbenega dovoljenja. Z integracijo teh soglasij v postopek izdaje gradbenega dovoljenja je treba zaradi uskladitve z evropsko zakonodajo zahtevati pravnomočnost gradbenega dovoljenja kot pogoja za začetek gradnje. Drugi razlog za omenjeno spremembo je dejstvo, da bo zaradi uzakonitve obveznosti izdelave projekta za izvedbo in njegove predložitve ob na novo uzakonjeni prijavi začetka gradnje (ki je pomembna zaradi evidentiranja začetka gradnje, lažjega sistematičnega nadzora inšpekcijskih služb med samo gradnjo, pa tudi zaradi racionalizacije obsega projekta za pridobitev gradbenega dovoljenja) od pridobitve gradbenega dovoljenja že zaradi same izdelave PZI in priprav na začetek gradnje potreben določen čas, v katerem bo gradbeno dovoljenje že postalo pravnomočno. Tretji razlog za takšno spremembo pa je pravna varnost investitorja in zmanjševanje danes pogostih obnov postopka po dokončnosti gradbenega dovoljenja, ter naknadne možnosti odprave (dokončnega) gradbenega dovoljenja v upravnem sporu.</w:t>
      </w:r>
    </w:p>
    <w:p w:rsidR="00850DCB" w:rsidRPr="00CD05E7" w:rsidRDefault="00856948" w:rsidP="00DD08CF">
      <w:pPr>
        <w:suppressAutoHyphens/>
        <w:overflowPunct w:val="0"/>
        <w:autoSpaceDE w:val="0"/>
        <w:spacing w:line="240" w:lineRule="auto"/>
        <w:ind w:left="284" w:right="843" w:hanging="426"/>
        <w:jc w:val="both"/>
        <w:textAlignment w:val="baseline"/>
        <w:rPr>
          <w:rFonts w:cs="Arial"/>
          <w:szCs w:val="20"/>
          <w:lang w:val="sl-SI" w:eastAsia="ar-SA"/>
        </w:rPr>
      </w:pPr>
      <w:r>
        <w:rPr>
          <w:rFonts w:cs="Arial"/>
          <w:szCs w:val="20"/>
          <w:lang w:val="sl-SI" w:eastAsia="ar-SA"/>
        </w:rPr>
        <w:tab/>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b/>
          <w:szCs w:val="20"/>
          <w:lang w:val="sl-SI" w:eastAsia="ar-SA"/>
        </w:rPr>
        <w:t>K 5. členu</w:t>
      </w:r>
      <w:r w:rsidRPr="00CD05E7">
        <w:rPr>
          <w:rFonts w:cs="Arial"/>
          <w:szCs w:val="20"/>
          <w:lang w:val="sl-SI" w:eastAsia="ar-SA"/>
        </w:rPr>
        <w:t xml:space="preserve"> </w:t>
      </w:r>
      <w:r w:rsidRPr="00CD05E7">
        <w:rPr>
          <w:rFonts w:cs="Arial"/>
          <w:b/>
          <w:szCs w:val="20"/>
          <w:lang w:val="sl-SI" w:eastAsia="ar-SA"/>
        </w:rPr>
        <w:t>(gradnja brez gradbenega dovoljenja)</w:t>
      </w:r>
    </w:p>
    <w:p w:rsidR="00CF74EA" w:rsidRPr="00CD05E7" w:rsidRDefault="00CF74EA"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V tem členu so določene izjeme od pravila, da mora investitor za začetek izvajanja gradnje imeti pravnomočno gradbeno dovoljenje in tudi prijaviti začetek gradnje. Take izjeme so zaradi svojih manjših vplivov na prostor in gradbenotehničnih značilnosti na primer gradnja enostavnega objekta, vzdrževanje objektov in vzdrževalna dela v javno korist.  Enostavni objekti in vzdrževanje objektov </w:t>
      </w:r>
      <w:r>
        <w:rPr>
          <w:rFonts w:cs="Arial"/>
          <w:szCs w:val="20"/>
          <w:lang w:val="sl-SI" w:eastAsia="sl-SI"/>
        </w:rPr>
        <w:t>bodo podrobno našteti v uredbi vlade</w:t>
      </w:r>
      <w:r w:rsidRPr="00CD05E7">
        <w:rPr>
          <w:rFonts w:cs="Arial"/>
          <w:szCs w:val="20"/>
          <w:lang w:val="sl-SI" w:eastAsia="sl-SI"/>
        </w:rPr>
        <w:t xml:space="preserve">, vzdrževalna dela v javno korist pa so na podlagi definicije iz 3. člena določijo v sektorskih zakonih (npr. Zakonu o cestah in podobno). Po novem </w:t>
      </w:r>
      <w:r w:rsidRPr="00CD05E7">
        <w:rPr>
          <w:rFonts w:cs="Arial"/>
          <w:szCs w:val="20"/>
          <w:lang w:val="sl-SI" w:eastAsia="sl-SI"/>
        </w:rPr>
        <w:lastRenderedPageBreak/>
        <w:t>gradbenega dovoljenja tudi ni potrebno dobiti za začasne objekte. Izjema, po kateri ni treba pridobiti gradbenega dovoljenja in prijaviti začetka gradnje, so tudi gradnje, s katerimi se izvršujejo inšpekcijski ukrepi, kar je v interesu čimprejšnje realizacije izrečenih ukrepov in ker se ti ukrepi izvajajo pod nadzorom in na podlagi odredb gradbenih inšpektorjev, ki so strokovnjak</w:t>
      </w:r>
      <w:r w:rsidR="006302E0">
        <w:rPr>
          <w:rFonts w:cs="Arial"/>
          <w:szCs w:val="20"/>
          <w:lang w:val="sl-SI" w:eastAsia="sl-SI"/>
        </w:rPr>
        <w:t>i na področju graditve objektov</w:t>
      </w:r>
      <w:r w:rsidRPr="00CD05E7">
        <w:rPr>
          <w:rFonts w:cs="Arial"/>
          <w:szCs w:val="20"/>
          <w:lang w:val="sl-SI" w:eastAsia="sl-SI"/>
        </w:rPr>
        <w:t>. Po novem je tudi za odstranitev objekta potrebna samo prijava začetka gradnje</w:t>
      </w:r>
      <w:r w:rsidR="006302E0">
        <w:rPr>
          <w:rFonts w:cs="Arial"/>
          <w:szCs w:val="20"/>
          <w:lang w:val="sl-SI" w:eastAsia="sl-SI"/>
        </w:rPr>
        <w:t xml:space="preserve"> in gradbeno dovoljenje ni potrebno</w:t>
      </w:r>
      <w:r w:rsidRPr="00CD05E7">
        <w:rPr>
          <w:rFonts w:cs="Arial"/>
          <w:szCs w:val="20"/>
          <w:lang w:val="sl-SI" w:eastAsia="sl-SI"/>
        </w:rPr>
        <w:t>.</w:t>
      </w:r>
    </w:p>
    <w:p w:rsidR="00CF74EA" w:rsidRPr="00CD05E7" w:rsidRDefault="00CF74EA"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Pomembno je poudariti, da je treba ne glede na izjeme, določene v tem členu, pri izvajanju tovrstnih gradenj paziti na to, da so ne glede na prostorsko ali gradbenotehnično nepomembnost takšne gradnje vedno izpolnjeni pogoji, določeni v prostorskem </w:t>
      </w:r>
      <w:r w:rsidR="00644F1B">
        <w:rPr>
          <w:rFonts w:cs="Arial"/>
          <w:szCs w:val="20"/>
          <w:lang w:val="sl-SI" w:eastAsia="sl-SI"/>
        </w:rPr>
        <w:t xml:space="preserve">izvedbenem </w:t>
      </w:r>
      <w:r w:rsidRPr="00CD05E7">
        <w:rPr>
          <w:rFonts w:cs="Arial"/>
          <w:szCs w:val="20"/>
          <w:lang w:val="sl-SI" w:eastAsia="sl-SI"/>
        </w:rPr>
        <w:t>aktu, v gradbenih ali drugih predpisih, če so za takšno gradnjo relevantni. To pomeni, da je pred izvedbo takšne gradnje kljub temu, da ni predpisano gradbeno dovoljenje, priporočljivo, da investitor sam ali s pomočjo usposobljenega strokovnjaka preveri ali pridejo v poštev kakšne omenjene zahteve in kako jih je treba upoštevati, saj v nasprotnem primeru lahko v primeru morebitnega inšpekcijskega nadzora tvega izrek inšpekcijskih ukrepov, plačilo relativno visoke globe in drugih dajatev (nadomestilo za degradacijo in uzurpacijo).</w:t>
      </w:r>
      <w:r>
        <w:rPr>
          <w:rFonts w:cs="Arial"/>
          <w:szCs w:val="20"/>
          <w:lang w:val="sl-SI" w:eastAsia="sl-SI"/>
        </w:rPr>
        <w:t xml:space="preserve"> V primeru, da posamezni predpisi določajo, da je pred začetkom gradnje teh objektov potrebno pridobiti soglasje, dovoljenja ali podobno odobritev, je to potrebno pridobiti (npr. gradnja enostavnega objekta v varovalnem pasu ceste – potrebno soglasje upravljavca ceste).</w:t>
      </w:r>
      <w:r w:rsidR="006302E0" w:rsidRPr="006302E0">
        <w:rPr>
          <w:rFonts w:cs="Arial"/>
          <w:szCs w:val="20"/>
          <w:lang w:val="sl-SI" w:eastAsia="sl-SI"/>
        </w:rPr>
        <w:t xml:space="preserve"> </w:t>
      </w:r>
      <w:r w:rsidR="006302E0">
        <w:rPr>
          <w:rFonts w:cs="Arial"/>
          <w:szCs w:val="20"/>
          <w:lang w:val="sl-SI" w:eastAsia="sl-SI"/>
        </w:rPr>
        <w:t>Nadzor nad izpolnjevanjem tega pogoja bodo še naprej opravljali inšpektorji s tega področja.</w:t>
      </w:r>
    </w:p>
    <w:p w:rsidR="00CF74EA" w:rsidRPr="00CD05E7" w:rsidRDefault="00CF74EA"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Veljavni zakon določa, da so za nadzor nad izvajanjem določb celotnega zakona pristojni državni gradbeni inšpektorji, ne glede na to, da za del gradenj oziroma objektov, gradbeno dovoljenje sploh ni predpisano in da glede na njihovo gradbenotehnične značilnosti ne pride v poštev izpolnjevanje nobene izmed bistvenih zahtev. Takšne gradnje oziroma objekti so torej lahko problematične samo z vidika njihovega umeščanja v prostor, kar pa se vrši po pravilih prostorskih </w:t>
      </w:r>
      <w:r w:rsidR="00644F1B">
        <w:rPr>
          <w:rFonts w:cs="Arial"/>
          <w:szCs w:val="20"/>
          <w:lang w:val="sl-SI" w:eastAsia="sl-SI"/>
        </w:rPr>
        <w:t xml:space="preserve">izvedbenih </w:t>
      </w:r>
      <w:r w:rsidRPr="00CD05E7">
        <w:rPr>
          <w:rFonts w:cs="Arial"/>
          <w:szCs w:val="20"/>
          <w:lang w:val="sl-SI" w:eastAsia="sl-SI"/>
        </w:rPr>
        <w:t xml:space="preserve">aktov in drugih predpisov občine. Zato je z zakonom v 8. členu nadzor nad gradnjami, za katere gradbeno dovoljenje ni predvideno, vendar le v delu, ki se nanaša na skladnost s prostorskimi </w:t>
      </w:r>
      <w:r w:rsidR="00644F1B">
        <w:rPr>
          <w:rFonts w:cs="Arial"/>
          <w:szCs w:val="20"/>
          <w:lang w:val="sl-SI" w:eastAsia="sl-SI"/>
        </w:rPr>
        <w:t xml:space="preserve">izvedbenimi </w:t>
      </w:r>
      <w:r w:rsidRPr="00CD05E7">
        <w:rPr>
          <w:rFonts w:cs="Arial"/>
          <w:szCs w:val="20"/>
          <w:lang w:val="sl-SI" w:eastAsia="sl-SI"/>
        </w:rPr>
        <w:t>akti in drugimi predpisi obč</w:t>
      </w:r>
      <w:r>
        <w:rPr>
          <w:rFonts w:cs="Arial"/>
          <w:szCs w:val="20"/>
          <w:lang w:val="sl-SI" w:eastAsia="sl-SI"/>
        </w:rPr>
        <w:t>i</w:t>
      </w:r>
      <w:r w:rsidRPr="00CD05E7">
        <w:rPr>
          <w:rFonts w:cs="Arial"/>
          <w:szCs w:val="20"/>
          <w:lang w:val="sl-SI" w:eastAsia="sl-SI"/>
        </w:rPr>
        <w:t>ne, določe</w:t>
      </w:r>
      <w:r>
        <w:rPr>
          <w:rFonts w:cs="Arial"/>
          <w:szCs w:val="20"/>
          <w:lang w:val="sl-SI" w:eastAsia="sl-SI"/>
        </w:rPr>
        <w:t>n kot izvirna pristojnost občin</w:t>
      </w:r>
      <w:r w:rsidRPr="00CD05E7">
        <w:rPr>
          <w:rFonts w:cs="Arial"/>
          <w:szCs w:val="20"/>
          <w:lang w:val="sl-SI" w:eastAsia="sl-SI"/>
        </w:rPr>
        <w:t xml:space="preserve">. </w:t>
      </w: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6. členu (začetek uporabe objektov)</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color w:val="FF0000"/>
          <w:szCs w:val="20"/>
          <w:lang w:val="sl-SI" w:eastAsia="sl-SI"/>
        </w:rPr>
      </w:pPr>
      <w:r w:rsidRPr="00CD05E7">
        <w:rPr>
          <w:rFonts w:cs="Arial"/>
          <w:szCs w:val="20"/>
          <w:lang w:val="sl-SI" w:eastAsia="sl-SI"/>
        </w:rPr>
        <w:t xml:space="preserve">Ta člen določa pogoje za začetek uporabe objekta. Za </w:t>
      </w:r>
      <w:r w:rsidR="00782ED8">
        <w:rPr>
          <w:rFonts w:cs="Arial"/>
          <w:szCs w:val="20"/>
          <w:lang w:val="sl-SI" w:eastAsia="sl-SI"/>
        </w:rPr>
        <w:t>vse objekte, ki potrebujejo gradbeno dovoljenje, je predpisana tudi pridobitev uporabnega dovoljenja, s tem da je pri večini objektov v šestem delu tega zakona omogočen bistveno poenostavljen postopek pridobitve uporabnega dovoljenja.</w:t>
      </w:r>
      <w:r w:rsidR="006302E0" w:rsidRPr="006302E0">
        <w:rPr>
          <w:rFonts w:cs="Arial"/>
          <w:szCs w:val="20"/>
          <w:lang w:val="sl-SI" w:eastAsia="sl-SI"/>
        </w:rPr>
        <w:t xml:space="preserve"> </w:t>
      </w:r>
      <w:r w:rsidR="006302E0">
        <w:rPr>
          <w:rFonts w:cs="Arial"/>
          <w:szCs w:val="20"/>
          <w:lang w:val="sl-SI" w:eastAsia="sl-SI"/>
        </w:rPr>
        <w:t>Za uporabo nezahtevnega objekta, za katerega je sicer potrebno pridobiti gradbeno dovoljenje in prijaviti začetek del, pa uporabno dovoljenje ni potrebno.</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autoSpaceDE w:val="0"/>
        <w:autoSpaceDN w:val="0"/>
        <w:adjustRightInd w:val="0"/>
        <w:spacing w:line="240" w:lineRule="auto"/>
        <w:ind w:left="284" w:right="843"/>
        <w:jc w:val="both"/>
        <w:rPr>
          <w:rFonts w:cs="Arial"/>
          <w:b/>
          <w:bCs/>
          <w:color w:val="000000"/>
          <w:szCs w:val="20"/>
          <w:lang w:val="sl-SI" w:eastAsia="sl-SI"/>
        </w:rPr>
      </w:pPr>
      <w:r w:rsidRPr="00CD05E7">
        <w:rPr>
          <w:rFonts w:cs="Arial"/>
          <w:b/>
          <w:szCs w:val="20"/>
          <w:lang w:val="sl-SI" w:eastAsia="ar-SA"/>
        </w:rPr>
        <w:t xml:space="preserve">K </w:t>
      </w:r>
      <w:r w:rsidRPr="00CD05E7">
        <w:rPr>
          <w:rFonts w:cs="Arial"/>
          <w:b/>
          <w:bCs/>
          <w:color w:val="000000"/>
          <w:szCs w:val="20"/>
          <w:lang w:val="sl-SI" w:eastAsia="sl-SI"/>
        </w:rPr>
        <w:t>7. členu (pristojnost organov za izdajo odločb v postopkih dovoljevanja)</w:t>
      </w:r>
    </w:p>
    <w:p w:rsidR="00850DCB" w:rsidRPr="00CD05E7" w:rsidRDefault="00850DCB" w:rsidP="00DD08CF">
      <w:pPr>
        <w:autoSpaceDE w:val="0"/>
        <w:autoSpaceDN w:val="0"/>
        <w:adjustRightInd w:val="0"/>
        <w:spacing w:line="240" w:lineRule="auto"/>
        <w:ind w:left="284" w:right="843"/>
        <w:jc w:val="both"/>
        <w:rPr>
          <w:rFonts w:cs="Arial"/>
          <w:color w:val="000000"/>
          <w:szCs w:val="20"/>
          <w:lang w:val="sl-SI" w:eastAsia="sl-SI"/>
        </w:rPr>
      </w:pPr>
      <w:r w:rsidRPr="00CD05E7">
        <w:rPr>
          <w:rFonts w:cs="Arial"/>
          <w:color w:val="000000"/>
          <w:szCs w:val="20"/>
          <w:lang w:val="sl-SI" w:eastAsia="sl-SI"/>
        </w:rPr>
        <w:t xml:space="preserve">V tem členu je določena stvarna pristojnost </w:t>
      </w:r>
      <w:r w:rsidR="006302E0">
        <w:rPr>
          <w:rFonts w:cs="Arial"/>
          <w:color w:val="000000"/>
          <w:szCs w:val="20"/>
          <w:lang w:val="sl-SI" w:eastAsia="sl-SI"/>
        </w:rPr>
        <w:t xml:space="preserve">organov </w:t>
      </w:r>
      <w:r w:rsidRPr="00CD05E7">
        <w:rPr>
          <w:rFonts w:cs="Arial"/>
          <w:color w:val="000000"/>
          <w:szCs w:val="20"/>
          <w:lang w:val="sl-SI" w:eastAsia="sl-SI"/>
        </w:rPr>
        <w:t xml:space="preserve">za izdajo dovoljenj po tem zakonu, kar velja tako za </w:t>
      </w:r>
      <w:proofErr w:type="spellStart"/>
      <w:r w:rsidRPr="00CD05E7">
        <w:rPr>
          <w:rFonts w:cs="Arial"/>
          <w:color w:val="000000"/>
          <w:szCs w:val="20"/>
          <w:lang w:val="sl-SI" w:eastAsia="sl-SI"/>
        </w:rPr>
        <w:t>predodločbe</w:t>
      </w:r>
      <w:proofErr w:type="spellEnd"/>
      <w:r w:rsidRPr="00CD05E7">
        <w:rPr>
          <w:rFonts w:cs="Arial"/>
          <w:color w:val="000000"/>
          <w:szCs w:val="20"/>
          <w:lang w:val="sl-SI" w:eastAsia="sl-SI"/>
        </w:rPr>
        <w:t>, gradbena dovoljenja, uporabna dovoljenja in integralna dovoljenja v primeru objektov z vplivi na okolje, kakor tudi za posebne vrste dovoljenj: dovolje</w:t>
      </w:r>
      <w:r w:rsidR="00DB7C49">
        <w:rPr>
          <w:rFonts w:cs="Arial"/>
          <w:color w:val="000000"/>
          <w:szCs w:val="20"/>
          <w:lang w:val="sl-SI" w:eastAsia="sl-SI"/>
        </w:rPr>
        <w:t>nje za objekt daljšega obstoja</w:t>
      </w:r>
      <w:r w:rsidRPr="00CD05E7">
        <w:rPr>
          <w:rFonts w:cs="Arial"/>
          <w:color w:val="000000"/>
          <w:szCs w:val="20"/>
          <w:lang w:val="sl-SI" w:eastAsia="sl-SI"/>
        </w:rPr>
        <w:t xml:space="preserve">, odločbe o legalizaciji v skladu s prehodnimi določbami. Pravilo je, da je za izdajo dovoljenj pristojna upravna enota, na katere območju se nepremičnina, ki je predmet izdaje dovoljenja, nahaja. Za izdajo dovoljenj, ki se nanašajo na objekte državnega pomena in so našteti v tretjem odstavku tega člena </w:t>
      </w:r>
      <w:r w:rsidR="00085A81">
        <w:rPr>
          <w:rFonts w:cs="Arial"/>
          <w:color w:val="000000"/>
          <w:szCs w:val="20"/>
          <w:lang w:val="sl-SI" w:eastAsia="sl-SI"/>
        </w:rPr>
        <w:t xml:space="preserve">(za kompleksne objekte, kot so elektroenergetski vodi napetosti 110 kV in več, zraven sodijo tudi pripadajoči objekti kot so hranilniki za shranjevanje električne energije) </w:t>
      </w:r>
      <w:r w:rsidRPr="00CD05E7">
        <w:rPr>
          <w:rFonts w:cs="Arial"/>
          <w:color w:val="000000"/>
          <w:szCs w:val="20"/>
          <w:lang w:val="sl-SI" w:eastAsia="sl-SI"/>
        </w:rPr>
        <w:t xml:space="preserve">ter za objekte, za katere je s predpisi, ki urejajo varstvo okolja, obvezna presoja vplivov na okolje (zanje se izdajajo integralna dovoljenja), pa je stvarno pristojno ministrstvo, pristojno za graditev, to je glede na trenutni Zakon o državni upravi Ministrstvo za okolje in prostor. Notranje organizacijsko bo za izvajanje te pristojnosti znotraj MOP zadolžen Direktorat za prostor, ki že danes izdaja gradbena in uporabna dovoljenja za objekte državnega pomena. Samo dejstvo, da je za določeno ureditev po ZUreP-2 predvidena izdelava državnega prostorskega načrta, še ne pomeni, da je tudi objekt, ki je z DPN načrtovan, državnega pomena. V večjem delu se ureditve in objekti namreč prekrivajo, v manjšem delu pa ne, poleg tega se predvsem rekonstrukcije in podobne gradnje izvajajo na obstoječih starih objektih, ki so se gradili še pred uvedbo sistema sprejemanja DPN in se zato dovoljujejo na podlagi starih občinskih prostorskih aktov (večinoma po </w:t>
      </w:r>
      <w:r w:rsidR="006302E0">
        <w:rPr>
          <w:rFonts w:cs="Arial"/>
          <w:color w:val="000000"/>
          <w:szCs w:val="20"/>
          <w:lang w:val="sl-SI" w:eastAsia="sl-SI"/>
        </w:rPr>
        <w:t>prostorskih ureditvenih pogojih</w:t>
      </w:r>
      <w:r w:rsidRPr="00CD05E7">
        <w:rPr>
          <w:rFonts w:cs="Arial"/>
          <w:color w:val="000000"/>
          <w:szCs w:val="20"/>
          <w:lang w:val="sl-SI" w:eastAsia="sl-SI"/>
        </w:rPr>
        <w:t xml:space="preserve">). Ob tem je treba še poudariti, da ZUreP-2 za gradnjo nekaterih vrst novih objektov, ki so obenem določeni kot objekti državnega pomena, predvideva poseben postopek, v katerem bo združen postopek sprejemanja DPN in gradbenega dovoljenja. Pristojnost za vodenje omenjenega postopka (tudi MOP) bo sicer določena v </w:t>
      </w:r>
      <w:proofErr w:type="spellStart"/>
      <w:r w:rsidRPr="00CD05E7">
        <w:rPr>
          <w:rFonts w:cs="Arial"/>
          <w:color w:val="000000"/>
          <w:szCs w:val="20"/>
          <w:lang w:val="sl-SI" w:eastAsia="sl-SI"/>
        </w:rPr>
        <w:t>ZureP</w:t>
      </w:r>
      <w:proofErr w:type="spellEnd"/>
      <w:r w:rsidRPr="00CD05E7">
        <w:rPr>
          <w:rFonts w:cs="Arial"/>
          <w:color w:val="000000"/>
          <w:szCs w:val="20"/>
          <w:lang w:val="sl-SI" w:eastAsia="sl-SI"/>
        </w:rPr>
        <w:t>-2, vendar v tem primeru bodo določbe o pristojnosti po predmetnem členu brezpredmetne, saj so te predvidene za primere ločenih postopkov izdaje gradbenih dovoljenj. Kot rečeno, pa bodo prišle v poštev, če se bo gradnja nanašala na že obstoječ objekt in kadar bodo podlaga za odločanje prostorski akti stare generacije brez integriranega postopka načrtovanja in dovoljevanja.</w:t>
      </w:r>
    </w:p>
    <w:p w:rsidR="00850DCB" w:rsidRPr="00CD05E7" w:rsidRDefault="00850DCB" w:rsidP="00DD08CF">
      <w:pPr>
        <w:suppressAutoHyphens/>
        <w:overflowPunct w:val="0"/>
        <w:autoSpaceDE w:val="0"/>
        <w:spacing w:line="240" w:lineRule="auto"/>
        <w:ind w:left="284" w:right="843"/>
        <w:jc w:val="both"/>
        <w:textAlignment w:val="baseline"/>
        <w:rPr>
          <w:rFonts w:cs="Arial"/>
          <w:color w:val="000000"/>
          <w:szCs w:val="20"/>
          <w:lang w:val="sl-SI" w:eastAsia="sl-SI"/>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8. členu (pristojnost organov za opravljanje inšpekcijskega nadzorstva)</w:t>
      </w:r>
    </w:p>
    <w:p w:rsidR="00AD4F8B" w:rsidRDefault="00AD4F8B"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Poleg pristojnosti za izdajo dovoljenj po tem zakonu je v tem poglavju urejena tudi pristojnost inšpekcijskih služb za nadzor nad izvajanjem zakona.</w:t>
      </w:r>
    </w:p>
    <w:p w:rsidR="00AD4F8B" w:rsidRDefault="00280C67"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Najprej zakon uredi i</w:t>
      </w:r>
      <w:r w:rsidR="00AD4F8B" w:rsidRPr="00AD4F8B">
        <w:rPr>
          <w:rFonts w:cs="Arial"/>
          <w:szCs w:val="20"/>
          <w:lang w:val="sl-SI" w:eastAsia="sl-SI"/>
        </w:rPr>
        <w:t xml:space="preserve">nšpekcijski nadzor nad izvajanjem določb tega zakona, ki se nanašajo na objekte, za katere je predpisano gradbeno dovoljenje, </w:t>
      </w:r>
      <w:r>
        <w:rPr>
          <w:rFonts w:cs="Arial"/>
          <w:szCs w:val="20"/>
          <w:lang w:val="sl-SI" w:eastAsia="sl-SI"/>
        </w:rPr>
        <w:t xml:space="preserve">in sicer določa, da ga </w:t>
      </w:r>
      <w:r w:rsidR="00AD4F8B" w:rsidRPr="00AD4F8B">
        <w:rPr>
          <w:rFonts w:cs="Arial"/>
          <w:szCs w:val="20"/>
          <w:lang w:val="sl-SI" w:eastAsia="sl-SI"/>
        </w:rPr>
        <w:t>opravlja</w:t>
      </w:r>
      <w:r>
        <w:rPr>
          <w:rFonts w:cs="Arial"/>
          <w:szCs w:val="20"/>
          <w:lang w:val="sl-SI" w:eastAsia="sl-SI"/>
        </w:rPr>
        <w:t>jo državni gradbeni inšpektorji. To pomeni, da za objekte, za katere ni predpisano gradbeno dovoljenje, gradbena inšpekcija ne bo pristojna za nadzor, razen v primeru nevarnih gradenj, za katere so z zakonom predvideni ukrepi in sankcije. Nadzor za</w:t>
      </w:r>
      <w:r w:rsidR="00DB5DCE">
        <w:rPr>
          <w:rFonts w:cs="Arial"/>
          <w:szCs w:val="20"/>
          <w:lang w:val="sl-SI" w:eastAsia="sl-SI"/>
        </w:rPr>
        <w:t xml:space="preserve"> gradnje</w:t>
      </w:r>
      <w:r>
        <w:rPr>
          <w:rFonts w:cs="Arial"/>
          <w:szCs w:val="20"/>
          <w:lang w:val="sl-SI" w:eastAsia="sl-SI"/>
        </w:rPr>
        <w:t xml:space="preserve">, ki ne potrebujejo gradbenega dovoljenja, je predviden kot izvirna pristojnost občin, </w:t>
      </w:r>
      <w:r w:rsidR="00AD4F8B" w:rsidRPr="00AD4F8B">
        <w:rPr>
          <w:rFonts w:cs="Arial"/>
          <w:szCs w:val="20"/>
          <w:lang w:val="sl-SI" w:eastAsia="sl-SI"/>
        </w:rPr>
        <w:t>v</w:t>
      </w:r>
      <w:r w:rsidR="00957F98">
        <w:rPr>
          <w:rFonts w:cs="Arial"/>
          <w:szCs w:val="20"/>
          <w:lang w:val="sl-SI" w:eastAsia="sl-SI"/>
        </w:rPr>
        <w:t>endar le v</w:t>
      </w:r>
      <w:r w:rsidR="00AD4F8B" w:rsidRPr="00AD4F8B">
        <w:rPr>
          <w:rFonts w:cs="Arial"/>
          <w:szCs w:val="20"/>
          <w:lang w:val="sl-SI" w:eastAsia="sl-SI"/>
        </w:rPr>
        <w:t xml:space="preserve"> delu, ki se nanaša na skladnost s prostorskimi </w:t>
      </w:r>
      <w:r w:rsidR="00644F1B">
        <w:rPr>
          <w:rFonts w:cs="Arial"/>
          <w:szCs w:val="20"/>
          <w:lang w:val="sl-SI" w:eastAsia="sl-SI"/>
        </w:rPr>
        <w:t xml:space="preserve">izvedbenimi </w:t>
      </w:r>
      <w:r w:rsidR="00AD4F8B" w:rsidRPr="00AD4F8B">
        <w:rPr>
          <w:rFonts w:cs="Arial"/>
          <w:szCs w:val="20"/>
          <w:lang w:val="sl-SI" w:eastAsia="sl-SI"/>
        </w:rPr>
        <w:t xml:space="preserve">akti in drugimi predpisi občine. </w:t>
      </w:r>
      <w:r w:rsidR="00DB5DCE">
        <w:rPr>
          <w:rFonts w:cs="Arial"/>
          <w:szCs w:val="20"/>
          <w:lang w:val="sl-SI" w:eastAsia="sl-SI"/>
        </w:rPr>
        <w:t xml:space="preserve">To so enostavno objekti, vzdrževanje objektov in vzdrževalna dela v javno korist. </w:t>
      </w:r>
      <w:r w:rsidRPr="00CD05E7">
        <w:rPr>
          <w:rFonts w:cs="Arial"/>
          <w:szCs w:val="20"/>
          <w:lang w:val="sl-SI" w:eastAsia="sl-SI"/>
        </w:rPr>
        <w:t xml:space="preserve">Argument za takšno odločitev je zlasti možnost učinkovitejšega ukrepanja na lokalnem nivoju, možnost financiranja občin iz glob in nadomestila za degradacijo in uzurpacijo, ki v primeru izvedenega občinskega nadzora in ukrepanja </w:t>
      </w:r>
      <w:r>
        <w:rPr>
          <w:rFonts w:cs="Arial"/>
          <w:szCs w:val="20"/>
          <w:lang w:val="sl-SI" w:eastAsia="sl-SI"/>
        </w:rPr>
        <w:t xml:space="preserve">nad tovrstnimi objekti v </w:t>
      </w:r>
      <w:r w:rsidRPr="00CD05E7">
        <w:rPr>
          <w:rFonts w:cs="Arial"/>
          <w:szCs w:val="20"/>
          <w:lang w:val="sl-SI" w:eastAsia="sl-SI"/>
        </w:rPr>
        <w:t xml:space="preserve">skladu </w:t>
      </w:r>
      <w:r>
        <w:rPr>
          <w:rFonts w:cs="Arial"/>
          <w:szCs w:val="20"/>
          <w:lang w:val="sl-SI" w:eastAsia="sl-SI"/>
        </w:rPr>
        <w:t>s predlogom</w:t>
      </w:r>
      <w:r w:rsidRPr="00CD05E7">
        <w:rPr>
          <w:rFonts w:cs="Arial"/>
          <w:szCs w:val="20"/>
          <w:lang w:val="sl-SI" w:eastAsia="sl-SI"/>
        </w:rPr>
        <w:t xml:space="preserve"> zakona v celoti pripade občini, </w:t>
      </w:r>
      <w:r>
        <w:rPr>
          <w:rFonts w:cs="Arial"/>
          <w:szCs w:val="20"/>
          <w:lang w:val="sl-SI" w:eastAsia="sl-SI"/>
        </w:rPr>
        <w:t xml:space="preserve">majhno število zadev, ki odpadejo na tovrstni nadzor (okrog 600 zadev v letu 2015 oziroma le 5 % vseh inšpekcijskih zadev na IRSOP), </w:t>
      </w:r>
      <w:r w:rsidRPr="00CD05E7">
        <w:rPr>
          <w:rFonts w:cs="Arial"/>
          <w:szCs w:val="20"/>
          <w:lang w:val="sl-SI" w:eastAsia="sl-SI"/>
        </w:rPr>
        <w:t xml:space="preserve">dejstvo, da gre po vsebini naloge skladno z ustavo in predpisi o lokalni samoupravi za naloge, ki nedvomno sodijo v okvir izvirne pristojnosti občine in dejstvo, da gradbeni inšpektorat zaradi velikega pripada drugih zadev, ki se glede na protokol določanja prioritet pri obravnavi prijav in zadev uvrščajo višje, naloge nadzora nad temi objekti oziroma gradnjami, sam ne zmore opravljati učinkovito. Takšen način regulacije tudi omogoča uresničitev pobud nekaterih občin (zlasti mestnih občin), naj se jim zaradi učinkovitega varovanja javnega interesa na tem področju poveri tovrstne naloge. </w:t>
      </w:r>
    </w:p>
    <w:p w:rsidR="00493419" w:rsidRPr="00493419" w:rsidRDefault="00280C67"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Za nadzor nad izpolnjevanjem bistvenih zahtev in nad izpolnjevanjem pogojev, določenih v gradbenem in uporabnem dovoljenju, zakon predvideva pristojnost različnih inšpektorjev, in sicer glede na delovno področje, v katerega te bistvene zahteve in pogoji spadajo</w:t>
      </w:r>
      <w:r w:rsidR="00521DFB">
        <w:rPr>
          <w:rFonts w:cs="Arial"/>
          <w:szCs w:val="20"/>
          <w:lang w:val="sl-SI" w:eastAsia="sl-SI"/>
        </w:rPr>
        <w:t>, razen če drug zakon določa drugače</w:t>
      </w:r>
      <w:r>
        <w:rPr>
          <w:rFonts w:cs="Arial"/>
          <w:szCs w:val="20"/>
          <w:lang w:val="sl-SI" w:eastAsia="sl-SI"/>
        </w:rPr>
        <w:t xml:space="preserve">. </w:t>
      </w:r>
      <w:r w:rsidR="00493419">
        <w:rPr>
          <w:rFonts w:cs="Arial"/>
          <w:szCs w:val="20"/>
          <w:lang w:val="sl-SI" w:eastAsia="sl-SI"/>
        </w:rPr>
        <w:t xml:space="preserve">Gre torej za primere, ko bodisi predpisane bistvene zahteve ali pa pogoji v gradbenem ali uporabnem dovoljenju spadajo v pristojnost </w:t>
      </w:r>
      <w:r w:rsidR="00957F98">
        <w:rPr>
          <w:rFonts w:cs="Arial"/>
          <w:szCs w:val="20"/>
          <w:lang w:val="sl-SI" w:eastAsia="sl-SI"/>
        </w:rPr>
        <w:t xml:space="preserve">oziroma na delovno področje </w:t>
      </w:r>
      <w:r w:rsidR="00493419">
        <w:rPr>
          <w:rFonts w:cs="Arial"/>
          <w:szCs w:val="20"/>
          <w:lang w:val="sl-SI" w:eastAsia="sl-SI"/>
        </w:rPr>
        <w:t>drugega ministrstva, ne ministrstva pristojnega za graditev. V teh primerih v skladu s pristojnostjo, ki jo vzpostavljajo predmetne določbe, nadzor nad njimi prevzame inšpekcija</w:t>
      </w:r>
      <w:r w:rsidR="00957F98">
        <w:rPr>
          <w:rFonts w:cs="Arial"/>
          <w:szCs w:val="20"/>
          <w:lang w:val="sl-SI" w:eastAsia="sl-SI"/>
        </w:rPr>
        <w:t>, ki deluje</w:t>
      </w:r>
      <w:r w:rsidR="00493419">
        <w:rPr>
          <w:rFonts w:cs="Arial"/>
          <w:szCs w:val="20"/>
          <w:lang w:val="sl-SI" w:eastAsia="sl-SI"/>
        </w:rPr>
        <w:t xml:space="preserve"> </w:t>
      </w:r>
      <w:r w:rsidR="00957F98">
        <w:rPr>
          <w:rFonts w:cs="Arial"/>
          <w:szCs w:val="20"/>
          <w:lang w:val="sl-SI" w:eastAsia="sl-SI"/>
        </w:rPr>
        <w:t>na tem delovnem področju</w:t>
      </w:r>
      <w:r w:rsidR="00493419" w:rsidRPr="00493419">
        <w:rPr>
          <w:rFonts w:cs="Arial"/>
          <w:szCs w:val="20"/>
          <w:lang w:val="sl-SI" w:eastAsia="sl-SI"/>
        </w:rPr>
        <w:t xml:space="preserve">. To </w:t>
      </w:r>
      <w:r w:rsidR="00957F98">
        <w:rPr>
          <w:rFonts w:cs="Arial"/>
          <w:szCs w:val="20"/>
          <w:lang w:val="sl-SI" w:eastAsia="sl-SI"/>
        </w:rPr>
        <w:t xml:space="preserve">na primer </w:t>
      </w:r>
      <w:r w:rsidR="00493419" w:rsidRPr="00493419">
        <w:rPr>
          <w:rFonts w:cs="Arial"/>
          <w:szCs w:val="20"/>
          <w:lang w:val="sl-SI" w:eastAsia="sl-SI"/>
        </w:rPr>
        <w:t>pomeni, da bodo bistvene in druge zahteve ter pogoje iz dovoljenj na delovnem področju:</w:t>
      </w:r>
    </w:p>
    <w:p w:rsidR="00493419" w:rsidRPr="00493419" w:rsidRDefault="00493419" w:rsidP="00DD08CF">
      <w:pPr>
        <w:overflowPunct w:val="0"/>
        <w:autoSpaceDE w:val="0"/>
        <w:autoSpaceDN w:val="0"/>
        <w:adjustRightInd w:val="0"/>
        <w:spacing w:line="240" w:lineRule="auto"/>
        <w:ind w:right="843" w:firstLine="284"/>
        <w:jc w:val="both"/>
        <w:textAlignment w:val="baseline"/>
        <w:rPr>
          <w:rFonts w:cs="Arial"/>
          <w:szCs w:val="20"/>
          <w:lang w:val="sl-SI" w:eastAsia="sl-SI"/>
        </w:rPr>
      </w:pPr>
      <w:r w:rsidRPr="00493419">
        <w:rPr>
          <w:rFonts w:cs="Arial"/>
          <w:szCs w:val="20"/>
          <w:lang w:val="sl-SI" w:eastAsia="sl-SI"/>
        </w:rPr>
        <w:t>- varstva okolja in ohranjanja narave nadzorovali okoljski inšpektorji,</w:t>
      </w:r>
    </w:p>
    <w:p w:rsidR="00493419" w:rsidRDefault="00493419" w:rsidP="00DD08CF">
      <w:pPr>
        <w:overflowPunct w:val="0"/>
        <w:autoSpaceDE w:val="0"/>
        <w:autoSpaceDN w:val="0"/>
        <w:adjustRightInd w:val="0"/>
        <w:spacing w:line="240" w:lineRule="auto"/>
        <w:ind w:right="843" w:firstLine="284"/>
        <w:jc w:val="both"/>
        <w:textAlignment w:val="baseline"/>
        <w:rPr>
          <w:rFonts w:cs="Arial"/>
          <w:szCs w:val="20"/>
          <w:lang w:val="sl-SI" w:eastAsia="sl-SI"/>
        </w:rPr>
      </w:pPr>
      <w:r>
        <w:rPr>
          <w:rFonts w:cs="Arial"/>
          <w:szCs w:val="20"/>
          <w:lang w:val="sl-SI" w:eastAsia="sl-SI"/>
        </w:rPr>
        <w:t xml:space="preserve">- </w:t>
      </w:r>
      <w:r w:rsidR="005D2C9F">
        <w:rPr>
          <w:rFonts w:cs="Arial"/>
          <w:szCs w:val="20"/>
          <w:lang w:val="sl-SI" w:eastAsia="sl-SI"/>
        </w:rPr>
        <w:t>varstva pred požarom nadzorovali inšpektorji za varstvo pred naravnimi in drugimi nesrečami,</w:t>
      </w:r>
    </w:p>
    <w:p w:rsidR="005D2C9F" w:rsidRDefault="005D2C9F" w:rsidP="00DD08CF">
      <w:pPr>
        <w:overflowPunct w:val="0"/>
        <w:autoSpaceDE w:val="0"/>
        <w:autoSpaceDN w:val="0"/>
        <w:adjustRightInd w:val="0"/>
        <w:spacing w:line="240" w:lineRule="auto"/>
        <w:ind w:right="843" w:firstLine="284"/>
        <w:jc w:val="both"/>
        <w:textAlignment w:val="baseline"/>
        <w:rPr>
          <w:rFonts w:cs="Arial"/>
          <w:szCs w:val="20"/>
          <w:lang w:val="sl-SI" w:eastAsia="sl-SI"/>
        </w:rPr>
      </w:pPr>
      <w:r>
        <w:rPr>
          <w:rFonts w:cs="Arial"/>
          <w:szCs w:val="20"/>
          <w:lang w:val="sl-SI" w:eastAsia="sl-SI"/>
        </w:rPr>
        <w:t>- jedrske varnosti nadzorovali inšpektorji, pristojni za jedrsko varnost,</w:t>
      </w:r>
    </w:p>
    <w:p w:rsidR="005D2C9F" w:rsidRDefault="005D2C9F" w:rsidP="00DD08CF">
      <w:pPr>
        <w:overflowPunct w:val="0"/>
        <w:autoSpaceDE w:val="0"/>
        <w:autoSpaceDN w:val="0"/>
        <w:adjustRightInd w:val="0"/>
        <w:spacing w:line="240" w:lineRule="auto"/>
        <w:ind w:right="843" w:firstLine="284"/>
        <w:jc w:val="both"/>
        <w:textAlignment w:val="baseline"/>
        <w:rPr>
          <w:rFonts w:cs="Arial"/>
          <w:szCs w:val="20"/>
          <w:lang w:val="sl-SI" w:eastAsia="sl-SI"/>
        </w:rPr>
      </w:pPr>
      <w:r>
        <w:rPr>
          <w:rFonts w:cs="Arial"/>
          <w:szCs w:val="20"/>
          <w:lang w:val="sl-SI" w:eastAsia="sl-SI"/>
        </w:rPr>
        <w:t>- energetike in infrastrukture nadzorovali inšpektorji</w:t>
      </w:r>
      <w:r w:rsidR="00F278D5">
        <w:rPr>
          <w:rFonts w:cs="Arial"/>
          <w:szCs w:val="20"/>
          <w:lang w:val="sl-SI" w:eastAsia="sl-SI"/>
        </w:rPr>
        <w:t>, pristojni</w:t>
      </w:r>
      <w:r>
        <w:rPr>
          <w:rFonts w:cs="Arial"/>
          <w:szCs w:val="20"/>
          <w:lang w:val="sl-SI" w:eastAsia="sl-SI"/>
        </w:rPr>
        <w:t xml:space="preserve"> za energetiko in infrastrukturo,</w:t>
      </w:r>
    </w:p>
    <w:p w:rsidR="00F278D5" w:rsidRDefault="005D2C9F" w:rsidP="00DD08CF">
      <w:pPr>
        <w:overflowPunct w:val="0"/>
        <w:autoSpaceDE w:val="0"/>
        <w:autoSpaceDN w:val="0"/>
        <w:adjustRightInd w:val="0"/>
        <w:spacing w:line="240" w:lineRule="auto"/>
        <w:ind w:right="843" w:firstLine="284"/>
        <w:jc w:val="both"/>
        <w:textAlignment w:val="baseline"/>
        <w:rPr>
          <w:rFonts w:cs="Arial"/>
          <w:szCs w:val="20"/>
          <w:lang w:val="sl-SI" w:eastAsia="sl-SI"/>
        </w:rPr>
      </w:pPr>
      <w:r>
        <w:rPr>
          <w:rFonts w:cs="Arial"/>
          <w:szCs w:val="20"/>
          <w:lang w:val="sl-SI" w:eastAsia="sl-SI"/>
        </w:rPr>
        <w:t xml:space="preserve">- kulturne dediščine nadzorovali inšpektorji, pristojni za kulturno dediščino, </w:t>
      </w:r>
    </w:p>
    <w:p w:rsidR="005D2C9F" w:rsidRDefault="00F278D5"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 xml:space="preserve">- kmetijstva, gozdarstva, lovstva in ribištva nadzorovali inšpektorji, pristojni za kmetijstvo, gozdarstvo, lovstvo in ribištvo, </w:t>
      </w:r>
      <w:r w:rsidR="005D2C9F">
        <w:rPr>
          <w:rFonts w:cs="Arial"/>
          <w:szCs w:val="20"/>
          <w:lang w:val="sl-SI" w:eastAsia="sl-SI"/>
        </w:rPr>
        <w:t>in tako dalje.</w:t>
      </w:r>
    </w:p>
    <w:p w:rsidR="005D2C9F" w:rsidRDefault="005D2C9F" w:rsidP="00B83F50">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Za posege v prostor, ki niso objekti</w:t>
      </w:r>
      <w:r w:rsidR="006255A7">
        <w:rPr>
          <w:rFonts w:cs="Arial"/>
          <w:szCs w:val="20"/>
          <w:lang w:val="sl-SI" w:eastAsia="sl-SI"/>
        </w:rPr>
        <w:t xml:space="preserve"> ali pa so objekti, vendar zanje ni predpisano gradbeno dovoljenje</w:t>
      </w:r>
      <w:r>
        <w:rPr>
          <w:rFonts w:cs="Arial"/>
          <w:szCs w:val="20"/>
          <w:lang w:val="sl-SI" w:eastAsia="sl-SI"/>
        </w:rPr>
        <w:t>, bodo pristojni tako občinski inšpektorji, skladno z določili Zakona o urejanju prostora ter občinskimi predpisi</w:t>
      </w:r>
      <w:r w:rsidR="00521DFB">
        <w:rPr>
          <w:rFonts w:cs="Arial"/>
          <w:szCs w:val="20"/>
          <w:lang w:val="sl-SI" w:eastAsia="sl-SI"/>
        </w:rPr>
        <w:t>)</w:t>
      </w:r>
      <w:r>
        <w:rPr>
          <w:rFonts w:cs="Arial"/>
          <w:szCs w:val="20"/>
          <w:lang w:val="sl-SI" w:eastAsia="sl-SI"/>
        </w:rPr>
        <w:t xml:space="preserve">, za skladnost s predpisi, ki sodijo v njihovo delovno področje (in ki na primer uzakonjajo obveznost pridobitve soglasij), pa pristojni državni inšpektorji. Tako bo v primeru, če je s področnim predpisom za </w:t>
      </w:r>
      <w:r w:rsidR="006255A7">
        <w:rPr>
          <w:rFonts w:cs="Arial"/>
          <w:szCs w:val="20"/>
          <w:lang w:val="sl-SI" w:eastAsia="sl-SI"/>
        </w:rPr>
        <w:t>takšen poseg v prostor ali objekt predpisana pridobitev soglasja ali odobritve in če odsotnost te odobritve pomeni kršitev področnega predpisa, za ukrepanje pristojen inšpektor, ki takšen predpis tudi nadzoruje, in ne gradbeni inšpektor.</w:t>
      </w:r>
      <w:r w:rsidR="00521DFB">
        <w:rPr>
          <w:rFonts w:cs="Arial"/>
          <w:szCs w:val="20"/>
          <w:lang w:val="sl-SI" w:eastAsia="sl-SI"/>
        </w:rPr>
        <w:t xml:space="preserve"> Za ukrepanje drugih državnih inšpekcij se bodo v teh primerih uporabljale določbe področnih predpisov</w:t>
      </w:r>
      <w:r w:rsidR="00B83F50">
        <w:rPr>
          <w:rFonts w:cs="Arial"/>
          <w:szCs w:val="20"/>
          <w:lang w:val="sl-SI" w:eastAsia="sl-SI"/>
        </w:rPr>
        <w:t>, medtem ko za ukrepanje po tem zakonu skladno s pristojnostmi, določenimi v 8. členu, pridejo v poštev določbe tega zakona, če v dr</w:t>
      </w:r>
      <w:r w:rsidR="00735F4C">
        <w:rPr>
          <w:rFonts w:cs="Arial"/>
          <w:szCs w:val="20"/>
          <w:lang w:val="sl-SI" w:eastAsia="sl-SI"/>
        </w:rPr>
        <w:t>ugem zakonu ni določeno drugače, prav tako ima inšpekcijski zavezanec po tem zakonu status inšpekcijskega zavezanca tudi v primerih, ko inšpekcijski nadzor izvajajo drugi inšpektorji, v skladu s pristojnostmi in predmetnega člena</w:t>
      </w:r>
      <w:r w:rsidR="00521DFB">
        <w:rPr>
          <w:rFonts w:cs="Arial"/>
          <w:szCs w:val="20"/>
          <w:lang w:val="sl-SI" w:eastAsia="sl-SI"/>
        </w:rPr>
        <w:t>.</w:t>
      </w:r>
    </w:p>
    <w:p w:rsidR="00850DCB" w:rsidRPr="00CD05E7" w:rsidRDefault="00850DCB" w:rsidP="00DD08CF">
      <w:pPr>
        <w:tabs>
          <w:tab w:val="left" w:pos="540"/>
          <w:tab w:val="left" w:pos="900"/>
        </w:tabs>
        <w:suppressAutoHyphens/>
        <w:overflowPunct w:val="0"/>
        <w:autoSpaceDE w:val="0"/>
        <w:spacing w:line="240" w:lineRule="auto"/>
        <w:ind w:right="843"/>
        <w:jc w:val="both"/>
        <w:textAlignment w:val="baseline"/>
        <w:rPr>
          <w:rFonts w:cs="Arial"/>
          <w:szCs w:val="20"/>
          <w:lang w:val="sl-SI" w:eastAsia="ar-SA"/>
        </w:rPr>
      </w:pP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 xml:space="preserve">K 9. členu (elektronsko </w:t>
      </w:r>
      <w:r w:rsidR="00CF74EA">
        <w:rPr>
          <w:rFonts w:cs="Arial"/>
          <w:b/>
          <w:szCs w:val="20"/>
          <w:lang w:val="sl-SI" w:eastAsia="ar-SA"/>
        </w:rPr>
        <w:t>poslovanje</w:t>
      </w:r>
      <w:r w:rsidRPr="00CD05E7">
        <w:rPr>
          <w:rFonts w:cs="Arial"/>
          <w:b/>
          <w:szCs w:val="20"/>
          <w:lang w:val="sl-SI" w:eastAsia="ar-SA"/>
        </w:rPr>
        <w:t>)</w:t>
      </w:r>
    </w:p>
    <w:p w:rsidR="00850DCB" w:rsidRPr="00CD05E7" w:rsidRDefault="00850DCB" w:rsidP="00DD08CF">
      <w:pPr>
        <w:suppressAutoHyphens/>
        <w:overflowPunct w:val="0"/>
        <w:autoSpaceDE w:val="0"/>
        <w:spacing w:line="240" w:lineRule="auto"/>
        <w:ind w:left="284" w:right="843"/>
        <w:jc w:val="both"/>
        <w:textAlignment w:val="baseline"/>
        <w:rPr>
          <w:rFonts w:cs="Arial"/>
          <w:color w:val="FF0000"/>
          <w:szCs w:val="20"/>
          <w:lang w:val="sl-SI" w:eastAsia="ar-SA"/>
        </w:rPr>
      </w:pPr>
      <w:r w:rsidRPr="00CD05E7">
        <w:rPr>
          <w:rFonts w:cs="Arial"/>
          <w:szCs w:val="20"/>
          <w:lang w:val="sl-SI" w:eastAsia="ar-SA"/>
        </w:rPr>
        <w:t>Člen uzakonja pravno podlago, ki bo omogočila, da po popolni vzpostavitvi delovanja prostorskega informacijskega sistema, kamor sodi tudi podprojekt e- soglasje in e – graditev in ki bo omogočil elektronsko poslovanje v postopkih, predvidenih s tem zakonom, nastopi možnost elektronskega posredovanja vlog. Sama pravna podlaga za zbirke podatkov, ki se vodijo v prostorskem informacijskem sistemu, za njegovo vzpostavitev in druge pravne podlage za vzpostavitev PIS, bodo določene v novem Zakonu o urejanju prostora in na njegovi podlagi izdanega pravilnika. Zaradi uresničevanja ustavnega načela enakosti pred zakonom je za primere, ko elektronsko posredovanje vlo</w:t>
      </w:r>
      <w:r w:rsidR="00CF74EA">
        <w:rPr>
          <w:rFonts w:cs="Arial"/>
          <w:szCs w:val="20"/>
          <w:lang w:val="sl-SI" w:eastAsia="ar-SA"/>
        </w:rPr>
        <w:t>g preko PIS ni mogoče (uporabnik</w:t>
      </w:r>
      <w:r w:rsidRPr="00CD05E7">
        <w:rPr>
          <w:rFonts w:cs="Arial"/>
          <w:szCs w:val="20"/>
          <w:lang w:val="sl-SI" w:eastAsia="ar-SA"/>
        </w:rPr>
        <w:t xml:space="preserve"> nima dostopa do računalnika ali nima internetne povezave, ki bi mu omogočila elektronsko poslovanje in drugi podobni razlogi), </w:t>
      </w:r>
      <w:r w:rsidRPr="00CD05E7">
        <w:rPr>
          <w:rFonts w:cs="Arial"/>
          <w:szCs w:val="20"/>
          <w:lang w:val="sl-SI" w:eastAsia="ar-SA"/>
        </w:rPr>
        <w:lastRenderedPageBreak/>
        <w:t xml:space="preserve">omogočeno analogno vlaganje vlog in dokumentacije, pri čemer je predvideno, da vlogo in njene sestavine v PIS </w:t>
      </w:r>
      <w:r w:rsidR="006302E0">
        <w:rPr>
          <w:rFonts w:cs="Arial"/>
          <w:szCs w:val="20"/>
          <w:lang w:val="sl-SI" w:eastAsia="ar-SA"/>
        </w:rPr>
        <w:t>evidentira</w:t>
      </w:r>
      <w:r w:rsidRPr="00CD05E7">
        <w:rPr>
          <w:rFonts w:cs="Arial"/>
          <w:szCs w:val="20"/>
          <w:lang w:val="sl-SI" w:eastAsia="ar-SA"/>
        </w:rPr>
        <w:t xml:space="preserve"> pristojni organ. V predlogu Zakona o urejanju prostora je predvideno celotno poglavje, s katerim bo urejena pravna podlaga za prostorski informacijski sistem, povezljivost njegovih posameznih delov in podzakonski predpis, ki bo uredil posamezna vprašanja v zvezi s tem, med drugim tudi pogoje glede dostopanja javnosti do vlog in dokumentov, ki se nanašajo na izdajo dovoljenj po tem zakonu. Z vidika transparentnosti vodenja postopkov, pravice javnosti, da je seznanjena z relevantnimi podatki v teh postopkih in da se po potrebi vključi v te postopke, kar je še posebej izraženo v PVO direktivi, je zato zelo pomembno, da bo ta podzakonski akt uredil pravno podlago za javni vpogled v PIS vsakemu državljanu. V PIS se bodo objavljale tudi vse seznanitve javnosti s povabilom k sodelovanju v postopkih, ki so predvideni v tem zakonu. </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10. členu (splošne zahteve za udeležence pri graditvi objektov)</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Gre za člen, ki ureja splošne zahteve za udeležence pri graditvi objektov, to so investitor, </w:t>
      </w:r>
      <w:r w:rsidR="0018397B" w:rsidRPr="00CD05E7">
        <w:rPr>
          <w:rFonts w:cs="Arial"/>
          <w:szCs w:val="20"/>
          <w:lang w:val="sl-SI" w:eastAsia="sl-SI"/>
        </w:rPr>
        <w:t>projektant</w:t>
      </w:r>
      <w:r w:rsidRPr="00CD05E7">
        <w:rPr>
          <w:rFonts w:cs="Arial"/>
          <w:szCs w:val="20"/>
          <w:lang w:val="sl-SI" w:eastAsia="sl-SI"/>
        </w:rPr>
        <w:t xml:space="preserve">, </w:t>
      </w:r>
      <w:r w:rsidR="008F4011" w:rsidRPr="00CD05E7">
        <w:rPr>
          <w:rFonts w:cs="Arial"/>
          <w:szCs w:val="20"/>
          <w:lang w:val="sl-SI" w:eastAsia="sl-SI"/>
        </w:rPr>
        <w:t>nadzornik</w:t>
      </w:r>
      <w:r w:rsidRPr="00CD05E7">
        <w:rPr>
          <w:rFonts w:cs="Arial"/>
          <w:szCs w:val="20"/>
          <w:lang w:val="sl-SI" w:eastAsia="sl-SI"/>
        </w:rPr>
        <w:t xml:space="preserve"> in izvajalec. Gre za funkcije, ki jih opredeljuje zakon, z določitvijo pogojev in zahtev, ki so pomembne z vidika uresničevanja splošnih načel zakona in ki bodo posredno vplivale tudi na odgovornost teh udeležencev v civilnopravnih sporih. Vsak od udeležencev je na svojem strokovnem področju, v okviru pravic in dolžnosti, ki jih za vsakega udeleženca določa zakon, odgovoren za izpolnjevanje zahtev, določenih s tem zakonom. Predpisana je tudi </w:t>
      </w:r>
      <w:proofErr w:type="spellStart"/>
      <w:r w:rsidRPr="00CD05E7">
        <w:rPr>
          <w:rFonts w:cs="Arial"/>
          <w:szCs w:val="20"/>
          <w:lang w:val="sl-SI" w:eastAsia="sl-SI"/>
        </w:rPr>
        <w:t>obličnost</w:t>
      </w:r>
      <w:proofErr w:type="spellEnd"/>
      <w:r w:rsidRPr="00CD05E7">
        <w:rPr>
          <w:rFonts w:cs="Arial"/>
          <w:szCs w:val="20"/>
          <w:lang w:val="sl-SI" w:eastAsia="sl-SI"/>
        </w:rPr>
        <w:t xml:space="preserve"> pri sklepanju dogovorov med investitorjem in drugimi udeleženci pri graditvi za opravljanje nalog udeležencev, in sicer je obvezna sklenitev pisnega dogovora.</w:t>
      </w:r>
    </w:p>
    <w:p w:rsidR="00850DCB" w:rsidRPr="00CD05E7" w:rsidRDefault="00850DCB" w:rsidP="00DD08CF">
      <w:pPr>
        <w:shd w:val="clear" w:color="auto" w:fill="FFFFFF"/>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11. členu (investitor)</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Investitor je tisti, ki naroči graditev ali jo sam izvaja, kar pomeni, da se za to sam odloči, naroči in financira gradnjo. To lahko stori zase, na svoj račun ali pa za račun tretjih oseb, za lastno uporabo ali pa z namenom kasneje objekt prodati ali drugače prenesti v uporabo tretjim osebam. Investitor je lahko fizična oseba (posameznik), lahko je pravna oseba.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Tudi investitor ima v procesu graditve objektov določene obveznosti. Tako mora pridobiti vsa predpisana dovoljenja in poskrbeti za vse potrebne vloge, naročila in prijave ter dokume</w:t>
      </w:r>
      <w:r w:rsidR="0057391C">
        <w:rPr>
          <w:rFonts w:cs="Arial"/>
          <w:szCs w:val="20"/>
          <w:lang w:val="sl-SI" w:eastAsia="sl-SI"/>
        </w:rPr>
        <w:t>ntacijo, določeno s tem zakonom. P</w:t>
      </w:r>
      <w:r w:rsidRPr="00CD05E7">
        <w:rPr>
          <w:rFonts w:cs="Arial"/>
          <w:szCs w:val="20"/>
          <w:lang w:val="sl-SI" w:eastAsia="sl-SI"/>
        </w:rPr>
        <w:t xml:space="preserve">ri gradnji objekta, za katerega ni predpisano gradbeno dovoljenje po tem zakonu, pa mora zagotoviti njegovo skladnost z določbami prostorskega </w:t>
      </w:r>
      <w:r w:rsidR="00644F1B">
        <w:rPr>
          <w:rFonts w:cs="Arial"/>
          <w:szCs w:val="20"/>
          <w:lang w:val="sl-SI" w:eastAsia="sl-SI"/>
        </w:rPr>
        <w:t xml:space="preserve">izvedbenega </w:t>
      </w:r>
      <w:r w:rsidRPr="00CD05E7">
        <w:rPr>
          <w:rFonts w:cs="Arial"/>
          <w:szCs w:val="20"/>
          <w:lang w:val="sl-SI" w:eastAsia="sl-SI"/>
        </w:rPr>
        <w:t xml:space="preserve">akta ali pravili </w:t>
      </w:r>
      <w:r w:rsidR="002843BB">
        <w:rPr>
          <w:rFonts w:cs="Arial"/>
          <w:szCs w:val="20"/>
          <w:lang w:val="sl-SI" w:eastAsia="sl-SI"/>
        </w:rPr>
        <w:t>predpisov o urejanju prostora</w:t>
      </w:r>
      <w:r w:rsidRPr="00CD05E7">
        <w:rPr>
          <w:rFonts w:cs="Arial"/>
          <w:szCs w:val="20"/>
          <w:lang w:val="sl-SI" w:eastAsia="sl-SI"/>
        </w:rPr>
        <w:t xml:space="preserve"> in gradbenih predpisov ter pridobiti soglasja</w:t>
      </w:r>
      <w:r w:rsidR="0013209D">
        <w:rPr>
          <w:rFonts w:cs="Arial"/>
          <w:szCs w:val="20"/>
          <w:lang w:val="sl-SI" w:eastAsia="sl-SI"/>
        </w:rPr>
        <w:t xml:space="preserve"> (dovoljenja, odobritve, mnenja)</w:t>
      </w:r>
      <w:r w:rsidRPr="00CD05E7">
        <w:rPr>
          <w:rFonts w:cs="Arial"/>
          <w:szCs w:val="20"/>
          <w:lang w:val="sl-SI" w:eastAsia="sl-SI"/>
        </w:rPr>
        <w:t xml:space="preserve">, če so ta potrebna po posebnih predpisih. S tem namenom je smiselno, da si investitor zagotovi sodelovanje strokovnjaka na tem področju, ki bo s svojim znanjem zagotovil, da investitor z gradnjo, ki jo izvaja brez dovoljenj, ne bo prekršil veljavne zakonodaje. Investitor mora zagotoviti tudi izdelavo predpisane projektne dokumentacije, tako da njeno izdelavo v primerih, ko je to predpisano, poveri </w:t>
      </w:r>
      <w:r w:rsidR="0018397B" w:rsidRPr="00CD05E7">
        <w:rPr>
          <w:rFonts w:cs="Arial"/>
          <w:szCs w:val="20"/>
          <w:lang w:val="sl-SI" w:eastAsia="sl-SI"/>
        </w:rPr>
        <w:t>projektantu</w:t>
      </w:r>
      <w:r w:rsidRPr="00CD05E7">
        <w:rPr>
          <w:rFonts w:cs="Arial"/>
          <w:szCs w:val="20"/>
          <w:lang w:val="sl-SI" w:eastAsia="sl-SI"/>
        </w:rPr>
        <w:t>, ki izpolnjuje pogoje za njegovo izdelavo.</w:t>
      </w:r>
    </w:p>
    <w:p w:rsidR="00850DCB"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Med obveznostmi investitorja je navedena tudi obveznost pridobitve vseh predpisanih dovoljenj, vlog in prijav ter predpisane dokumentacije. Ključna dokumentacija za pridobitev gradbenega dovoljenja je tako projekt za pridobitev gradbenega dovoljenja, v integralnem postopku izdajanja gradbenega dovoljenja pri izvajanju presoje vplivov na okolje pa je poleg projekta za pridobitev gradbenega dovoljenja ključno tudi poročilo o vplivih na okolje.</w:t>
      </w:r>
    </w:p>
    <w:p w:rsidR="00786737" w:rsidRPr="00CD05E7" w:rsidRDefault="00786737"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x-none"/>
        </w:rPr>
        <w:t>Č</w:t>
      </w:r>
      <w:r w:rsidRPr="00FC4D3D">
        <w:rPr>
          <w:rFonts w:cs="Arial"/>
          <w:szCs w:val="20"/>
          <w:lang w:val="sl-SI" w:eastAsia="x-none"/>
        </w:rPr>
        <w:t xml:space="preserve">e </w:t>
      </w:r>
      <w:r>
        <w:rPr>
          <w:rFonts w:cs="Arial"/>
          <w:szCs w:val="20"/>
          <w:lang w:val="sl-SI" w:eastAsia="x-none"/>
        </w:rPr>
        <w:t xml:space="preserve">investitor </w:t>
      </w:r>
      <w:r w:rsidRPr="00FC4D3D">
        <w:rPr>
          <w:rFonts w:cs="Arial"/>
          <w:szCs w:val="20"/>
          <w:lang w:val="sl-SI" w:eastAsia="x-none"/>
        </w:rPr>
        <w:t>sklene pogodbo za istočasno projektiranje, nadzor ali izvajanje z več pogodbenik</w:t>
      </w:r>
      <w:r>
        <w:rPr>
          <w:rFonts w:cs="Arial"/>
          <w:szCs w:val="20"/>
          <w:lang w:val="sl-SI" w:eastAsia="x-none"/>
        </w:rPr>
        <w:t>i, torej v isti fazi (npr. z več projektanti sklene pogodbo za projektiranje faze PGD ali z več izvajalci pogodbo za istočasno izvajanje del, ki ni fazno in časovno razmaknjeno)</w:t>
      </w:r>
      <w:r w:rsidRPr="00FC4D3D">
        <w:rPr>
          <w:rFonts w:cs="Arial"/>
          <w:szCs w:val="20"/>
          <w:lang w:val="sl-SI" w:eastAsia="x-none"/>
        </w:rPr>
        <w:t xml:space="preserve">, </w:t>
      </w:r>
      <w:r>
        <w:rPr>
          <w:rFonts w:cs="Arial"/>
          <w:szCs w:val="20"/>
          <w:lang w:val="sl-SI" w:eastAsia="x-none"/>
        </w:rPr>
        <w:t xml:space="preserve">mora </w:t>
      </w:r>
      <w:r w:rsidRPr="00FC4D3D">
        <w:rPr>
          <w:rFonts w:cs="Arial"/>
          <w:szCs w:val="20"/>
          <w:lang w:val="sl-SI" w:eastAsia="x-none"/>
        </w:rPr>
        <w:t>določi</w:t>
      </w:r>
      <w:r>
        <w:rPr>
          <w:rFonts w:cs="Arial"/>
          <w:szCs w:val="20"/>
          <w:lang w:val="sl-SI" w:eastAsia="x-none"/>
        </w:rPr>
        <w:t>ti</w:t>
      </w:r>
      <w:r w:rsidRPr="00FC4D3D">
        <w:rPr>
          <w:rFonts w:cs="Arial"/>
          <w:szCs w:val="20"/>
          <w:lang w:val="sl-SI" w:eastAsia="x-none"/>
        </w:rPr>
        <w:t xml:space="preserve"> vodilnega pogodbenika, ki ima obveznosti projektanta, nadzornika ali izvajalca po tem zakonu</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12. členu (</w:t>
      </w:r>
      <w:r w:rsidR="0018397B" w:rsidRPr="00CD05E7">
        <w:rPr>
          <w:rFonts w:cs="Arial"/>
          <w:b/>
          <w:szCs w:val="20"/>
          <w:lang w:val="sl-SI" w:eastAsia="ar-SA"/>
        </w:rPr>
        <w:t>projektant</w:t>
      </w:r>
      <w:r w:rsidRPr="00CD05E7">
        <w:rPr>
          <w:rFonts w:cs="Arial"/>
          <w:b/>
          <w:szCs w:val="20"/>
          <w:lang w:val="sl-SI" w:eastAsia="ar-SA"/>
        </w:rPr>
        <w:t>)</w:t>
      </w:r>
    </w:p>
    <w:p w:rsidR="00850DCB" w:rsidRPr="00CD05E7" w:rsidRDefault="0018397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Projektant</w:t>
      </w:r>
      <w:r w:rsidR="00850DCB" w:rsidRPr="00CD05E7">
        <w:rPr>
          <w:rFonts w:cs="Arial"/>
          <w:szCs w:val="20"/>
          <w:lang w:val="sl-SI" w:eastAsia="sl-SI"/>
        </w:rPr>
        <w:t xml:space="preserve"> je tisti udeleženec v procesu projektiranja in izvajanja gradnje, ki ga investitor s pogodbo pooblasti za izdelavo projektne dokumentacije, ki mora biti izdelana v skladu s splošnimi zahtevami zakona in sicer mora biti zagotovljena skladnost posega v prostor s prostorskimi </w:t>
      </w:r>
      <w:r w:rsidR="00644F1B">
        <w:rPr>
          <w:rFonts w:cs="Arial"/>
          <w:szCs w:val="20"/>
          <w:lang w:val="sl-SI" w:eastAsia="sl-SI"/>
        </w:rPr>
        <w:t xml:space="preserve">izvedbenimi </w:t>
      </w:r>
      <w:r w:rsidR="00850DCB" w:rsidRPr="00CD05E7">
        <w:rPr>
          <w:rFonts w:cs="Arial"/>
          <w:szCs w:val="20"/>
          <w:lang w:val="sl-SI" w:eastAsia="sl-SI"/>
        </w:rPr>
        <w:t>akti</w:t>
      </w:r>
      <w:r w:rsidR="006302E0">
        <w:rPr>
          <w:rFonts w:cs="Arial"/>
          <w:szCs w:val="20"/>
          <w:lang w:val="sl-SI" w:eastAsia="sl-SI"/>
        </w:rPr>
        <w:t xml:space="preserve"> in drugimi predpisi</w:t>
      </w:r>
      <w:r w:rsidR="00850DCB" w:rsidRPr="00CD05E7">
        <w:rPr>
          <w:rFonts w:cs="Arial"/>
          <w:szCs w:val="20"/>
          <w:lang w:val="sl-SI" w:eastAsia="sl-SI"/>
        </w:rPr>
        <w:t xml:space="preserve">, njegova zanesljivost in </w:t>
      </w:r>
      <w:proofErr w:type="spellStart"/>
      <w:r w:rsidR="00850DCB" w:rsidRPr="00CD05E7">
        <w:rPr>
          <w:rFonts w:cs="Arial"/>
          <w:szCs w:val="20"/>
          <w:lang w:val="sl-SI" w:eastAsia="sl-SI"/>
        </w:rPr>
        <w:t>evidentiranost</w:t>
      </w:r>
      <w:proofErr w:type="spellEnd"/>
      <w:r w:rsidR="00850DCB" w:rsidRPr="00CD05E7">
        <w:rPr>
          <w:rFonts w:cs="Arial"/>
          <w:szCs w:val="20"/>
          <w:lang w:val="sl-SI" w:eastAsia="sl-SI"/>
        </w:rPr>
        <w:t xml:space="preserve">. </w:t>
      </w:r>
      <w:r w:rsidRPr="00CD05E7">
        <w:rPr>
          <w:rFonts w:cs="Arial"/>
          <w:szCs w:val="20"/>
          <w:lang w:val="sl-SI" w:eastAsia="sl-SI"/>
        </w:rPr>
        <w:t>Projektant</w:t>
      </w:r>
      <w:r w:rsidR="00850DCB" w:rsidRPr="00CD05E7">
        <w:rPr>
          <w:rFonts w:cs="Arial"/>
          <w:szCs w:val="20"/>
          <w:lang w:val="sl-SI" w:eastAsia="sl-SI"/>
        </w:rPr>
        <w:t xml:space="preserve"> izdeluje projektno dokumentacijo sam oziroma mora glede na fazo projektne dokumentacije in glede na vrsto gradnje zagotoviti, da ob tem sodelujejo tudi </w:t>
      </w:r>
      <w:r w:rsidRPr="00CD05E7">
        <w:rPr>
          <w:rFonts w:cs="Arial"/>
          <w:szCs w:val="20"/>
          <w:lang w:val="sl-SI" w:eastAsia="sl-SI"/>
        </w:rPr>
        <w:t>projektanti</w:t>
      </w:r>
      <w:r w:rsidR="00850DCB" w:rsidRPr="00CD05E7">
        <w:rPr>
          <w:rFonts w:cs="Arial"/>
          <w:szCs w:val="20"/>
          <w:lang w:val="sl-SI" w:eastAsia="sl-SI"/>
        </w:rPr>
        <w:t xml:space="preserve"> drugih strok, ki so za posamezne naloge v skladu z Zakonom o </w:t>
      </w:r>
      <w:r w:rsidR="006302E0">
        <w:rPr>
          <w:rFonts w:cs="Arial"/>
          <w:szCs w:val="20"/>
          <w:lang w:val="sl-SI" w:eastAsia="sl-SI"/>
        </w:rPr>
        <w:t>arhitekturni in inženirski dejavnosti</w:t>
      </w:r>
      <w:r w:rsidR="00850DCB" w:rsidRPr="00CD05E7">
        <w:rPr>
          <w:rFonts w:cs="Arial"/>
          <w:szCs w:val="20"/>
          <w:lang w:val="sl-SI" w:eastAsia="sl-SI"/>
        </w:rPr>
        <w:t xml:space="preserve"> tudi usposobljeni, saj ni pričakovati, da bi en sam </w:t>
      </w:r>
      <w:r w:rsidRPr="00CD05E7">
        <w:rPr>
          <w:rFonts w:cs="Arial"/>
          <w:szCs w:val="20"/>
          <w:lang w:val="sl-SI" w:eastAsia="sl-SI"/>
        </w:rPr>
        <w:t>projektant</w:t>
      </w:r>
      <w:r w:rsidR="00850DCB" w:rsidRPr="00CD05E7">
        <w:rPr>
          <w:rFonts w:cs="Arial"/>
          <w:szCs w:val="20"/>
          <w:lang w:val="sl-SI" w:eastAsia="sl-SI"/>
        </w:rPr>
        <w:t xml:space="preserve"> obvladal vse vidike izdelave projektne dokumentacije. Tako bo na primer že v fazi priprave projekta za pridobitev gradbenega dovoljenja potrebno sodelovanje pooblaščenega inženirja s področja geodezije, z namenom kvalitetne priprave podatkov v zvezi z evidentiranjem, pooblaščenega krajinskega arhitekta, če PGD vsebuje tudi zunanjo ureditev in drugih pooblaščenih inženirjev različnih strok, katerih vhodni podatki in znanja so potrebni za takšen prikaz objekta v PGD, ki se zahteva s pravilnikom </w:t>
      </w:r>
      <w:r w:rsidR="00BA14A6">
        <w:rPr>
          <w:rFonts w:cs="Arial"/>
          <w:szCs w:val="20"/>
          <w:lang w:val="sl-SI" w:eastAsia="sl-SI"/>
        </w:rPr>
        <w:t>o projektni dokumentaciji</w:t>
      </w:r>
      <w:r w:rsidR="00850DCB" w:rsidRPr="00CD05E7">
        <w:rPr>
          <w:rFonts w:cs="Arial"/>
          <w:szCs w:val="20"/>
          <w:lang w:val="sl-SI" w:eastAsia="sl-SI"/>
        </w:rPr>
        <w:t xml:space="preserve">. Zakon v tej povezavi uvaja pomembno načelo pri izdelavi projektne dokumentacije, to je načelo integralnega načrtovanja, ki pomeni </w:t>
      </w:r>
      <w:r w:rsidR="00850DCB" w:rsidRPr="00CD05E7">
        <w:rPr>
          <w:rFonts w:cs="Arial"/>
          <w:szCs w:val="20"/>
          <w:lang w:val="sl-SI" w:eastAsia="sl-SI"/>
        </w:rPr>
        <w:lastRenderedPageBreak/>
        <w:t xml:space="preserve">celosten pristop k izdelavi strokovnih zasnov, kjer so v proces nastanka zasnove istočasno vključeni vsi deležniki in strokovnjaki posamičnih strok, ki sodelujejo pri celovitem in medsebojno usklajenem snovanju objekta. Integralno načrtovanje ni pomembno samo za sodelovanje različnih strokovnjakov v okviru izdelave projekta za pridobitev gradbenega dovoljenja, temveč je izraženo tudi v integralnih postopkih za objekte s presojo vplivov na okolje, saj je tam določena obveznost medsebojne usklajenosti projekta za pridobitev gradbenega dovoljenja in poročila o vplivih na okolje, kar terja tesno medsebojno povezanost </w:t>
      </w:r>
      <w:r w:rsidRPr="00CD05E7">
        <w:rPr>
          <w:rFonts w:cs="Arial"/>
          <w:szCs w:val="20"/>
          <w:lang w:val="sl-SI" w:eastAsia="sl-SI"/>
        </w:rPr>
        <w:t>projektanta</w:t>
      </w:r>
      <w:r w:rsidR="00850DCB" w:rsidRPr="00CD05E7">
        <w:rPr>
          <w:rFonts w:cs="Arial"/>
          <w:szCs w:val="20"/>
          <w:lang w:val="sl-SI" w:eastAsia="sl-SI"/>
        </w:rPr>
        <w:t xml:space="preserve"> in izdelovalca poročila o vplivih na okolje.</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Odgovornost </w:t>
      </w:r>
      <w:r w:rsidR="0018397B" w:rsidRPr="00CD05E7">
        <w:rPr>
          <w:rFonts w:cs="Arial"/>
          <w:szCs w:val="20"/>
          <w:lang w:val="sl-SI" w:eastAsia="sl-SI"/>
        </w:rPr>
        <w:t>projektanta</w:t>
      </w:r>
      <w:r w:rsidRPr="00CD05E7">
        <w:rPr>
          <w:rFonts w:cs="Arial"/>
          <w:szCs w:val="20"/>
          <w:lang w:val="sl-SI" w:eastAsia="sl-SI"/>
        </w:rPr>
        <w:t xml:space="preserve"> je, da izdela, združi, zagotovi celovitost in medsebojno usklajenost vseh delov projektne dokumentacije v skladu s predpisi in zahtevami po tem zakonu, </w:t>
      </w:r>
      <w:r w:rsidR="0018397B" w:rsidRPr="00CD05E7">
        <w:rPr>
          <w:rFonts w:cs="Arial"/>
          <w:szCs w:val="20"/>
          <w:lang w:val="sl-SI" w:eastAsia="sl-SI"/>
        </w:rPr>
        <w:t>projektanti</w:t>
      </w:r>
      <w:r w:rsidRPr="00CD05E7">
        <w:rPr>
          <w:rFonts w:cs="Arial"/>
          <w:szCs w:val="20"/>
          <w:lang w:val="sl-SI" w:eastAsia="sl-SI"/>
        </w:rPr>
        <w:t xml:space="preserve"> ustreznih strok, ki pri izdelavi projektne dokumentacije sodelujejo, pa odgovarjajo za izpolnjevanje bistvenih zahtev in za skladnost s predpisi za dele projektne dokumentacije, ki jo izdelajo.</w:t>
      </w:r>
    </w:p>
    <w:p w:rsidR="00850DCB" w:rsidRPr="00CD05E7" w:rsidRDefault="0018397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Projektant</w:t>
      </w:r>
      <w:r w:rsidR="00850DCB" w:rsidRPr="00CD05E7">
        <w:rPr>
          <w:rFonts w:cs="Arial"/>
          <w:szCs w:val="20"/>
          <w:lang w:val="sl-SI" w:eastAsia="sl-SI"/>
        </w:rPr>
        <w:t xml:space="preserve"> mora izpolnjevati pogoje</w:t>
      </w:r>
      <w:r w:rsidR="002065F4">
        <w:rPr>
          <w:rFonts w:cs="Arial"/>
          <w:szCs w:val="20"/>
          <w:lang w:val="sl-SI" w:eastAsia="sl-SI"/>
        </w:rPr>
        <w:t xml:space="preserve">, določene z zakonom, ki ureja </w:t>
      </w:r>
      <w:r w:rsidR="00610852">
        <w:rPr>
          <w:rFonts w:cs="Arial"/>
          <w:szCs w:val="20"/>
          <w:lang w:val="sl-SI" w:eastAsia="sl-SI"/>
        </w:rPr>
        <w:t>arhitekturno in inženirsko dejavnost</w:t>
      </w:r>
      <w:r w:rsidR="00850DCB" w:rsidRPr="00CD05E7">
        <w:rPr>
          <w:rFonts w:cs="Arial"/>
          <w:szCs w:val="20"/>
          <w:lang w:val="sl-SI" w:eastAsia="sl-SI"/>
        </w:rPr>
        <w:t xml:space="preserve">.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Med obveznostmi </w:t>
      </w:r>
      <w:r w:rsidR="0018397B" w:rsidRPr="00CD05E7">
        <w:rPr>
          <w:rFonts w:cs="Arial"/>
          <w:szCs w:val="20"/>
          <w:lang w:val="sl-SI" w:eastAsia="sl-SI"/>
        </w:rPr>
        <w:t>projektanta</w:t>
      </w:r>
      <w:r w:rsidRPr="00CD05E7">
        <w:rPr>
          <w:rFonts w:cs="Arial"/>
          <w:szCs w:val="20"/>
          <w:lang w:val="sl-SI" w:eastAsia="sl-SI"/>
        </w:rPr>
        <w:t xml:space="preserve"> so, da izdela projektno dokumentacijo v skladu s pravili stroke in  tako, da bo skladna z zahtevami prostorskega</w:t>
      </w:r>
      <w:r w:rsidR="00644F1B">
        <w:rPr>
          <w:rFonts w:cs="Arial"/>
          <w:szCs w:val="20"/>
          <w:lang w:val="sl-SI" w:eastAsia="sl-SI"/>
        </w:rPr>
        <w:t xml:space="preserve"> izvedbenega</w:t>
      </w:r>
      <w:r w:rsidRPr="00CD05E7">
        <w:rPr>
          <w:rFonts w:cs="Arial"/>
          <w:szCs w:val="20"/>
          <w:lang w:val="sl-SI" w:eastAsia="sl-SI"/>
        </w:rPr>
        <w:t xml:space="preserve"> akta, gradbenih in drugih predpisov </w:t>
      </w:r>
      <w:r w:rsidR="00A764FA">
        <w:rPr>
          <w:rFonts w:cs="Arial"/>
          <w:szCs w:val="20"/>
          <w:lang w:val="sl-SI" w:eastAsia="sl-SI"/>
        </w:rPr>
        <w:t xml:space="preserve">(tudi področni predpisi, kot so okoljski predpisi, predpisi s področja varstva kulturne dediščine, predpisi s posebnih področij urejanja kot so predpisi s področja elektronskih komunikacij in podobno) </w:t>
      </w:r>
      <w:r w:rsidRPr="00CD05E7">
        <w:rPr>
          <w:rFonts w:cs="Arial"/>
          <w:szCs w:val="20"/>
          <w:lang w:val="sl-SI" w:eastAsia="sl-SI"/>
        </w:rPr>
        <w:t>ter da bo omogočala kakov</w:t>
      </w:r>
      <w:r w:rsidR="006302E0">
        <w:rPr>
          <w:rFonts w:cs="Arial"/>
          <w:szCs w:val="20"/>
          <w:lang w:val="sl-SI" w:eastAsia="sl-SI"/>
        </w:rPr>
        <w:t>ostno izvedbo objekta, nadalje</w:t>
      </w:r>
      <w:r w:rsidRPr="00CD05E7">
        <w:rPr>
          <w:rFonts w:cs="Arial"/>
          <w:szCs w:val="20"/>
          <w:lang w:val="sl-SI" w:eastAsia="sl-SI"/>
        </w:rPr>
        <w:t xml:space="preserve">, da zagotovi tehnične rešitve, ki niso v nasprotju s tem zakonom, tehničnimi smernicami, pravili stroke, zadnjim stanjem tehnike ter drugimi predpisi in da svetuje investitorju pri strokovnih odločitvah, ki spadajo v delokrog </w:t>
      </w:r>
      <w:r w:rsidR="0018397B" w:rsidRPr="00CD05E7">
        <w:rPr>
          <w:rFonts w:cs="Arial"/>
          <w:szCs w:val="20"/>
          <w:lang w:val="sl-SI" w:eastAsia="sl-SI"/>
        </w:rPr>
        <w:t>projektanta</w:t>
      </w:r>
      <w:r w:rsidRPr="00CD05E7">
        <w:rPr>
          <w:rFonts w:cs="Arial"/>
          <w:szCs w:val="20"/>
          <w:lang w:val="sl-SI" w:eastAsia="sl-SI"/>
        </w:rPr>
        <w:t>.</w:t>
      </w:r>
    </w:p>
    <w:p w:rsidR="00516C97" w:rsidRDefault="00516C97" w:rsidP="00DD08CF">
      <w:pPr>
        <w:suppressAutoHyphens/>
        <w:overflowPunct w:val="0"/>
        <w:autoSpaceDE w:val="0"/>
        <w:spacing w:line="240" w:lineRule="auto"/>
        <w:ind w:right="843"/>
        <w:jc w:val="both"/>
        <w:textAlignment w:val="baseline"/>
        <w:rPr>
          <w:rFonts w:cs="Arial"/>
          <w:b/>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13. členu (</w:t>
      </w:r>
      <w:r w:rsidR="008F4011" w:rsidRPr="00CD05E7">
        <w:rPr>
          <w:rFonts w:cs="Arial"/>
          <w:b/>
          <w:szCs w:val="20"/>
          <w:lang w:val="sl-SI" w:eastAsia="ar-SA"/>
        </w:rPr>
        <w:t>nadzornik</w:t>
      </w:r>
      <w:r w:rsidRPr="00CD05E7">
        <w:rPr>
          <w:rFonts w:cs="Arial"/>
          <w:b/>
          <w:szCs w:val="20"/>
          <w:lang w:val="sl-SI" w:eastAsia="ar-SA"/>
        </w:rPr>
        <w:t>)</w:t>
      </w:r>
    </w:p>
    <w:p w:rsidR="00850DCB" w:rsidRPr="00CD05E7" w:rsidRDefault="008F4011"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Nadzornik</w:t>
      </w:r>
      <w:r w:rsidR="00850DCB" w:rsidRPr="00CD05E7">
        <w:rPr>
          <w:rFonts w:cs="Arial"/>
          <w:szCs w:val="20"/>
          <w:lang w:val="sl-SI" w:eastAsia="sl-SI"/>
        </w:rPr>
        <w:t xml:space="preserve"> je ključen za pravilno izvajanje gradnje, pri čemer ima skladno s pravili obligacijskega prava za razliko od </w:t>
      </w:r>
      <w:r w:rsidR="0018397B" w:rsidRPr="00CD05E7">
        <w:rPr>
          <w:rFonts w:cs="Arial"/>
          <w:szCs w:val="20"/>
          <w:lang w:val="sl-SI" w:eastAsia="sl-SI"/>
        </w:rPr>
        <w:t>projektanta</w:t>
      </w:r>
      <w:r w:rsidR="00850DCB" w:rsidRPr="00CD05E7">
        <w:rPr>
          <w:rFonts w:cs="Arial"/>
          <w:szCs w:val="20"/>
          <w:lang w:val="sl-SI" w:eastAsia="sl-SI"/>
        </w:rPr>
        <w:t xml:space="preserve"> in izvajalca, ki nosita obligacijo uspeha, zgolj obligacijo truda. Zato je njegova civilnopravna odgovornost nekoliko šibkejša, je pa zato toliko bolj pomembna njegova vloga na gradbišču z vidika javnega prava. Kljub temu, da </w:t>
      </w:r>
      <w:r w:rsidRPr="00CD05E7">
        <w:rPr>
          <w:rFonts w:cs="Arial"/>
          <w:szCs w:val="20"/>
          <w:lang w:val="sl-SI" w:eastAsia="sl-SI"/>
        </w:rPr>
        <w:t>nadzornika</w:t>
      </w:r>
      <w:r w:rsidR="00850DCB" w:rsidRPr="00CD05E7">
        <w:rPr>
          <w:rFonts w:cs="Arial"/>
          <w:szCs w:val="20"/>
          <w:lang w:val="sl-SI" w:eastAsia="sl-SI"/>
        </w:rPr>
        <w:t xml:space="preserve"> imenuje investitor in ne upravni organ ali inšpekcija, ima po zakonu nekatere pomembne naloge, ki ga postavljajo v vlogo tako imenovanega pooblaščenega zasebnega inšpektorja, ki ga v smislu dvotirnega sistema poznajo v anglosaškem pravnem redu. Ker gradbena inšpekcija glede na kadrovsko zastopanost in opis svojih pristojnosti ter obseg pripada vseh zadev, ne more redno bdeti nad vsako gradnjo, to njeno vlogo nadomešča zapovedano sodelovanje </w:t>
      </w:r>
      <w:r w:rsidRPr="00CD05E7">
        <w:rPr>
          <w:rFonts w:cs="Arial"/>
          <w:szCs w:val="20"/>
          <w:lang w:val="sl-SI" w:eastAsia="sl-SI"/>
        </w:rPr>
        <w:t>nadzornika</w:t>
      </w:r>
      <w:r w:rsidR="00850DCB" w:rsidRPr="00CD05E7">
        <w:rPr>
          <w:rFonts w:cs="Arial"/>
          <w:szCs w:val="20"/>
          <w:lang w:val="sl-SI" w:eastAsia="sl-SI"/>
        </w:rPr>
        <w:t xml:space="preserve"> na gradbišču. Zato je praviloma nujno, da je </w:t>
      </w:r>
      <w:r w:rsidRPr="00CD05E7">
        <w:rPr>
          <w:rFonts w:cs="Arial"/>
          <w:szCs w:val="20"/>
          <w:lang w:val="sl-SI" w:eastAsia="sl-SI"/>
        </w:rPr>
        <w:t>nadzornik</w:t>
      </w:r>
      <w:r w:rsidR="00850DCB" w:rsidRPr="00CD05E7">
        <w:rPr>
          <w:rFonts w:cs="Arial"/>
          <w:szCs w:val="20"/>
          <w:lang w:val="sl-SI" w:eastAsia="sl-SI"/>
        </w:rPr>
        <w:t xml:space="preserve"> na gradbišču prisoten redno, </w:t>
      </w:r>
      <w:r w:rsidR="00587D85">
        <w:rPr>
          <w:rFonts w:cs="Arial"/>
          <w:szCs w:val="20"/>
          <w:lang w:val="sl-SI" w:eastAsia="sl-SI"/>
        </w:rPr>
        <w:t>kar pomeni</w:t>
      </w:r>
      <w:r w:rsidR="00850DCB" w:rsidRPr="00CD05E7">
        <w:rPr>
          <w:rFonts w:cs="Arial"/>
          <w:szCs w:val="20"/>
          <w:lang w:val="sl-SI" w:eastAsia="sl-SI"/>
        </w:rPr>
        <w:t xml:space="preserve"> najmanj v fazah, ko je to potrebno, da se odkrijejo pomembne napake pri gradnji</w:t>
      </w:r>
      <w:r w:rsidR="00587D85">
        <w:rPr>
          <w:rFonts w:cs="Arial"/>
          <w:szCs w:val="20"/>
          <w:lang w:val="sl-SI" w:eastAsia="sl-SI"/>
        </w:rPr>
        <w:t xml:space="preserve"> (npr. faza izkopa, faza temeljenja, faza dokončanja konstrukcije, faza vgrajevanja inštalacij itd.)</w:t>
      </w:r>
      <w:r w:rsidR="00850DCB" w:rsidRPr="00CD05E7">
        <w:rPr>
          <w:rFonts w:cs="Arial"/>
          <w:szCs w:val="20"/>
          <w:lang w:val="sl-SI" w:eastAsia="sl-SI"/>
        </w:rPr>
        <w:t xml:space="preserve">, da nanje lahko pravočasno opozori in da v primeru neuspešnega opozarjanja izvajalca in investitorja na napake, ki pomenijo kršitev zakona, </w:t>
      </w:r>
      <w:r w:rsidR="0087247E">
        <w:rPr>
          <w:rFonts w:cs="Arial"/>
          <w:szCs w:val="20"/>
          <w:lang w:val="sl-SI" w:eastAsia="sl-SI"/>
        </w:rPr>
        <w:t xml:space="preserve">gradnjo ustavi in napake </w:t>
      </w:r>
      <w:r w:rsidR="00850DCB" w:rsidRPr="00CD05E7">
        <w:rPr>
          <w:rFonts w:cs="Arial"/>
          <w:szCs w:val="20"/>
          <w:lang w:val="sl-SI" w:eastAsia="sl-SI"/>
        </w:rPr>
        <w:t xml:space="preserve">tudi prijavi. </w:t>
      </w:r>
      <w:r w:rsidR="00587D85">
        <w:rPr>
          <w:rFonts w:cs="Arial"/>
          <w:szCs w:val="20"/>
          <w:lang w:val="sl-SI" w:eastAsia="sl-SI"/>
        </w:rPr>
        <w:t>Zakon predvideva tudi, da nadzornik o</w:t>
      </w:r>
      <w:r w:rsidR="00587D85" w:rsidRPr="00CD05E7">
        <w:rPr>
          <w:rFonts w:cs="Arial"/>
          <w:szCs w:val="20"/>
          <w:lang w:val="sl-SI" w:eastAsia="sl-SI"/>
        </w:rPr>
        <w:t>d vseh izvajalcev prevzema, zbira</w:t>
      </w:r>
      <w:r w:rsidR="00587D85">
        <w:rPr>
          <w:rFonts w:cs="Arial"/>
          <w:szCs w:val="20"/>
          <w:lang w:val="sl-SI" w:eastAsia="sl-SI"/>
        </w:rPr>
        <w:t xml:space="preserve"> in preverj</w:t>
      </w:r>
      <w:r w:rsidR="0087247E">
        <w:rPr>
          <w:rFonts w:cs="Arial"/>
          <w:szCs w:val="20"/>
          <w:lang w:val="sl-SI" w:eastAsia="sl-SI"/>
        </w:rPr>
        <w:t>a</w:t>
      </w:r>
      <w:r w:rsidR="00587D85" w:rsidRPr="00CD05E7">
        <w:rPr>
          <w:rFonts w:cs="Arial"/>
          <w:szCs w:val="20"/>
          <w:lang w:val="sl-SI" w:eastAsia="sl-SI"/>
        </w:rPr>
        <w:t xml:space="preserve"> potrdila o skladnosti in ustreznosti gradbenih in drugih proizvodov, materialov ter naprav in kakovostnimi zahtevami investitorja</w:t>
      </w:r>
      <w:r w:rsidR="00764AE2">
        <w:rPr>
          <w:rFonts w:cs="Arial"/>
          <w:szCs w:val="20"/>
          <w:lang w:val="sl-SI" w:eastAsia="sl-SI"/>
        </w:rPr>
        <w:t xml:space="preserve">, kar bo prišlo v poštev predvsem v primerih, ko bo na gradnji nastopalo več izvajalcev. </w:t>
      </w:r>
      <w:r w:rsidR="00850DCB" w:rsidRPr="00CD05E7">
        <w:rPr>
          <w:rFonts w:cs="Arial"/>
          <w:szCs w:val="20"/>
          <w:lang w:val="sl-SI" w:eastAsia="sl-SI"/>
        </w:rPr>
        <w:t>V rokah ima tudi pomemben vzvod, to je podpisovanje dokazila o zanesljivosti ob koncu gradnje, ki je pogoj za pridobitev uporabnega dovoljenja.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Naloga </w:t>
      </w:r>
      <w:r w:rsidR="008F4011" w:rsidRPr="00CD05E7">
        <w:rPr>
          <w:rFonts w:cs="Arial"/>
          <w:szCs w:val="20"/>
          <w:lang w:val="sl-SI" w:eastAsia="sl-SI"/>
        </w:rPr>
        <w:t>nadzornika</w:t>
      </w:r>
      <w:r w:rsidRPr="00CD05E7">
        <w:rPr>
          <w:rFonts w:cs="Arial"/>
          <w:szCs w:val="20"/>
          <w:lang w:val="sl-SI" w:eastAsia="sl-SI"/>
        </w:rPr>
        <w:t xml:space="preserve"> je, da v imenu investitorja in obenem v javnem interesu opravlja nadzor nad izvajanjem gradnje objekta tako, da bo zagotovljeno izpolnjevanje zahtev tega zakona, preventivno delovanje in pravočasno preprečevanje napak in mora biti primeren glede na večino del, ki odpade na njegovo strokovno področje. Kadar </w:t>
      </w:r>
      <w:r w:rsidR="008F4011" w:rsidRPr="00CD05E7">
        <w:rPr>
          <w:rFonts w:cs="Arial"/>
          <w:szCs w:val="20"/>
          <w:lang w:val="sl-SI" w:eastAsia="sl-SI"/>
        </w:rPr>
        <w:t>nadzornik</w:t>
      </w:r>
      <w:r w:rsidRPr="00CD05E7">
        <w:rPr>
          <w:rFonts w:cs="Arial"/>
          <w:szCs w:val="20"/>
          <w:lang w:val="sl-SI" w:eastAsia="sl-SI"/>
        </w:rPr>
        <w:t xml:space="preserve"> nima poglobljenega strokovnega znanja in izkušenj za določeno strokovno področje nadzora kjer se le to zahteva, mora zagotoviti sodelovanje nadzornih inženirjev ustreznih strok. V tem primeru </w:t>
      </w:r>
      <w:r w:rsidR="008F4011" w:rsidRPr="00CD05E7">
        <w:rPr>
          <w:rFonts w:cs="Arial"/>
          <w:szCs w:val="20"/>
          <w:lang w:val="sl-SI" w:eastAsia="sl-SI"/>
        </w:rPr>
        <w:t>nadzornik</w:t>
      </w:r>
      <w:r w:rsidRPr="00CD05E7">
        <w:rPr>
          <w:rFonts w:cs="Arial"/>
          <w:szCs w:val="20"/>
          <w:lang w:val="sl-SI" w:eastAsia="sl-SI"/>
        </w:rPr>
        <w:t xml:space="preserve"> odgovarja za koordinacijo svojega dela in dela nadzornih inženirjev drugih strok, pri čemer </w:t>
      </w:r>
      <w:r w:rsidR="008F4011" w:rsidRPr="00CD05E7">
        <w:rPr>
          <w:rFonts w:cs="Arial"/>
          <w:szCs w:val="20"/>
          <w:lang w:val="sl-SI" w:eastAsia="sl-SI"/>
        </w:rPr>
        <w:t>nadzornik</w:t>
      </w:r>
      <w:r w:rsidRPr="00CD05E7">
        <w:rPr>
          <w:rFonts w:cs="Arial"/>
          <w:szCs w:val="20"/>
          <w:lang w:val="sl-SI" w:eastAsia="sl-SI"/>
        </w:rPr>
        <w:t>i drugih strok odgovarjajo za strokovni del nadzora, ki so ga prevzeli v opravljanje.</w:t>
      </w:r>
    </w:p>
    <w:p w:rsidR="00850DCB" w:rsidRPr="00CD05E7" w:rsidRDefault="008F4011"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Nadzornik</w:t>
      </w:r>
      <w:r w:rsidR="00850DCB" w:rsidRPr="00CD05E7">
        <w:rPr>
          <w:rFonts w:cs="Arial"/>
          <w:szCs w:val="20"/>
          <w:lang w:val="sl-SI" w:eastAsia="sl-SI"/>
        </w:rPr>
        <w:t xml:space="preserve"> mora v okviru prevzete storitve izvajanja nadzora po novem prevzeti naloge, ki so </w:t>
      </w:r>
      <w:r w:rsidR="00587D85">
        <w:rPr>
          <w:rFonts w:cs="Arial"/>
          <w:szCs w:val="20"/>
          <w:lang w:val="sl-SI" w:eastAsia="sl-SI"/>
        </w:rPr>
        <w:t>podrobneje urejene v zakonu</w:t>
      </w:r>
      <w:r w:rsidR="00850DCB" w:rsidRPr="00CD05E7">
        <w:rPr>
          <w:rFonts w:cs="Arial"/>
          <w:szCs w:val="20"/>
          <w:lang w:val="sl-SI" w:eastAsia="sl-SI"/>
        </w:rPr>
        <w:t>.</w:t>
      </w:r>
      <w:r w:rsidR="00850DCB" w:rsidRPr="00CD05E7">
        <w:rPr>
          <w:rFonts w:cs="Arial"/>
          <w:szCs w:val="20"/>
          <w:lang w:val="sl-SI" w:eastAsia="ar-SA"/>
        </w:rPr>
        <w:t xml:space="preserve"> </w:t>
      </w:r>
      <w:r w:rsidRPr="00CD05E7">
        <w:rPr>
          <w:rFonts w:cs="Arial"/>
          <w:szCs w:val="20"/>
          <w:lang w:val="sl-SI" w:eastAsia="ar-SA"/>
        </w:rPr>
        <w:t>Nadzornik</w:t>
      </w:r>
      <w:r w:rsidR="00850DCB" w:rsidRPr="00CD05E7">
        <w:rPr>
          <w:rFonts w:cs="Arial"/>
          <w:szCs w:val="20"/>
          <w:lang w:val="sl-SI" w:eastAsia="ar-SA"/>
        </w:rPr>
        <w:t xml:space="preserve"> na istem objektu ne </w:t>
      </w:r>
      <w:r w:rsidR="0087247E">
        <w:rPr>
          <w:rFonts w:cs="Arial"/>
          <w:szCs w:val="20"/>
          <w:lang w:val="sl-SI" w:eastAsia="ar-SA"/>
        </w:rPr>
        <w:t xml:space="preserve">sme opravljati nalog izvajalca in ne sme biti v poslovni povezavi z izvajalcem, </w:t>
      </w:r>
      <w:r w:rsidR="00850DCB" w:rsidRPr="00CD05E7">
        <w:rPr>
          <w:rFonts w:cs="Arial"/>
          <w:szCs w:val="20"/>
          <w:lang w:val="sl-SI" w:eastAsia="ar-SA"/>
        </w:rPr>
        <w:t xml:space="preserve">kar je zelo pomembno zaradi izogibanja morebitnemu konfliktu interesov, saj </w:t>
      </w:r>
      <w:r w:rsidRPr="00CD05E7">
        <w:rPr>
          <w:rFonts w:cs="Arial"/>
          <w:szCs w:val="20"/>
          <w:lang w:val="sl-SI" w:eastAsia="ar-SA"/>
        </w:rPr>
        <w:t>nadzornik</w:t>
      </w:r>
      <w:r w:rsidR="00850DCB" w:rsidRPr="00CD05E7">
        <w:rPr>
          <w:rFonts w:cs="Arial"/>
          <w:szCs w:val="20"/>
          <w:lang w:val="sl-SI" w:eastAsia="ar-SA"/>
        </w:rPr>
        <w:t xml:space="preserve"> v imenu investitorja kontrolira delo izvajalca.</w:t>
      </w:r>
      <w:r w:rsidR="00C2290E">
        <w:rPr>
          <w:rFonts w:cs="Arial"/>
          <w:szCs w:val="20"/>
          <w:lang w:val="sl-SI" w:eastAsia="ar-SA"/>
        </w:rPr>
        <w:t xml:space="preserve"> Poslovna povezava med investitorjem in izvajalcem ni ovira za to, da investitor sam izvaja nadzor.</w:t>
      </w:r>
    </w:p>
    <w:p w:rsidR="000C33A8" w:rsidRDefault="000C33A8" w:rsidP="00DD08CF">
      <w:pPr>
        <w:autoSpaceDE w:val="0"/>
        <w:autoSpaceDN w:val="0"/>
        <w:adjustRightInd w:val="0"/>
        <w:spacing w:line="240" w:lineRule="auto"/>
        <w:ind w:right="843"/>
        <w:jc w:val="both"/>
        <w:rPr>
          <w:rFonts w:eastAsia="Calibri" w:cs="Arial"/>
          <w:b/>
          <w:bCs/>
          <w:color w:val="000000"/>
          <w:szCs w:val="20"/>
          <w:lang w:val="sl-SI"/>
        </w:rPr>
      </w:pPr>
    </w:p>
    <w:p w:rsidR="00850DCB" w:rsidRPr="00CD05E7" w:rsidRDefault="00850DCB" w:rsidP="00DD08CF">
      <w:pPr>
        <w:autoSpaceDE w:val="0"/>
        <w:autoSpaceDN w:val="0"/>
        <w:adjustRightInd w:val="0"/>
        <w:spacing w:line="240" w:lineRule="auto"/>
        <w:ind w:left="284" w:right="843"/>
        <w:jc w:val="both"/>
        <w:rPr>
          <w:rFonts w:eastAsia="Calibri" w:cs="Arial"/>
          <w:b/>
          <w:bCs/>
          <w:color w:val="000000"/>
          <w:szCs w:val="20"/>
          <w:lang w:val="sl-SI"/>
        </w:rPr>
      </w:pPr>
      <w:r w:rsidRPr="00CD05E7">
        <w:rPr>
          <w:rFonts w:eastAsia="Calibri" w:cs="Arial"/>
          <w:b/>
          <w:bCs/>
          <w:color w:val="000000"/>
          <w:szCs w:val="20"/>
          <w:lang w:val="sl-SI"/>
        </w:rPr>
        <w:t>K 14. členu (izvajalec)</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Ta člen določa pogoje za opravljanje dejavnosti gradbeništva oziroma za dejavnost izvajanja gradnje. Izvajalec, ki želi opravljati to dejavnost, mora namreč po določbah tega člena poleg izpolnjevanja pogojev po drugih predpisih kot so predpisi s področja gospodarskih družb, davčnega prava in drugih predpisov, izpolnjevati tudi pogoje po tem členu. Pri tem je treba opozoriti, da opravljanje dejavnosti po tem členu, ki sodijo v opis zaključnih gradbenih del, ki ne vplivajo na </w:t>
      </w:r>
      <w:r w:rsidRPr="00CD05E7">
        <w:rPr>
          <w:rFonts w:cs="Arial"/>
          <w:szCs w:val="20"/>
          <w:lang w:val="sl-SI" w:eastAsia="sl-SI"/>
        </w:rPr>
        <w:lastRenderedPageBreak/>
        <w:t>izpolnjevanje bistvenih zahtev, kot so razna zaključna dela in podobno, ne zapadejo pod predmetno regulacijo. Nadzor nad izpolnjevanjem v tem členu navedenih pogojev za opravljanje dejavnosti, izvaja</w:t>
      </w:r>
      <w:r w:rsidR="00521DFB">
        <w:rPr>
          <w:rFonts w:cs="Arial"/>
          <w:szCs w:val="20"/>
          <w:lang w:val="sl-SI" w:eastAsia="sl-SI"/>
        </w:rPr>
        <w:t xml:space="preserve"> gradbeni inšpektor</w:t>
      </w:r>
      <w:r w:rsidRPr="00CD05E7">
        <w:rPr>
          <w:rFonts w:cs="Arial"/>
          <w:szCs w:val="20"/>
          <w:lang w:val="sl-SI" w:eastAsia="sl-SI"/>
        </w:rPr>
        <w:t>. Tipične dejavnosti, ki ne vplivajo na izpolnjevanje bistvenih zahtev, so dejavnosti, za katere se tudi ne zahteva obrtno dovoljenje in sicer:</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43.290 Drugo </w:t>
      </w:r>
      <w:proofErr w:type="spellStart"/>
      <w:r w:rsidRPr="00CD05E7">
        <w:rPr>
          <w:rFonts w:cs="Arial"/>
          <w:szCs w:val="20"/>
          <w:lang w:val="sl-SI" w:eastAsia="sl-SI"/>
        </w:rPr>
        <w:t>inštaliranje</w:t>
      </w:r>
      <w:proofErr w:type="spellEnd"/>
      <w:r w:rsidRPr="00CD05E7">
        <w:rPr>
          <w:rFonts w:cs="Arial"/>
          <w:szCs w:val="20"/>
          <w:lang w:val="sl-SI" w:eastAsia="sl-SI"/>
        </w:rPr>
        <w:t xml:space="preserve"> pri gradnjah; in sicer samo dejavnost </w:t>
      </w:r>
      <w:proofErr w:type="spellStart"/>
      <w:r w:rsidRPr="00CD05E7">
        <w:rPr>
          <w:rFonts w:cs="Arial"/>
          <w:szCs w:val="20"/>
          <w:lang w:val="sl-SI" w:eastAsia="sl-SI"/>
        </w:rPr>
        <w:t>inštaliranja</w:t>
      </w:r>
      <w:proofErr w:type="spellEnd"/>
      <w:r w:rsidRPr="00CD05E7">
        <w:rPr>
          <w:rFonts w:cs="Arial"/>
          <w:szCs w:val="20"/>
          <w:lang w:val="sl-SI" w:eastAsia="sl-SI"/>
        </w:rPr>
        <w:t xml:space="preserve"> in vgradnje:</w:t>
      </w:r>
      <w:r w:rsidRPr="00CD05E7">
        <w:rPr>
          <w:rFonts w:cs="Arial"/>
          <w:szCs w:val="20"/>
          <w:lang w:val="sl-SI" w:eastAsia="sl-SI"/>
        </w:rPr>
        <w:br/>
        <w:t>- rolet</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-sistemov za </w:t>
      </w:r>
      <w:proofErr w:type="spellStart"/>
      <w:r w:rsidRPr="00CD05E7">
        <w:rPr>
          <w:rFonts w:cs="Arial"/>
          <w:szCs w:val="20"/>
          <w:lang w:val="sl-SI" w:eastAsia="sl-SI"/>
        </w:rPr>
        <w:t>vakumsko</w:t>
      </w:r>
      <w:proofErr w:type="spellEnd"/>
      <w:r w:rsidRPr="00CD05E7">
        <w:rPr>
          <w:rFonts w:cs="Arial"/>
          <w:szCs w:val="20"/>
          <w:lang w:val="sl-SI" w:eastAsia="sl-SI"/>
        </w:rPr>
        <w:t xml:space="preserve"> čiščenje</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ograj</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43.3 Zaključna gradbena dela razen:</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43.310 </w:t>
      </w:r>
      <w:proofErr w:type="spellStart"/>
      <w:r w:rsidRPr="00CD05E7">
        <w:rPr>
          <w:rFonts w:cs="Arial"/>
          <w:szCs w:val="20"/>
          <w:lang w:val="sl-SI" w:eastAsia="sl-SI"/>
        </w:rPr>
        <w:t>Fasaderska</w:t>
      </w:r>
      <w:proofErr w:type="spellEnd"/>
      <w:r w:rsidRPr="00CD05E7">
        <w:rPr>
          <w:rFonts w:cs="Arial"/>
          <w:szCs w:val="20"/>
          <w:lang w:val="sl-SI" w:eastAsia="sl-SI"/>
        </w:rPr>
        <w:t xml:space="preserve"> in </w:t>
      </w:r>
      <w:proofErr w:type="spellStart"/>
      <w:r w:rsidRPr="00CD05E7">
        <w:rPr>
          <w:rFonts w:cs="Arial"/>
          <w:szCs w:val="20"/>
          <w:lang w:val="sl-SI" w:eastAsia="sl-SI"/>
        </w:rPr>
        <w:t>štukaterska</w:t>
      </w:r>
      <w:proofErr w:type="spellEnd"/>
      <w:r w:rsidRPr="00CD05E7">
        <w:rPr>
          <w:rFonts w:cs="Arial"/>
          <w:szCs w:val="20"/>
          <w:lang w:val="sl-SI" w:eastAsia="sl-SI"/>
        </w:rPr>
        <w:t xml:space="preserve"> dela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43.910 Postavljanje ostrešij in krovska dela; in sicer dejavnost:</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-postavljanje žlebov, snegolovov in podobna kleparska dela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43.990 Druga specializirana gradbena dela; in sicer samo dejavnosti:</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polaganje kamnitih, betonskih ali opečnih izdelkov,</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 </w:t>
      </w:r>
      <w:proofErr w:type="spellStart"/>
      <w:r w:rsidRPr="00CD05E7">
        <w:rPr>
          <w:rFonts w:cs="Arial"/>
          <w:szCs w:val="20"/>
          <w:lang w:val="sl-SI" w:eastAsia="sl-SI"/>
        </w:rPr>
        <w:t>razvlaževanje</w:t>
      </w:r>
      <w:proofErr w:type="spellEnd"/>
      <w:r w:rsidRPr="00CD05E7">
        <w:rPr>
          <w:rFonts w:cs="Arial"/>
          <w:szCs w:val="20"/>
          <w:lang w:val="sl-SI" w:eastAsia="sl-SI"/>
        </w:rPr>
        <w:t xml:space="preserve"> stavb,</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čiščenje s paro, peskanje fasad in podobna dela za zunanjost fasad,</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 dela, ki zahtevajo posebno plezalsko spretnost </w:t>
      </w:r>
      <w:r w:rsidR="00057BFE">
        <w:rPr>
          <w:rFonts w:cs="Arial"/>
          <w:szCs w:val="20"/>
          <w:lang w:val="sl-SI" w:eastAsia="sl-SI"/>
        </w:rPr>
        <w:t xml:space="preserve">in </w:t>
      </w:r>
      <w:r w:rsidRPr="00CD05E7">
        <w:rPr>
          <w:rFonts w:cs="Arial"/>
          <w:szCs w:val="20"/>
          <w:lang w:val="sl-SI" w:eastAsia="sl-SI"/>
        </w:rPr>
        <w:t>opremo.</w:t>
      </w:r>
    </w:p>
    <w:p w:rsidR="00CF74EA"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Gre torej za regulacijo opravljanja dejavnosti izvajanja gradnje, ki je strožja, kot je to opredeljeno z veljavnim zakonom, saj je za izvajalca predvideno izpolnjevanje strožjih pogojev glede zavarovanja odgovornosti in glede obvezne zaposlitve vsaj ene osebe, ki izpolnjuje pogoje za vodenje del. Predpisano je tudi, kaj mora kriti to zavarovanje odgovornosti in sicer je to škoda zaradi hude malomarnosti, napake ali opustitve dolžnosti i</w:t>
      </w:r>
      <w:r w:rsidR="00CF74EA">
        <w:rPr>
          <w:rFonts w:cs="Arial"/>
          <w:szCs w:val="20"/>
          <w:lang w:val="sl-SI" w:eastAsia="sl-SI"/>
        </w:rPr>
        <w:t>zvajalca in pri njem zaposlenih</w:t>
      </w:r>
      <w:r w:rsidRPr="00CD05E7">
        <w:rPr>
          <w:rFonts w:cs="Arial"/>
          <w:szCs w:val="20"/>
          <w:lang w:val="sl-SI" w:eastAsia="sl-SI"/>
        </w:rPr>
        <w:t>. Dodatno je predpisana obveznost zaposlitve posameznika, ki izpolnjuje zakonsko predpisane pogoje in sicer je eden izmed pogojev ustrezna izobrazba oziroma kvalifikacija, poleg tega pa tudi vpis v imenik vodij del pri pristojni zbornici. Za pooblaščene inženirje vpis v imenik vodij del izvaja Inženirska zbornica Slovenije, za ostale vodje del pa Obrtno podjetniška zbornica (za obrtnike in mojstre) in Gospodarska zbornica Slovenije (za delovodje). Zbornice skupaj sprejmejo tudi etični kodeks za vodje del in lahko ravnanje v nasprotju z njim tudi sankcionirajo. Zbornice prav tako skrbijo za stalno strokovno usposabljanje vodij del. Vodje del, ki jih morajo izvajalci zaposlovati pri prevzemu izvedbe celotne gradnje ali pretežnega dela gradnje zahtevnega objekta ali manj zahtevnega objekta, morajo izpolnjevati pogoje za pooblaščenega inženirja in imeti najmanj višjo strokovno izobrazbo ter biti vpisani v imenik vodij del pri IZS, v ostalih primerih pa je kvalifikacija vodij del lahko tudi nižja (mojstri, obrtniki, tehniki z opravljenim strokovnim izpitom iz vodenja del).</w:t>
      </w:r>
      <w:r w:rsidR="00CF74EA" w:rsidRPr="00CF74EA">
        <w:rPr>
          <w:rFonts w:cs="Arial"/>
          <w:szCs w:val="20"/>
          <w:lang w:val="sl-SI" w:eastAsia="sl-SI"/>
        </w:rPr>
        <w:t xml:space="preserve"> </w:t>
      </w:r>
      <w:r w:rsidR="00CF74EA">
        <w:rPr>
          <w:rFonts w:cs="Arial"/>
          <w:szCs w:val="20"/>
          <w:lang w:val="sl-SI" w:eastAsia="sl-SI"/>
        </w:rPr>
        <w:t>Posebne določbe veljajo za tuje ponudnike storitev bodisi tiste s sedežem v državah članicah Evropske unije, Evropskega gospodarskega prostora in Švicarske konfederacije ali s sedežem v državi, s katero je sklenjen poseben sporazum bodisi tiste tuje ponudnike, ki nimajo sedeža v državah pogodbenicah.</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CF74EA"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Za izvajalca so v tem členu natančneje do</w:t>
      </w:r>
      <w:r w:rsidR="00CF74EA">
        <w:rPr>
          <w:rFonts w:cs="Arial"/>
          <w:szCs w:val="20"/>
          <w:lang w:val="sl-SI" w:eastAsia="sl-SI"/>
        </w:rPr>
        <w:t xml:space="preserve">ločene tudi njegove obveznosti.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Gradnja v lastni režiji po v zakonu ni izrecno prepovedana in v zvezi s tem tudi niso predvideni kakršnikoli inšpekcijski ukrepi ali prekrški. Cilj zakona je, da se v vseh primerih gradenj zagotovi kvalificirana izdelava projektne dokumentacije in kvalificiran nadzor nad izvajanjem gradnje. Pomemben člen pri gradnji je </w:t>
      </w:r>
      <w:r w:rsidR="008F4011" w:rsidRPr="00CD05E7">
        <w:rPr>
          <w:rFonts w:cs="Arial"/>
          <w:szCs w:val="20"/>
          <w:lang w:val="sl-SI" w:eastAsia="sl-SI"/>
        </w:rPr>
        <w:t>nadzornik</w:t>
      </w:r>
      <w:r w:rsidRPr="00CD05E7">
        <w:rPr>
          <w:rFonts w:cs="Arial"/>
          <w:szCs w:val="20"/>
          <w:lang w:val="sl-SI" w:eastAsia="sl-SI"/>
        </w:rPr>
        <w:t>, katerega imenovanje je vedno obvezno, ki koordinira in usmerja izvajalca in opozarja na neizpolnjevanje zakonsko predpisanih zahtev. Obveznost zagotovitve kvalificiranega izvajalca za izvedbo gradnje pa ni regulirano. Bistveno pri izvajanju gradnje je, da se zagotovi izpolnjevanje predpisanih zahtev izvajalca, kar pomeni, da te obveznosti v primeru gradnje v lastni režiji prevzema izvajalec gradnje v lastni režiji. Kljub temu, da se pri gradnji v lastni režiji izvaja gradnja za lastne potrebe, je že zaradi odgovornosti v primeru morebitnih nesreč pri delu in odgovornosti zaradi morebitne škode, ki lahko nastane mimoidočim, prometu ali na sosednjih objektih, smiselno zavarovanje odgovornosti, ki v praksi zavarovanja odgovornosti v tujini zaradi večjega tveganja nastanka škode terja bistveno višje zavarovalne premije, kot je to v primeru kvalificiranega izvajalca. Izvajalec gradnje v lastni režiji tvega tudi morebitne inšpekcijske ukrepe iz naslova kršitev obveznosti izvajalca po tem in po d</w:t>
      </w:r>
      <w:r w:rsidR="00CE43FD">
        <w:rPr>
          <w:rFonts w:cs="Arial"/>
          <w:szCs w:val="20"/>
          <w:lang w:val="sl-SI" w:eastAsia="sl-SI"/>
        </w:rPr>
        <w:t>rugih področnih zakonih (varnost in zdravje</w:t>
      </w:r>
      <w:r w:rsidRPr="00CD05E7">
        <w:rPr>
          <w:rFonts w:cs="Arial"/>
          <w:szCs w:val="20"/>
          <w:lang w:val="sl-SI" w:eastAsia="sl-SI"/>
        </w:rPr>
        <w:t xml:space="preserve"> pri delu in podobno). Kljub temu, da gradnja v lastni režiji ni prepovedana in da predstavlja način gradnje, ki omogoča nižje stroške gradnje, se zaradi velike odgovornosti, ki jo s takšnim načinom gradnje prevzema investitor, priporoča najem kvalificiranega izvajalca.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pacing w:line="240" w:lineRule="auto"/>
        <w:ind w:left="284" w:right="843"/>
        <w:jc w:val="both"/>
        <w:rPr>
          <w:rFonts w:cs="Arial"/>
          <w:b/>
          <w:szCs w:val="20"/>
          <w:lang w:val="sl-SI" w:eastAsia="sl-SI"/>
        </w:rPr>
      </w:pPr>
      <w:r w:rsidRPr="00CD05E7">
        <w:rPr>
          <w:rFonts w:cs="Arial"/>
          <w:b/>
          <w:szCs w:val="20"/>
          <w:lang w:val="sl-SI" w:eastAsia="sl-SI"/>
        </w:rPr>
        <w:t xml:space="preserve">K 15. členu (bistvene </w:t>
      </w:r>
      <w:r w:rsidR="00CF74EA">
        <w:rPr>
          <w:rFonts w:cs="Arial"/>
          <w:b/>
          <w:szCs w:val="20"/>
          <w:lang w:val="sl-SI" w:eastAsia="sl-SI"/>
        </w:rPr>
        <w:t xml:space="preserve">in druge </w:t>
      </w:r>
      <w:r w:rsidRPr="00CD05E7">
        <w:rPr>
          <w:rFonts w:cs="Arial"/>
          <w:b/>
          <w:szCs w:val="20"/>
          <w:lang w:val="sl-SI" w:eastAsia="sl-SI"/>
        </w:rPr>
        <w:t>zahteve za objekte)</w:t>
      </w:r>
    </w:p>
    <w:p w:rsidR="00181D89" w:rsidRDefault="00181D89" w:rsidP="00181D89">
      <w:pPr>
        <w:spacing w:line="240" w:lineRule="auto"/>
        <w:ind w:left="284" w:right="843"/>
        <w:jc w:val="both"/>
        <w:rPr>
          <w:rFonts w:eastAsiaTheme="minorHAnsi" w:cs="Arial"/>
          <w:color w:val="000000"/>
          <w:szCs w:val="20"/>
          <w:lang w:val="sl-SI"/>
        </w:rPr>
      </w:pPr>
      <w:r>
        <w:rPr>
          <w:rFonts w:eastAsiaTheme="minorHAnsi" w:cs="Arial"/>
          <w:color w:val="000000"/>
          <w:szCs w:val="20"/>
          <w:lang w:val="sl-SI"/>
        </w:rPr>
        <w:t xml:space="preserve">Zakon opredeljuje »bistvene zahteve« kot gradbenotehnične lastnosti, ki morajo biti izpolnjene za zagotavljanje varne in učinkovite rabe objekta. Namen bistvenih zahtev je določiti gradbenotehnične lastnosti, ki zagotavljajo predvsem varnost (npr. mehanska odpornost in </w:t>
      </w:r>
      <w:r>
        <w:rPr>
          <w:rFonts w:eastAsiaTheme="minorHAnsi" w:cs="Arial"/>
          <w:color w:val="000000"/>
          <w:szCs w:val="20"/>
          <w:lang w:val="sl-SI"/>
        </w:rPr>
        <w:lastRenderedPageBreak/>
        <w:t>stabilnost, varnost pred požarom), do določene mere pa tudi drug javni interes (npr. varčevanje z energijo in ohranjanje toplote). Bistvene zahteve ne morejo nekritično veljati za vse objekte. Zato že uvodni stavek prvega odstavka opozarja, da je potreba po postavljanju bistvenih zahtev odvisna od niza faktorjev: glede na namen uporabe objekta (večnadstropna stavba, v kateri so pisarniški prostori ima drugačne bistvene zahteve kot enaka stavba, v kateri so stanovanja), vrsto objekta (npr. bistvene zahteve za električni daljnovod niso enake kot za gradnjo bolnišnice), velikost (npr. zahteve za enonadstropno poslovno stavbo so čisto drugačne kot za 50 nadstropno), in zmogljivosti (</w:t>
      </w:r>
      <w:proofErr w:type="spellStart"/>
      <w:r>
        <w:rPr>
          <w:rFonts w:eastAsiaTheme="minorHAnsi" w:cs="Arial"/>
          <w:color w:val="000000"/>
          <w:szCs w:val="20"/>
          <w:lang w:val="sl-SI"/>
        </w:rPr>
        <w:t>jezovna</w:t>
      </w:r>
      <w:proofErr w:type="spellEnd"/>
      <w:r>
        <w:rPr>
          <w:rFonts w:eastAsiaTheme="minorHAnsi" w:cs="Arial"/>
          <w:color w:val="000000"/>
          <w:szCs w:val="20"/>
          <w:lang w:val="sl-SI"/>
        </w:rPr>
        <w:t xml:space="preserve"> zgradba, ki zadržuje nekaj deset kubičnih metrov vode, se ne da primerjati z jezom, ki zadržuje milijone ton vode). Prav tako velja, da so za nekatere objekte relevantne vse bistvene zahteve, za druge pa le katere od njih. Če npr. primerjamo stavbo šole, bomo težko našli bistveno zahtevo, ki jo lahko obidemo, oziroma ni pomembna, pri gradnji kanalizacijskega omrežja pa zahtev za požarno varnost, zvočno zaščito ali varčevanje z energijo nima smisla postavljati. Ta pravila veljajo za vse člene, ki obravnavajo posamezne bistvene zahteve. Čeprav so zahteve opredeljene splošno in bi torej lahko nekritično razumeli, da veljajo za vse objekte, prej zapisano jasno kaže, da šele podzakonski predpis natančneje določi relevantne zahteve in ravni njihove izpolnjenosti. Poleg bistvenih zahtev, ki so v zakonu taksativno naštete, lahko za projektiranje, gradnjo in vzdrževanje objekta pridejo v poštev tudi druge zahteve, ki se lahko podobno kot bistvene zahteve za posebne vrste objektov ali z vidika ozkega delovnega področja prav tako podrobneje razdelajo predpisi.</w:t>
      </w:r>
    </w:p>
    <w:p w:rsidR="00181D89" w:rsidRDefault="00181D89" w:rsidP="00181D89">
      <w:pPr>
        <w:spacing w:line="240" w:lineRule="auto"/>
        <w:ind w:left="284" w:right="843"/>
        <w:jc w:val="both"/>
        <w:rPr>
          <w:rFonts w:eastAsiaTheme="minorHAnsi" w:cs="Arial"/>
          <w:color w:val="000000"/>
          <w:szCs w:val="20"/>
          <w:lang w:val="sl-SI"/>
        </w:rPr>
      </w:pPr>
    </w:p>
    <w:p w:rsidR="00181D89" w:rsidRDefault="00181D89" w:rsidP="00181D89">
      <w:pPr>
        <w:spacing w:line="240" w:lineRule="auto"/>
        <w:ind w:left="284" w:right="843"/>
        <w:jc w:val="both"/>
        <w:rPr>
          <w:rFonts w:eastAsiaTheme="minorHAnsi" w:cs="Arial"/>
          <w:color w:val="000000"/>
          <w:szCs w:val="20"/>
          <w:lang w:val="sl-SI"/>
        </w:rPr>
      </w:pPr>
      <w:r>
        <w:rPr>
          <w:rFonts w:eastAsiaTheme="minorHAnsi" w:cs="Arial"/>
          <w:color w:val="000000"/>
          <w:szCs w:val="20"/>
          <w:lang w:val="sl-SI"/>
        </w:rPr>
        <w:t xml:space="preserve">V členu se izpostavlja prvenstveno uporaba predpisov, ki veljajo v času prenove in predstavljajo trenutno veljavno civilizacijsko raven varovanja človekovega življenja in druge javne interese. Besedilo člena nakazuje, da obstoječega grajenega fonda ob vzdrževanju, prenovah, rekonstrukcijah, sanacijah in drugih oblikah ohranjanja dobre kondicije že zgrajenih objektov ni vedno mogoče dvigniti na raven, ki je zapisana v veljavnih predpisih. Ob tem se postavi vprašanje, ali smemo pri omenjenih posegih v objekt zahtevati dvig kakovosti na današnje standarde in pri tem zanemariti, da to lahko povzroči socialne stiske zaradi izgube bivališča ali delovnega mesta, ali deformacije grajenega okolja. Da do tovrstnih nesorazmernih rešitev ne bi prihajalo, člen omogoča inženirski pristop, ki na podlagi ocene stanja in potrebnih ukrepov določi tehnično rešitev, ki zagotavlja ravnotežje med doseganju oziroma približevanju predpisanim zahtevam in izvedljivimi rešitvami, ki ne posegajo v osnovni smoter - nadaljnjo uporabo objekta. Odpiranje sicer togega sistema doseganja predpisanih zahtev  daje investitorju in drugim udeležencem pri graditvi na voljo orodje, s katerim je mogoče izboljšati obstoječe stanje in zmanjšati tveganja (npr. za porušitev v primeru potresa), a obenem </w:t>
      </w:r>
      <w:proofErr w:type="spellStart"/>
      <w:r>
        <w:rPr>
          <w:rFonts w:eastAsiaTheme="minorHAnsi" w:cs="Arial"/>
          <w:color w:val="000000"/>
          <w:szCs w:val="20"/>
          <w:lang w:val="sl-SI"/>
        </w:rPr>
        <w:t>deviirati</w:t>
      </w:r>
      <w:proofErr w:type="spellEnd"/>
      <w:r>
        <w:rPr>
          <w:rFonts w:eastAsiaTheme="minorHAnsi" w:cs="Arial"/>
          <w:color w:val="000000"/>
          <w:szCs w:val="20"/>
          <w:lang w:val="sl-SI"/>
        </w:rPr>
        <w:t xml:space="preserve"> od sicer določenih gradbenotehničnih zahtev. Tveganja, da bi investitorji zaradi svojih kratkoročnih ciljev in zniževanju finančnega bremena kakovostnejše prenove vsak poseg v obstoječ objekt opredelili za tehnično neizvedljivega in ekonomsko nesorazmernega so velika, zato je treba določbo uporabljati restriktivno. Nedvomno manjše popravilo objekta ne sme povzročiti porušenja dela ali celotnega objekta. Enako jasno je, da morajo biti izboljšave takšne, da dosežejo ali se kar najbolj približajo veljavnim zahtevam predpisov, in da to še ne pomeni ekonomsko nesorazmernega ukrepa. </w:t>
      </w:r>
    </w:p>
    <w:p w:rsidR="00905097" w:rsidRDefault="00905097" w:rsidP="00181D89">
      <w:pPr>
        <w:spacing w:line="240" w:lineRule="auto"/>
        <w:ind w:left="284" w:right="843"/>
        <w:jc w:val="both"/>
        <w:rPr>
          <w:rFonts w:eastAsiaTheme="minorHAnsi" w:cs="Arial"/>
          <w:color w:val="000000"/>
          <w:szCs w:val="20"/>
          <w:lang w:val="sl-SI"/>
        </w:rPr>
      </w:pPr>
    </w:p>
    <w:p w:rsidR="00181D89" w:rsidRDefault="00181D89" w:rsidP="00181D89">
      <w:pPr>
        <w:spacing w:line="240" w:lineRule="auto"/>
        <w:ind w:left="284" w:right="843"/>
        <w:jc w:val="both"/>
        <w:rPr>
          <w:rFonts w:eastAsiaTheme="minorHAnsi" w:cs="Arial"/>
          <w:color w:val="000000"/>
          <w:szCs w:val="20"/>
          <w:lang w:val="sl-SI"/>
        </w:rPr>
      </w:pPr>
      <w:r>
        <w:rPr>
          <w:rFonts w:eastAsiaTheme="minorHAnsi" w:cs="Arial"/>
          <w:color w:val="000000"/>
          <w:szCs w:val="20"/>
          <w:lang w:val="sl-SI"/>
        </w:rPr>
        <w:t xml:space="preserve">Šesti odstavek naslavlja razmerje med varovanjem bistvenih zahtev iz  drugega odstavka in varovanjem kulturne dediščine. Oboje je v javnem interesu, a določba določa, da ima pred varovanjem kulturne dediščine prednost varovanje človekovega življenja in zdravja, sosednjih nepremičnin in okolja. Rešitve, ki ne pomenijo neposrednega ogrožanja človekovega življenja so lahko predmet iskanja uravnoteženih rešitev, ki izpolnjujejo oba javna interesa. Besedilo člena določa, da mora služba, ki varuje kulturno dediščino, dati pisne </w:t>
      </w:r>
      <w:r w:rsidRPr="00181D89">
        <w:rPr>
          <w:rFonts w:eastAsiaTheme="minorHAnsi" w:cs="Arial"/>
          <w:color w:val="000000"/>
          <w:szCs w:val="20"/>
          <w:lang w:val="sl-SI"/>
        </w:rPr>
        <w:t xml:space="preserve">opredelitve varovanih vrednot/prvin, ki so podlaga </w:t>
      </w:r>
      <w:r>
        <w:rPr>
          <w:rFonts w:eastAsiaTheme="minorHAnsi" w:cs="Arial"/>
          <w:color w:val="000000"/>
          <w:szCs w:val="20"/>
          <w:lang w:val="sl-SI"/>
        </w:rPr>
        <w:t xml:space="preserve">za odstopanja, s katerimi se na račun nedoseganja zahtev gradbenotehničnih predpisov zagotavlja varovanje kulturne dediščine. </w:t>
      </w:r>
    </w:p>
    <w:p w:rsidR="00181D89" w:rsidRDefault="00181D89" w:rsidP="00181D89">
      <w:pPr>
        <w:spacing w:line="240" w:lineRule="auto"/>
        <w:ind w:left="284" w:right="843"/>
        <w:jc w:val="both"/>
        <w:rPr>
          <w:rFonts w:eastAsiaTheme="minorHAnsi" w:cs="Arial"/>
          <w:color w:val="000000"/>
          <w:szCs w:val="20"/>
          <w:lang w:val="sl-SI"/>
        </w:rPr>
      </w:pPr>
    </w:p>
    <w:p w:rsidR="00181D89" w:rsidRDefault="00181D89" w:rsidP="00181D89">
      <w:pPr>
        <w:spacing w:line="240" w:lineRule="auto"/>
        <w:ind w:left="284" w:right="843"/>
        <w:jc w:val="both"/>
        <w:rPr>
          <w:rFonts w:eastAsiaTheme="minorHAnsi" w:cs="Arial"/>
          <w:color w:val="000000"/>
          <w:szCs w:val="20"/>
          <w:lang w:val="sl-SI"/>
        </w:rPr>
      </w:pPr>
      <w:r>
        <w:rPr>
          <w:rFonts w:eastAsiaTheme="minorHAnsi" w:cs="Arial"/>
          <w:color w:val="000000"/>
          <w:szCs w:val="20"/>
          <w:lang w:val="sl-SI"/>
        </w:rPr>
        <w:t xml:space="preserve">Bistvene zahteve niso razporejene naključno, gre za vrstni red, ki sledi evropski Uredbi (EU) št. 305/2011 Evropskega parlamenta in Sveta z dne 9. marca 2011 o določitvi usklajenih pogojev za trženje gradbenih proizvodov in bistvene zahteve </w:t>
      </w:r>
      <w:proofErr w:type="spellStart"/>
      <w:r>
        <w:rPr>
          <w:rFonts w:eastAsiaTheme="minorHAnsi" w:cs="Arial"/>
          <w:color w:val="000000"/>
          <w:szCs w:val="20"/>
          <w:lang w:val="sl-SI"/>
        </w:rPr>
        <w:t>rangira</w:t>
      </w:r>
      <w:proofErr w:type="spellEnd"/>
      <w:r>
        <w:rPr>
          <w:rFonts w:eastAsiaTheme="minorHAnsi" w:cs="Arial"/>
          <w:color w:val="000000"/>
          <w:szCs w:val="20"/>
          <w:lang w:val="sl-SI"/>
        </w:rPr>
        <w:t xml:space="preserve"> po pomembnosti oziroma vplivu na ljudi. V prilogi 1 omenjene uredbe se bistvene zahteve imenujejo »osnovne zahteve za gradbene objekte«. Ker se v Sloveniji že od leta 2003 uporablja izraz »bistvene zahteve«, ga nismo zamenjali v »osnovne zahteve«. Poimenovanje nekaterih bistvenih zahtev ne sledi slovenskemu prevodu osnovnih zahtev iz uredbe, a vsebinskih razlik ni. Le četrto osnovno zahtevo za gradbene objekte iz evropske uredbe zakon deli na dve in s tem poudarja (ter ohranja) posebno izpostavljeno skrb za funkcionalno ovirane osebe (sedma bistvena zahteva).</w:t>
      </w:r>
    </w:p>
    <w:p w:rsidR="00181D89" w:rsidRDefault="00181D89" w:rsidP="00181D89">
      <w:pPr>
        <w:spacing w:line="240" w:lineRule="auto"/>
        <w:ind w:left="284" w:right="843"/>
        <w:jc w:val="both"/>
        <w:rPr>
          <w:rFonts w:eastAsiaTheme="minorHAnsi" w:cs="Arial"/>
          <w:color w:val="000000"/>
          <w:szCs w:val="20"/>
          <w:lang w:val="sl-SI"/>
        </w:rPr>
      </w:pPr>
    </w:p>
    <w:p w:rsidR="00850DCB" w:rsidRPr="00CD05E7" w:rsidRDefault="00850DCB" w:rsidP="00181D89">
      <w:pPr>
        <w:spacing w:line="240" w:lineRule="auto"/>
        <w:ind w:left="284" w:right="843"/>
        <w:jc w:val="both"/>
        <w:rPr>
          <w:rFonts w:cs="Arial"/>
          <w:b/>
          <w:szCs w:val="20"/>
          <w:lang w:val="sl-SI" w:eastAsia="sl-SI"/>
        </w:rPr>
      </w:pPr>
      <w:r w:rsidRPr="00CD05E7">
        <w:rPr>
          <w:rFonts w:cs="Arial"/>
          <w:b/>
          <w:szCs w:val="20"/>
          <w:lang w:val="sl-SI" w:eastAsia="sl-SI"/>
        </w:rPr>
        <w:t>K 16. členu (mehanska odpornost in stabilnost)</w:t>
      </w:r>
    </w:p>
    <w:p w:rsidR="00850DCB" w:rsidRPr="00CD05E7" w:rsidRDefault="00850DCB" w:rsidP="00DD08CF">
      <w:pPr>
        <w:spacing w:line="240" w:lineRule="auto"/>
        <w:ind w:left="284" w:right="843"/>
        <w:jc w:val="both"/>
        <w:rPr>
          <w:rFonts w:cs="Arial"/>
          <w:bCs/>
          <w:szCs w:val="20"/>
          <w:lang w:val="sl-SI" w:eastAsia="sl-SI"/>
        </w:rPr>
      </w:pPr>
      <w:r w:rsidRPr="00CD05E7">
        <w:rPr>
          <w:rFonts w:cs="Arial"/>
          <w:bCs/>
          <w:szCs w:val="20"/>
          <w:lang w:val="sl-SI" w:eastAsia="sl-SI"/>
        </w:rPr>
        <w:lastRenderedPageBreak/>
        <w:t xml:space="preserve">Najpomembnejša bistvena zahteva je stabilnost objektov, to je sposobnost objektov, da zaradi predvidljivih in verjetnih obremenitev in vplivov ohranijo tako mero stabilnosti in oblike, da ne ogrozijo uporabnikov in okolice. Izjema je potres, kjer so zahteve za mehansko odpornost in stabilnost naravnane (le) na to, da se objekt ne poruši ali nesprejemljivo deformira, sprejemljivo pa je, da nastanejo določene poškodbe elementov objekta, poškodovani so lahko sistemi v objektih (npr. strojne in </w:t>
      </w:r>
      <w:proofErr w:type="spellStart"/>
      <w:r w:rsidRPr="00CD05E7">
        <w:rPr>
          <w:rFonts w:cs="Arial"/>
          <w:bCs/>
          <w:szCs w:val="20"/>
          <w:lang w:val="sl-SI" w:eastAsia="sl-SI"/>
        </w:rPr>
        <w:t>elektro</w:t>
      </w:r>
      <w:proofErr w:type="spellEnd"/>
      <w:r w:rsidRPr="00CD05E7">
        <w:rPr>
          <w:rFonts w:cs="Arial"/>
          <w:bCs/>
          <w:szCs w:val="20"/>
          <w:lang w:val="sl-SI" w:eastAsia="sl-SI"/>
        </w:rPr>
        <w:t xml:space="preserve"> napeljave, odpade lahko omet, pojavijo se manjše razpoke, posebej na stikih nosilnih in nenosilnih elementov). Ta izjema je določena zato, ker gre pri močnejših potresih za dogodke, ki so malo verjetni (npr. enkrat na tristo ali štiristo let), zato bi bila gradnja objektov, ki bi brez poškodb prenesli tudi ta vpliv nanj</w:t>
      </w:r>
      <w:r w:rsidR="00D01CCF">
        <w:rPr>
          <w:rFonts w:cs="Arial"/>
          <w:bCs/>
          <w:szCs w:val="20"/>
          <w:lang w:val="sl-SI" w:eastAsia="sl-SI"/>
        </w:rPr>
        <w:t>,</w:t>
      </w:r>
      <w:r w:rsidRPr="00CD05E7">
        <w:rPr>
          <w:rFonts w:cs="Arial"/>
          <w:bCs/>
          <w:szCs w:val="20"/>
          <w:lang w:val="sl-SI" w:eastAsia="sl-SI"/>
        </w:rPr>
        <w:t xml:space="preserve"> nesorazmerno draga, čeprav je tehnično izvedljiva.</w:t>
      </w:r>
    </w:p>
    <w:p w:rsidR="00850DCB" w:rsidRPr="00CD05E7" w:rsidRDefault="00850DCB" w:rsidP="00DD08CF">
      <w:pPr>
        <w:spacing w:after="120" w:line="240" w:lineRule="auto"/>
        <w:ind w:left="284" w:right="843"/>
        <w:jc w:val="both"/>
        <w:rPr>
          <w:rFonts w:cs="Arial"/>
          <w:bCs/>
          <w:szCs w:val="20"/>
          <w:lang w:val="sl-SI" w:eastAsia="sl-SI"/>
        </w:rPr>
      </w:pPr>
      <w:r w:rsidRPr="00CD05E7">
        <w:rPr>
          <w:rFonts w:cs="Arial"/>
          <w:bCs/>
          <w:szCs w:val="20"/>
          <w:lang w:val="sl-SI" w:eastAsia="sl-SI"/>
        </w:rPr>
        <w:t xml:space="preserve">Vplive na (konstrukcijo) objekt(a) je pri dimenzioniranju (projektiranju) in gradnji, pa tudi vzdrževanju treba upoštevati. Eden od vplivov na konstrukcijo je tudi požar, ki je sicer posebna bistvena zahteva. Večina zahtev za odziv konstrukcije v primeru požara je zato obravnavana tam. </w:t>
      </w:r>
    </w:p>
    <w:p w:rsidR="00850DCB" w:rsidRDefault="00850DCB" w:rsidP="00856948">
      <w:pPr>
        <w:suppressAutoHyphens/>
        <w:overflowPunct w:val="0"/>
        <w:autoSpaceDE w:val="0"/>
        <w:autoSpaceDN w:val="0"/>
        <w:adjustRightInd w:val="0"/>
        <w:spacing w:line="240" w:lineRule="auto"/>
        <w:ind w:left="284" w:right="843"/>
        <w:jc w:val="both"/>
        <w:textAlignment w:val="baseline"/>
        <w:rPr>
          <w:rFonts w:cs="Arial"/>
          <w:szCs w:val="20"/>
          <w:lang w:val="sl-SI" w:eastAsia="x-none"/>
        </w:rPr>
      </w:pPr>
      <w:r w:rsidRPr="00CD05E7">
        <w:rPr>
          <w:rFonts w:cs="Arial"/>
          <w:bCs/>
          <w:szCs w:val="20"/>
          <w:lang w:val="sl-SI" w:eastAsia="sl-SI"/>
        </w:rPr>
        <w:t>Poseben poudarek je v zakonu namenjen vplivom, ki bi jih objekt morebiti imel na sosednje objekte in zemljišča. Negativen vpliv je prepovedan, kar se po navadi odraža predvsem pri izbiri načina temeljen</w:t>
      </w:r>
      <w:r w:rsidR="00D01CCF">
        <w:rPr>
          <w:rFonts w:cs="Arial"/>
          <w:bCs/>
          <w:szCs w:val="20"/>
          <w:lang w:val="sl-SI" w:eastAsia="sl-SI"/>
        </w:rPr>
        <w:t>j</w:t>
      </w:r>
      <w:r w:rsidRPr="00CD05E7">
        <w:rPr>
          <w:rFonts w:cs="Arial"/>
          <w:bCs/>
          <w:szCs w:val="20"/>
          <w:lang w:val="sl-SI" w:eastAsia="sl-SI"/>
        </w:rPr>
        <w:t xml:space="preserve">a in varovanja gradbene jame. Vidiki, ki jih gradbena zakonodaja ne ureja, so vplivi na bližnje objekte in zemljišča povezani z izbrano tehnologijo (npr. strojno opremo, hrupom, </w:t>
      </w:r>
      <w:r w:rsidRPr="00856948">
        <w:rPr>
          <w:rFonts w:cs="Arial"/>
          <w:szCs w:val="20"/>
          <w:lang w:val="sl-SI" w:eastAsia="x-none"/>
        </w:rPr>
        <w:t>vibracijami) v času gradnje.</w:t>
      </w:r>
    </w:p>
    <w:p w:rsidR="00856948" w:rsidRPr="00CD05E7" w:rsidRDefault="00856948" w:rsidP="00856948">
      <w:pPr>
        <w:suppressAutoHyphens/>
        <w:overflowPunct w:val="0"/>
        <w:autoSpaceDE w:val="0"/>
        <w:autoSpaceDN w:val="0"/>
        <w:adjustRightInd w:val="0"/>
        <w:spacing w:line="240" w:lineRule="auto"/>
        <w:ind w:left="284" w:right="843"/>
        <w:jc w:val="both"/>
        <w:textAlignment w:val="baseline"/>
        <w:rPr>
          <w:rFonts w:cs="Arial"/>
          <w:szCs w:val="20"/>
          <w:lang w:val="sl-SI" w:eastAsia="x-none"/>
        </w:rPr>
      </w:pPr>
    </w:p>
    <w:p w:rsidR="00850DCB" w:rsidRPr="00856948" w:rsidRDefault="00850DCB" w:rsidP="00856948">
      <w:pPr>
        <w:suppressAutoHyphens/>
        <w:overflowPunct w:val="0"/>
        <w:autoSpaceDE w:val="0"/>
        <w:autoSpaceDN w:val="0"/>
        <w:adjustRightInd w:val="0"/>
        <w:spacing w:line="240" w:lineRule="auto"/>
        <w:ind w:left="284" w:right="843"/>
        <w:jc w:val="both"/>
        <w:textAlignment w:val="baseline"/>
        <w:rPr>
          <w:rFonts w:cs="Arial"/>
          <w:b/>
          <w:szCs w:val="20"/>
          <w:lang w:val="sl-SI" w:eastAsia="x-none"/>
        </w:rPr>
      </w:pPr>
      <w:r w:rsidRPr="00856948">
        <w:rPr>
          <w:rFonts w:cs="Arial"/>
          <w:b/>
          <w:szCs w:val="20"/>
          <w:lang w:val="sl-SI" w:eastAsia="x-none"/>
        </w:rPr>
        <w:t>K 17. členu (varnost pred požarom)</w:t>
      </w:r>
    </w:p>
    <w:p w:rsidR="00850DCB" w:rsidRPr="00CD05E7" w:rsidRDefault="00850DCB" w:rsidP="00DD08CF">
      <w:pPr>
        <w:suppressAutoHyphens/>
        <w:overflowPunct w:val="0"/>
        <w:autoSpaceDE w:val="0"/>
        <w:autoSpaceDN w:val="0"/>
        <w:adjustRightInd w:val="0"/>
        <w:spacing w:line="240" w:lineRule="auto"/>
        <w:ind w:left="284" w:right="843"/>
        <w:jc w:val="both"/>
        <w:textAlignment w:val="baseline"/>
        <w:rPr>
          <w:rFonts w:cs="Arial"/>
          <w:szCs w:val="20"/>
          <w:lang w:val="sl-SI" w:eastAsia="x-none"/>
        </w:rPr>
      </w:pPr>
      <w:r w:rsidRPr="00CD05E7">
        <w:rPr>
          <w:rFonts w:cs="Arial"/>
          <w:szCs w:val="20"/>
          <w:lang w:val="sl-SI" w:eastAsia="x-none"/>
        </w:rPr>
        <w:t xml:space="preserve">Cilj te bistvene zahteve je s tehničnimi ukrepi na razumno mero zmanjšati tveganje za nastanek požara ne pa na njegovo absolutno preprečitev. V primeru da do požara pride, morajo biti objekti zgrajeni tako, da omogočijo hitro in varno evakuacijo ljudi v objektu in njegovi bližini in da zagotovijo kar se da varno okolje za delo reševalnih in gasilskih ekip. Z vidika graditve je primaren cilj varovanje življenj ljudi, vsi drugi vidiki so manj pomembni. Na drugem mestu sta varovanje okolice in okolja. Ko v primeru požara zagotavljamo varnost ljudi in okolja, s tem posredno do določene mere zagotavljamo tudi varstvo živali in premoženja. </w:t>
      </w:r>
    </w:p>
    <w:p w:rsidR="00850DCB" w:rsidRPr="00CD05E7" w:rsidRDefault="00850DCB" w:rsidP="00DD08CF">
      <w:pPr>
        <w:suppressAutoHyphens/>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x-none"/>
        </w:rPr>
        <w:t xml:space="preserve">Drugi odstavek tega člena predstavlja povezavo s prejšnjim členom - zagotavljanjem mehanske odpornosti in stabilnosti v primeru požara. Izvedena je tudi povezava do ravni gradbenega proizvoda, kjer smo zaradi evropsko </w:t>
      </w:r>
      <w:proofErr w:type="spellStart"/>
      <w:r w:rsidRPr="00CD05E7">
        <w:rPr>
          <w:rFonts w:cs="Arial"/>
          <w:szCs w:val="20"/>
          <w:lang w:val="sl-SI" w:eastAsia="x-none"/>
        </w:rPr>
        <w:t>harmoniziranega</w:t>
      </w:r>
      <w:proofErr w:type="spellEnd"/>
      <w:r w:rsidRPr="00CD05E7">
        <w:rPr>
          <w:rFonts w:cs="Arial"/>
          <w:szCs w:val="20"/>
          <w:lang w:val="sl-SI" w:eastAsia="x-none"/>
        </w:rPr>
        <w:t xml:space="preserve"> področja gradbenih proizvodov pri izbiri požarnih lastnosti in njihovih razredov vezani na </w:t>
      </w:r>
      <w:proofErr w:type="spellStart"/>
      <w:r w:rsidRPr="00CD05E7">
        <w:rPr>
          <w:rFonts w:cs="Arial"/>
          <w:szCs w:val="20"/>
          <w:lang w:val="sl-SI" w:eastAsia="x-none"/>
        </w:rPr>
        <w:t>harmonizirane</w:t>
      </w:r>
      <w:proofErr w:type="spellEnd"/>
      <w:r w:rsidRPr="00CD05E7">
        <w:rPr>
          <w:rFonts w:cs="Arial"/>
          <w:szCs w:val="20"/>
          <w:lang w:val="sl-SI" w:eastAsia="x-none"/>
        </w:rPr>
        <w:t xml:space="preserve"> standarde in druge evropske </w:t>
      </w:r>
      <w:proofErr w:type="spellStart"/>
      <w:r w:rsidRPr="00CD05E7">
        <w:rPr>
          <w:rFonts w:cs="Arial"/>
          <w:szCs w:val="20"/>
          <w:lang w:val="sl-SI" w:eastAsia="x-none"/>
        </w:rPr>
        <w:t>harmonizirane</w:t>
      </w:r>
      <w:proofErr w:type="spellEnd"/>
      <w:r w:rsidRPr="00CD05E7">
        <w:rPr>
          <w:rFonts w:cs="Arial"/>
          <w:szCs w:val="20"/>
          <w:lang w:val="sl-SI" w:eastAsia="x-none"/>
        </w:rPr>
        <w:t xml:space="preserve"> specifikacije.</w:t>
      </w:r>
    </w:p>
    <w:p w:rsidR="00850DCB" w:rsidRPr="00CD05E7" w:rsidRDefault="00850DCB" w:rsidP="00DD08CF">
      <w:pPr>
        <w:spacing w:line="240" w:lineRule="auto"/>
        <w:ind w:left="284" w:right="843"/>
        <w:jc w:val="both"/>
        <w:rPr>
          <w:rFonts w:cs="Arial"/>
          <w:b/>
          <w:szCs w:val="20"/>
          <w:lang w:val="sl-SI" w:eastAsia="sl-SI"/>
        </w:rPr>
      </w:pPr>
    </w:p>
    <w:p w:rsidR="00850DCB" w:rsidRPr="00CD05E7" w:rsidRDefault="00850DCB" w:rsidP="00DD08CF">
      <w:pPr>
        <w:spacing w:line="240" w:lineRule="auto"/>
        <w:ind w:left="284" w:right="843"/>
        <w:jc w:val="both"/>
        <w:rPr>
          <w:rFonts w:cs="Arial"/>
          <w:b/>
          <w:szCs w:val="20"/>
          <w:lang w:val="sl-SI" w:eastAsia="sl-SI"/>
        </w:rPr>
      </w:pPr>
      <w:r w:rsidRPr="00CD05E7">
        <w:rPr>
          <w:rFonts w:cs="Arial"/>
          <w:b/>
          <w:szCs w:val="20"/>
          <w:lang w:val="sl-SI" w:eastAsia="sl-SI"/>
        </w:rPr>
        <w:t>K 18. členu (higienska in zdravstvena zaščita ter zaščita okolja)</w:t>
      </w:r>
    </w:p>
    <w:p w:rsidR="00850DCB" w:rsidRPr="00CD05E7" w:rsidRDefault="00850DCB" w:rsidP="00DD08CF">
      <w:pPr>
        <w:suppressAutoHyphens/>
        <w:overflowPunct w:val="0"/>
        <w:autoSpaceDE w:val="0"/>
        <w:autoSpaceDN w:val="0"/>
        <w:adjustRightInd w:val="0"/>
        <w:spacing w:line="240" w:lineRule="auto"/>
        <w:ind w:left="284" w:right="843"/>
        <w:jc w:val="both"/>
        <w:textAlignment w:val="baseline"/>
        <w:rPr>
          <w:rFonts w:cs="Arial"/>
          <w:szCs w:val="20"/>
          <w:lang w:val="sl-SI" w:eastAsia="x-none"/>
        </w:rPr>
      </w:pPr>
      <w:r w:rsidRPr="00CD05E7">
        <w:rPr>
          <w:rFonts w:cs="Arial"/>
          <w:szCs w:val="20"/>
          <w:lang w:val="sl-SI" w:eastAsia="x-none"/>
        </w:rPr>
        <w:t>Bistvena zahteva higienska in zdravstvena zaščita ter zaščita okolja je obsežna in raznorodna. Na objekt gleda s treh vidikov: kot fizično strukturo, ki zagotavlja naši civilizaciji primeren grajen prostor, to so pridobitve, kot so zagotavljanje higiene, osvetljenost, notranje ugodje in kakovost zraka v prostorih, drugič kot sestav elementov, ki ne smejo škoditi zdravju uporabnika ali ga morajo pred negativnimi vplivi zaščititi, tretji del te bistvene zahteve pa na objekt gleda kot na potencialnega onesnaževalca okolja in vir sprememb podnebja. Zato besedilo tega člena daje glavne usmeritve za snovanje in gradnjo objekta z vidika higienske in zdravstvene zaščite ter zaščite okolja.</w:t>
      </w:r>
    </w:p>
    <w:p w:rsidR="00850DCB" w:rsidRPr="00CD05E7" w:rsidRDefault="00850DCB" w:rsidP="00DD08CF">
      <w:pPr>
        <w:suppressAutoHyphens/>
        <w:overflowPunct w:val="0"/>
        <w:autoSpaceDE w:val="0"/>
        <w:autoSpaceDN w:val="0"/>
        <w:adjustRightInd w:val="0"/>
        <w:spacing w:line="240" w:lineRule="auto"/>
        <w:ind w:left="284" w:right="843"/>
        <w:jc w:val="both"/>
        <w:textAlignment w:val="baseline"/>
        <w:rPr>
          <w:rFonts w:cs="Arial"/>
          <w:szCs w:val="20"/>
          <w:lang w:val="sl-SI" w:eastAsia="x-none"/>
        </w:rPr>
      </w:pPr>
      <w:r w:rsidRPr="00CD05E7">
        <w:rPr>
          <w:rFonts w:cs="Arial"/>
          <w:szCs w:val="20"/>
          <w:lang w:val="sl-SI" w:eastAsia="x-none"/>
        </w:rPr>
        <w:t>Del materije, ki jo obravnava ta člen, je po naši pravni ureditvi tudi predmet okoljske zakonodaje, ki tako posredno postaja tudi gradbena zakonodaja. V primeru te bistvene zahteve se nekateri njeni elementi prekrivajo z drugimi bistvenimi zahtevami in so tu opredeljeni zaradi svoje pretežnos</w:t>
      </w:r>
      <w:r w:rsidR="008401FC">
        <w:rPr>
          <w:rFonts w:cs="Arial"/>
          <w:szCs w:val="20"/>
          <w:lang w:val="sl-SI" w:eastAsia="x-none"/>
        </w:rPr>
        <w:t xml:space="preserve">ti, ne pa zaradi izključnosti. V smislu prepovedi prekomernega obremenjevanja okolja so upoštevajoč regulacijo na področju okoljskega prava prepovedani prekomerni vplivi kot so emisije snovi v zrak, vključno z vonjavami, emisije snovi v površinske in nadzemne vode, emisije snovi v tla, obremenjevanje s hrupom, obremenjevanje z vibracijami, svetlobno onesnaževanje, obremenjevanje z ionizirajočim in elektromagnetnim sevanjem, nastajanje odpadkov in ravnanje z njimi in uporaba nevarnih snovi in z njo povezanih tveganj. </w:t>
      </w:r>
      <w:r w:rsidR="00C829A1">
        <w:rPr>
          <w:rFonts w:cs="Arial"/>
          <w:szCs w:val="20"/>
          <w:lang w:val="sl-SI" w:eastAsia="x-none"/>
        </w:rPr>
        <w:t xml:space="preserve">Pri ugotavljanju navedenih vplivov in pri načrtovanju ukrepov, da ne pride do prekomernih obremenitev, pridejo v poštev pravila stroke n mejne vrednosti področne zakonodaje. </w:t>
      </w:r>
      <w:r w:rsidRPr="00CD05E7">
        <w:rPr>
          <w:rFonts w:cs="Arial"/>
          <w:szCs w:val="20"/>
          <w:lang w:val="sl-SI" w:eastAsia="x-none"/>
        </w:rPr>
        <w:t>Notranje okolje in kakovost zraka v objektu sta tako neločljivo povezana s šesto bistveno zahtevo - energetsko učinkovitostjo in ohranjanjem toplote, z drugo bistveno zahtevo - varstvom pred požarom, prek emisij dimnih plinov pa neposredno tudi z okoljsko zakonodajo s področja kakovosti zraka.</w:t>
      </w:r>
    </w:p>
    <w:p w:rsidR="00850DCB" w:rsidRPr="00CD05E7" w:rsidRDefault="00850DCB" w:rsidP="00DD08CF">
      <w:pPr>
        <w:suppressAutoHyphens/>
        <w:overflowPunct w:val="0"/>
        <w:autoSpaceDE w:val="0"/>
        <w:autoSpaceDN w:val="0"/>
        <w:adjustRightInd w:val="0"/>
        <w:spacing w:line="240" w:lineRule="auto"/>
        <w:ind w:left="284" w:right="843"/>
        <w:jc w:val="both"/>
        <w:textAlignment w:val="baseline"/>
        <w:rPr>
          <w:rFonts w:cs="Arial"/>
          <w:szCs w:val="20"/>
          <w:lang w:val="sl-SI"/>
        </w:rPr>
      </w:pPr>
      <w:r w:rsidRPr="00CD05E7">
        <w:rPr>
          <w:rFonts w:cs="Arial"/>
          <w:szCs w:val="20"/>
          <w:lang w:val="sl-SI" w:eastAsia="x-none"/>
        </w:rPr>
        <w:t>Tako kot npr. v primeru zaščite pred hrupom, elementi te bistvene zahteve po navadi ne pomenijo hitre in neposredne nevarnosti za življenje ljudi (kot prva in druga bistvena zahteva).  Zato se člen večkrat sklicuje na počutje in zdravje, ne pa na neposredno ogroženost. Ne glede na to gre za pomembne gradbenotehnične zahteve, ki jih lahko neposredno vežemo tudi na Ustavo, denimo na njen 72. člen.</w:t>
      </w:r>
    </w:p>
    <w:p w:rsidR="00850DCB" w:rsidRPr="00CD05E7" w:rsidRDefault="00850DCB" w:rsidP="00DD08CF">
      <w:pPr>
        <w:spacing w:line="240" w:lineRule="auto"/>
        <w:ind w:left="284" w:right="843"/>
        <w:jc w:val="both"/>
        <w:rPr>
          <w:rFonts w:cs="Arial"/>
          <w:szCs w:val="20"/>
          <w:lang w:val="sl-SI" w:eastAsia="sl-SI"/>
        </w:rPr>
      </w:pPr>
    </w:p>
    <w:p w:rsidR="00850DCB" w:rsidRPr="00CD05E7" w:rsidRDefault="00850DCB" w:rsidP="00DD08CF">
      <w:pPr>
        <w:spacing w:line="240" w:lineRule="auto"/>
        <w:ind w:left="284" w:right="843"/>
        <w:jc w:val="both"/>
        <w:rPr>
          <w:rFonts w:cs="Arial"/>
          <w:b/>
          <w:szCs w:val="20"/>
          <w:lang w:val="sl-SI" w:eastAsia="sl-SI"/>
        </w:rPr>
      </w:pPr>
      <w:r w:rsidRPr="00CD05E7">
        <w:rPr>
          <w:rFonts w:cs="Arial"/>
          <w:b/>
          <w:szCs w:val="20"/>
          <w:lang w:val="sl-SI" w:eastAsia="sl-SI"/>
        </w:rPr>
        <w:t>K 19. členu (varnost pri uporabi)</w:t>
      </w:r>
    </w:p>
    <w:p w:rsidR="00850DCB" w:rsidRPr="00CD05E7" w:rsidRDefault="00850DCB" w:rsidP="00DD08CF">
      <w:pPr>
        <w:suppressAutoHyphens/>
        <w:overflowPunct w:val="0"/>
        <w:autoSpaceDE w:val="0"/>
        <w:autoSpaceDN w:val="0"/>
        <w:adjustRightInd w:val="0"/>
        <w:spacing w:line="240" w:lineRule="auto"/>
        <w:ind w:left="284" w:right="843"/>
        <w:jc w:val="both"/>
        <w:textAlignment w:val="baseline"/>
        <w:rPr>
          <w:rFonts w:cs="Arial"/>
          <w:szCs w:val="20"/>
          <w:lang w:val="sl-SI"/>
        </w:rPr>
      </w:pPr>
      <w:r w:rsidRPr="00CD05E7">
        <w:rPr>
          <w:rFonts w:cs="Arial"/>
          <w:szCs w:val="20"/>
          <w:lang w:val="sl-SI" w:eastAsia="x-none"/>
        </w:rPr>
        <w:lastRenderedPageBreak/>
        <w:t>Ta bistvena zahteva objekt obravnava z vidika nevarnosti, ki jih sam objekt in njegovi deli pomenijo za uporabnika. Da ne bi pomenili</w:t>
      </w:r>
      <w:r w:rsidRPr="00CD05E7">
        <w:rPr>
          <w:rFonts w:cs="Arial"/>
          <w:szCs w:val="20"/>
          <w:lang w:val="sl-SI"/>
        </w:rPr>
        <w:t xml:space="preserve"> nesprejemljivega tveganja za nastanek nesreč ali poškodb, je treba objekt projektirati, graditi in vzdrževati tako, da ob primerni in predvideni uporabi objekt in njegovi deli ne smejo biti krivi za zdrs, spotik, padec, trk, padec dela objekta (npr. elementa fasade ali spuščenega stropa), opekline, ki bi jo povzročil element objekta, električni udarec, udar strele, ali eksplozija. Namesto za vsak objekt ponovljenega ugotavljanja tveganj in nevarnosti ter temu prilagojenih tehničnih rešitev predpisi, ki urej</w:t>
      </w:r>
      <w:r w:rsidR="0087247E">
        <w:rPr>
          <w:rFonts w:cs="Arial"/>
          <w:szCs w:val="20"/>
          <w:lang w:val="sl-SI"/>
        </w:rPr>
        <w:t>aj</w:t>
      </w:r>
      <w:r w:rsidRPr="00CD05E7">
        <w:rPr>
          <w:rFonts w:cs="Arial"/>
          <w:szCs w:val="20"/>
          <w:lang w:val="sl-SI"/>
        </w:rPr>
        <w:t>o to področje, že opredeljujejo glavna tveganja in določajo primerne tehnične rešitve. Tako je dosežena enaka raven varnosti pri uporabi za vse podobne objekte.</w:t>
      </w:r>
    </w:p>
    <w:p w:rsidR="00850DCB" w:rsidRPr="00CD05E7" w:rsidRDefault="00850DCB" w:rsidP="00DD08CF">
      <w:pPr>
        <w:suppressAutoHyphens/>
        <w:overflowPunct w:val="0"/>
        <w:autoSpaceDE w:val="0"/>
        <w:autoSpaceDN w:val="0"/>
        <w:adjustRightInd w:val="0"/>
        <w:spacing w:line="240" w:lineRule="auto"/>
        <w:ind w:left="284" w:right="843"/>
        <w:jc w:val="both"/>
        <w:textAlignment w:val="baseline"/>
        <w:rPr>
          <w:rFonts w:cs="Arial"/>
          <w:szCs w:val="20"/>
          <w:lang w:val="sl-SI" w:eastAsia="x-none"/>
        </w:rPr>
      </w:pPr>
      <w:r w:rsidRPr="00CD05E7">
        <w:rPr>
          <w:rFonts w:cs="Arial"/>
          <w:szCs w:val="20"/>
          <w:lang w:val="sl-SI"/>
        </w:rPr>
        <w:t xml:space="preserve">Zahteva izražena v </w:t>
      </w:r>
      <w:r w:rsidRPr="00CD05E7">
        <w:rPr>
          <w:rFonts w:cs="Arial"/>
          <w:bCs/>
          <w:szCs w:val="20"/>
          <w:lang w:val="sl-SI" w:eastAsia="sl-SI"/>
        </w:rPr>
        <w:t>evropski Uredbi (EU) št. 305/2011 o določitvi usklajenih pogojev za trženje gradbenih proizvodov</w:t>
      </w:r>
      <w:r w:rsidRPr="00CD05E7">
        <w:rPr>
          <w:rFonts w:cs="Arial"/>
          <w:szCs w:val="20"/>
          <w:lang w:val="sl-SI"/>
        </w:rPr>
        <w:t xml:space="preserve"> je tudi priprava </w:t>
      </w:r>
      <w:proofErr w:type="spellStart"/>
      <w:r w:rsidRPr="00CD05E7">
        <w:rPr>
          <w:rFonts w:cs="Arial"/>
          <w:szCs w:val="20"/>
          <w:lang w:val="sl-SI"/>
        </w:rPr>
        <w:t>harmoniziranih</w:t>
      </w:r>
      <w:proofErr w:type="spellEnd"/>
      <w:r w:rsidRPr="00CD05E7">
        <w:rPr>
          <w:rFonts w:cs="Arial"/>
          <w:szCs w:val="20"/>
          <w:lang w:val="sl-SI"/>
        </w:rPr>
        <w:t xml:space="preserve"> standardov za gradbene proizvode, ki naslavljajo vlom kot eno od tveganj, ki jih je mogoče z ustreznimi gradbenotehničnimi ukrepi zmanjšati.</w:t>
      </w:r>
    </w:p>
    <w:p w:rsidR="00850DCB" w:rsidRDefault="00850DCB" w:rsidP="00DD08CF">
      <w:pPr>
        <w:suppressAutoHyphens/>
        <w:overflowPunct w:val="0"/>
        <w:autoSpaceDE w:val="0"/>
        <w:autoSpaceDN w:val="0"/>
        <w:adjustRightInd w:val="0"/>
        <w:spacing w:line="240" w:lineRule="auto"/>
        <w:ind w:left="284" w:right="843"/>
        <w:jc w:val="both"/>
        <w:textAlignment w:val="baseline"/>
        <w:rPr>
          <w:rFonts w:cs="Arial"/>
          <w:szCs w:val="20"/>
          <w:lang w:val="sl-SI"/>
        </w:rPr>
      </w:pPr>
      <w:r w:rsidRPr="00CD05E7">
        <w:rPr>
          <w:rFonts w:cs="Arial"/>
          <w:szCs w:val="20"/>
          <w:lang w:val="sl-SI" w:eastAsia="x-none"/>
        </w:rPr>
        <w:t>O</w:t>
      </w:r>
      <w:r w:rsidRPr="00CD05E7">
        <w:rPr>
          <w:rFonts w:cs="Arial"/>
          <w:szCs w:val="20"/>
          <w:lang w:val="sl-SI"/>
        </w:rPr>
        <w:t xml:space="preserve">bjekt ne sme biti nevaren za tiste, ki so v njem, niti za </w:t>
      </w:r>
      <w:r w:rsidR="00516C97">
        <w:rPr>
          <w:rFonts w:cs="Arial"/>
          <w:szCs w:val="20"/>
          <w:lang w:val="sl-SI"/>
        </w:rPr>
        <w:t>tiste, ki so v njegovi bližini.</w:t>
      </w:r>
    </w:p>
    <w:p w:rsidR="00516C97" w:rsidRPr="00CD05E7" w:rsidRDefault="00516C97" w:rsidP="00DD08CF">
      <w:pPr>
        <w:suppressAutoHyphens/>
        <w:overflowPunct w:val="0"/>
        <w:autoSpaceDE w:val="0"/>
        <w:autoSpaceDN w:val="0"/>
        <w:adjustRightInd w:val="0"/>
        <w:spacing w:line="240" w:lineRule="auto"/>
        <w:ind w:left="284" w:right="843"/>
        <w:jc w:val="both"/>
        <w:textAlignment w:val="baseline"/>
        <w:rPr>
          <w:rFonts w:cs="Arial"/>
          <w:szCs w:val="20"/>
          <w:lang w:val="sl-SI"/>
        </w:rPr>
      </w:pPr>
    </w:p>
    <w:p w:rsidR="00850DCB" w:rsidRPr="00CD05E7" w:rsidRDefault="00850DCB" w:rsidP="00DD08CF">
      <w:pPr>
        <w:spacing w:line="240" w:lineRule="auto"/>
        <w:ind w:right="843" w:firstLine="284"/>
        <w:jc w:val="both"/>
        <w:rPr>
          <w:rFonts w:cs="Arial"/>
          <w:b/>
          <w:szCs w:val="20"/>
          <w:lang w:val="sl-SI" w:eastAsia="sl-SI"/>
        </w:rPr>
      </w:pPr>
      <w:r w:rsidRPr="00CD05E7">
        <w:rPr>
          <w:rFonts w:cs="Arial"/>
          <w:b/>
          <w:szCs w:val="20"/>
          <w:lang w:val="sl-SI" w:eastAsia="sl-SI"/>
        </w:rPr>
        <w:t>K 20. členu (zaščita pred hrupom)</w:t>
      </w:r>
    </w:p>
    <w:p w:rsidR="00850DCB" w:rsidRPr="00CD05E7" w:rsidRDefault="00850DCB" w:rsidP="00DD08CF">
      <w:pPr>
        <w:suppressAutoHyphens/>
        <w:overflowPunct w:val="0"/>
        <w:autoSpaceDE w:val="0"/>
        <w:autoSpaceDN w:val="0"/>
        <w:adjustRightInd w:val="0"/>
        <w:spacing w:line="240" w:lineRule="auto"/>
        <w:ind w:left="284" w:right="843"/>
        <w:jc w:val="both"/>
        <w:textAlignment w:val="baseline"/>
        <w:rPr>
          <w:rFonts w:cs="Arial"/>
          <w:szCs w:val="20"/>
          <w:lang w:val="sl-SI" w:eastAsia="x-none"/>
        </w:rPr>
      </w:pPr>
      <w:r w:rsidRPr="00CD05E7">
        <w:rPr>
          <w:rFonts w:cs="Arial"/>
          <w:szCs w:val="20"/>
          <w:lang w:val="sl-SI" w:eastAsia="x-none"/>
        </w:rPr>
        <w:t>Čeprav hrup ne pomeni takojšnje nevarnosti za zdravje in počutje, pa daljša izpostavljenost previsokim ravnem neželenih zvokov povzroča zdravstvene težave in slabšajo delovne sposobnosti ljudi. Zato morajo objekti zagotoviti varstvo pred prekomernim hrupom od zunaj ter iz drugih prostorov in sistemov v objektu. Kot pri ukrepih za varstvo pred požarom, gre pri zvoku še bolj izrazito za ukrepe, ki ravni izpostavljenosti le znižujejo, ne morejo (niti ni zaželeno) pa ga odpraviti. Zato je treba v sklopu te bistvene zahteve  določiti še sprejemljive ravni dopustnega hrupa.</w:t>
      </w:r>
    </w:p>
    <w:p w:rsidR="00850DCB" w:rsidRPr="00CD05E7" w:rsidRDefault="00850DCB" w:rsidP="00DD08CF">
      <w:pPr>
        <w:suppressAutoHyphens/>
        <w:overflowPunct w:val="0"/>
        <w:autoSpaceDE w:val="0"/>
        <w:autoSpaceDN w:val="0"/>
        <w:adjustRightInd w:val="0"/>
        <w:spacing w:line="240" w:lineRule="auto"/>
        <w:ind w:left="284" w:right="843"/>
        <w:jc w:val="both"/>
        <w:textAlignment w:val="baseline"/>
        <w:rPr>
          <w:rFonts w:cs="Arial"/>
          <w:szCs w:val="20"/>
          <w:lang w:val="sl-SI" w:eastAsia="x-none"/>
        </w:rPr>
      </w:pPr>
      <w:r w:rsidRPr="00CD05E7">
        <w:rPr>
          <w:rFonts w:cs="Arial"/>
          <w:szCs w:val="20"/>
          <w:lang w:val="sl-SI" w:eastAsia="x-none"/>
        </w:rPr>
        <w:t>Objekt s svojim ovojem predstavlja stik med okoljem in notranjimi prostor</w:t>
      </w:r>
      <w:r w:rsidR="0087247E">
        <w:rPr>
          <w:rFonts w:cs="Arial"/>
          <w:szCs w:val="20"/>
          <w:lang w:val="sl-SI" w:eastAsia="x-none"/>
        </w:rPr>
        <w:t>i</w:t>
      </w:r>
      <w:r w:rsidRPr="00CD05E7">
        <w:rPr>
          <w:rFonts w:cs="Arial"/>
          <w:szCs w:val="20"/>
          <w:lang w:val="sl-SI" w:eastAsia="x-none"/>
        </w:rPr>
        <w:t xml:space="preserve">, zato tudi v tem primeru velja, da je treba objekt presojati tudi kot potencialni vir hrupa, ki ga emitira v  okolje. Bistvena zahteve zaščita pred hrupom načrtno združuje gradbenotehnične in okoljske vidike obvladovanja hrupa v prostoru. </w:t>
      </w:r>
    </w:p>
    <w:p w:rsidR="00850DCB" w:rsidRPr="00CD05E7" w:rsidRDefault="00850DCB" w:rsidP="00DD08CF">
      <w:pPr>
        <w:spacing w:line="240" w:lineRule="auto"/>
        <w:ind w:left="284" w:right="843"/>
        <w:jc w:val="both"/>
        <w:rPr>
          <w:rFonts w:cs="Arial"/>
          <w:szCs w:val="20"/>
          <w:lang w:val="sl-SI" w:eastAsia="sl-SI"/>
        </w:rPr>
      </w:pPr>
    </w:p>
    <w:p w:rsidR="00850DCB" w:rsidRPr="00CD05E7" w:rsidRDefault="00850DCB" w:rsidP="00DD08CF">
      <w:pPr>
        <w:spacing w:line="240" w:lineRule="auto"/>
        <w:ind w:left="284" w:right="843"/>
        <w:jc w:val="both"/>
        <w:rPr>
          <w:rFonts w:cs="Arial"/>
          <w:b/>
          <w:szCs w:val="20"/>
          <w:lang w:val="sl-SI" w:eastAsia="sl-SI"/>
        </w:rPr>
      </w:pPr>
      <w:r w:rsidRPr="00CD05E7">
        <w:rPr>
          <w:rFonts w:cs="Arial"/>
          <w:b/>
          <w:szCs w:val="20"/>
          <w:lang w:val="sl-SI" w:eastAsia="sl-SI"/>
        </w:rPr>
        <w:t>K 21. členu (varčevanje z energijo in ohranjanje toplote)</w:t>
      </w:r>
    </w:p>
    <w:p w:rsidR="00850DCB" w:rsidRPr="00CD05E7" w:rsidRDefault="00850DCB" w:rsidP="00DD08CF">
      <w:pPr>
        <w:spacing w:line="240" w:lineRule="auto"/>
        <w:ind w:left="284" w:right="843"/>
        <w:jc w:val="both"/>
        <w:rPr>
          <w:rFonts w:cs="Arial"/>
          <w:szCs w:val="20"/>
          <w:lang w:val="sl-SI" w:eastAsia="sl-SI"/>
        </w:rPr>
      </w:pPr>
      <w:r w:rsidRPr="00CD05E7">
        <w:rPr>
          <w:rFonts w:cs="Arial"/>
          <w:szCs w:val="20"/>
          <w:lang w:val="sl-SI" w:eastAsia="sl-SI"/>
        </w:rPr>
        <w:t>Čeprav se na ravni stavb z učinkovito rabo energije v stavbah gradbenotehnični predpisi in standardi ukvarjajo že od sredine 70-tih let prejšnjega stoletja, ta bistvena zahteva nima neposrednega vpliva na varovanje življenja in zdravja ljudi. Ne glede na to je zaradi odvisnosti od uvoženih virov energije, obremenjevanja okolja in boja proti podnebnim spremembam postala ta bistvena zahteva tako pomembna, da je urejena na ravni EU prek Direktive 31/2010/EU Evropskega parlamenta in Sveta z dne 19. maja 2010 o energetski učinkovitosti stavb (UL L št. 153 z dne 18. 6. 2010, str. 13, v nadaljevanju EPBD). Čeprav večino EPBD v naš pravni red prenaša Energetski zakon in na njegovi podlagi sprejeti podzakonski predpisi, pa tehnične zahteve za stavbe prenaša prav šesta bistvena zahteva in na njeni podlagi pripravljen podzakonski predpis ter pripadajoča tehnična smernica. Bistvena zahteva opredeljuje vse ključne elemente zagotavljanja učinkovite rabe energije: toplotno zaščito – toplotno izolacijo ovoja stavbe, ogrevanje – od kurilne naprave prek sistema razvoda do trošil (radiatorjev), hlajenje – njegovo uporabo izpostavlja kot zadnji ukrep, ko z energetsko manj potratnimi načini ustreznih klimatskih pogojev v stavbi ni mogoče zagotoviti, prezračevanje – v novejših stavbah, s kakovostno izdelanim ovojem in stavbnim pohištvom je skoraj nujno vzpostaviti kontrolirane sisteme dovoda svežega zraka, priprava tople vode – po možnosti z uporabo energije sonca in razsvetljave v stavbah. Del energije za delovanje sistemov v stavbi mora biti zagotovljen iz obnovljivih virov in jih stavba zagotavlja sama ali se proizvedejo v njeni neposredni bližini.</w:t>
      </w:r>
    </w:p>
    <w:p w:rsidR="00850DCB" w:rsidRPr="00CD05E7" w:rsidRDefault="00850DCB" w:rsidP="00DD08CF">
      <w:pPr>
        <w:spacing w:line="240" w:lineRule="auto"/>
        <w:ind w:left="284" w:right="843"/>
        <w:jc w:val="both"/>
        <w:rPr>
          <w:rFonts w:cs="Arial"/>
          <w:b/>
          <w:szCs w:val="20"/>
          <w:lang w:val="sl-SI" w:eastAsia="sl-SI"/>
        </w:rPr>
      </w:pPr>
    </w:p>
    <w:p w:rsidR="00850DCB" w:rsidRPr="00CD05E7" w:rsidRDefault="00850DCB" w:rsidP="00DD08CF">
      <w:pPr>
        <w:spacing w:line="240" w:lineRule="auto"/>
        <w:ind w:left="284" w:right="843"/>
        <w:jc w:val="both"/>
        <w:rPr>
          <w:rFonts w:cs="Arial"/>
          <w:b/>
          <w:szCs w:val="20"/>
          <w:lang w:val="sl-SI" w:eastAsia="sl-SI"/>
        </w:rPr>
      </w:pPr>
      <w:r w:rsidRPr="00CD05E7">
        <w:rPr>
          <w:rFonts w:cs="Arial"/>
          <w:b/>
          <w:szCs w:val="20"/>
          <w:lang w:val="sl-SI" w:eastAsia="sl-SI"/>
        </w:rPr>
        <w:t xml:space="preserve">K 22. členu (univerzalna </w:t>
      </w:r>
      <w:r w:rsidR="00786737">
        <w:rPr>
          <w:rFonts w:cs="Arial"/>
          <w:b/>
          <w:szCs w:val="20"/>
          <w:lang w:val="sl-SI" w:eastAsia="sl-SI"/>
        </w:rPr>
        <w:t>graditev</w:t>
      </w:r>
      <w:r w:rsidRPr="00CD05E7">
        <w:rPr>
          <w:rFonts w:cs="Arial"/>
          <w:b/>
          <w:szCs w:val="20"/>
          <w:lang w:val="sl-SI" w:eastAsia="sl-SI"/>
        </w:rPr>
        <w:t xml:space="preserve"> in raba objektov)</w:t>
      </w:r>
      <w:r w:rsidRPr="00CD05E7">
        <w:rPr>
          <w:rFonts w:cs="Arial"/>
          <w:szCs w:val="20"/>
          <w:lang w:val="sl-SI" w:eastAsia="sl-SI"/>
        </w:rPr>
        <w:t>:</w:t>
      </w:r>
    </w:p>
    <w:p w:rsidR="00850DCB" w:rsidRPr="00CD05E7" w:rsidRDefault="00850DCB" w:rsidP="00DD08CF">
      <w:pPr>
        <w:spacing w:line="240" w:lineRule="auto"/>
        <w:ind w:left="284" w:right="843"/>
        <w:jc w:val="both"/>
        <w:rPr>
          <w:rFonts w:cs="Arial"/>
          <w:szCs w:val="20"/>
          <w:lang w:val="sl-SI" w:eastAsia="sl-SI"/>
        </w:rPr>
      </w:pPr>
      <w:r w:rsidRPr="00CD05E7">
        <w:rPr>
          <w:rFonts w:cs="Arial"/>
          <w:szCs w:val="20"/>
          <w:lang w:val="sl-SI" w:eastAsia="sl-SI"/>
        </w:rPr>
        <w:t xml:space="preserve">Že obstoječi Zakon o graditvi objektov je skrb za funkcionalno ovirane osebe posebej izpostavljal. Bistvena zahteva »univerzalna </w:t>
      </w:r>
      <w:r w:rsidR="00786737">
        <w:rPr>
          <w:rFonts w:cs="Arial"/>
          <w:szCs w:val="20"/>
          <w:lang w:val="sl-SI" w:eastAsia="sl-SI"/>
        </w:rPr>
        <w:t>graditev</w:t>
      </w:r>
      <w:r w:rsidRPr="00CD05E7">
        <w:rPr>
          <w:rFonts w:cs="Arial"/>
          <w:szCs w:val="20"/>
          <w:lang w:val="sl-SI" w:eastAsia="sl-SI"/>
        </w:rPr>
        <w:t xml:space="preserve"> in raba objektov« uveljavlja nov, sodobnejši koncept, ki zahteva gradnjo takšnih objektov v javni rabi, ki vsem ljudem, ne glede na njihovo morebitno začasno ali trajno </w:t>
      </w:r>
      <w:proofErr w:type="spellStart"/>
      <w:r w:rsidRPr="00CD05E7">
        <w:rPr>
          <w:rFonts w:cs="Arial"/>
          <w:szCs w:val="20"/>
          <w:lang w:val="sl-SI" w:eastAsia="sl-SI"/>
        </w:rPr>
        <w:t>oviranost</w:t>
      </w:r>
      <w:proofErr w:type="spellEnd"/>
      <w:r w:rsidRPr="00CD05E7">
        <w:rPr>
          <w:rFonts w:cs="Arial"/>
          <w:szCs w:val="20"/>
          <w:lang w:val="sl-SI" w:eastAsia="sl-SI"/>
        </w:rPr>
        <w:t xml:space="preserve">, zagotavljajo neoviran dostop in rabo objektov v delih objektov, ki so namenjeni vsem. Objekti, ki niso v javni rabi, morajo biti zasnovani in zgrajeni tako, da jih je naknadno, po potrebi, mogoče brez večjih gradbenih posegov prilagoditi in tako narediti uporabne za vse. Bistvena zahteva naslavlja vse vrste invalidnosti in začasne </w:t>
      </w:r>
      <w:proofErr w:type="spellStart"/>
      <w:r w:rsidRPr="00CD05E7">
        <w:rPr>
          <w:rFonts w:cs="Arial"/>
          <w:szCs w:val="20"/>
          <w:lang w:val="sl-SI" w:eastAsia="sl-SI"/>
        </w:rPr>
        <w:t>oviranosti</w:t>
      </w:r>
      <w:proofErr w:type="spellEnd"/>
      <w:r w:rsidRPr="00CD05E7">
        <w:rPr>
          <w:rFonts w:cs="Arial"/>
          <w:szCs w:val="20"/>
          <w:lang w:val="sl-SI" w:eastAsia="sl-SI"/>
        </w:rPr>
        <w:t xml:space="preserve"> in preprečuje diskriminacijo dostopa in rabe objektov.</w:t>
      </w:r>
    </w:p>
    <w:p w:rsidR="00850DCB" w:rsidRPr="00CD05E7" w:rsidRDefault="00850DCB" w:rsidP="00DD08CF">
      <w:pPr>
        <w:spacing w:after="120" w:line="240" w:lineRule="auto"/>
        <w:ind w:left="284" w:right="843"/>
        <w:jc w:val="both"/>
        <w:rPr>
          <w:rFonts w:cs="Arial"/>
          <w:szCs w:val="20"/>
          <w:lang w:val="sl-SI" w:eastAsia="sl-SI"/>
        </w:rPr>
      </w:pPr>
    </w:p>
    <w:p w:rsidR="00850DCB" w:rsidRPr="00CD05E7" w:rsidRDefault="00850DCB" w:rsidP="00DD08CF">
      <w:pPr>
        <w:spacing w:line="240" w:lineRule="auto"/>
        <w:ind w:left="284" w:right="843"/>
        <w:jc w:val="both"/>
        <w:rPr>
          <w:rFonts w:cs="Arial"/>
          <w:b/>
          <w:szCs w:val="20"/>
          <w:lang w:val="sl-SI" w:eastAsia="sl-SI"/>
        </w:rPr>
      </w:pPr>
      <w:r w:rsidRPr="00CD05E7">
        <w:rPr>
          <w:rFonts w:cs="Arial"/>
          <w:b/>
          <w:szCs w:val="20"/>
          <w:lang w:val="sl-SI" w:eastAsia="sl-SI"/>
        </w:rPr>
        <w:t>K 23. členu (trajnostna raba naravnih virov)</w:t>
      </w:r>
    </w:p>
    <w:p w:rsidR="00850DCB" w:rsidRPr="00CD05E7" w:rsidRDefault="00850DCB" w:rsidP="00DD08CF">
      <w:pPr>
        <w:spacing w:line="240" w:lineRule="auto"/>
        <w:ind w:left="284" w:right="843"/>
        <w:jc w:val="both"/>
        <w:rPr>
          <w:rFonts w:cs="Arial"/>
          <w:szCs w:val="20"/>
          <w:lang w:val="sl-SI" w:eastAsia="sl-SI"/>
        </w:rPr>
      </w:pPr>
      <w:r w:rsidRPr="00CD05E7">
        <w:rPr>
          <w:rFonts w:cs="Arial"/>
          <w:szCs w:val="20"/>
          <w:lang w:val="sl-SI" w:eastAsia="sl-SI"/>
        </w:rPr>
        <w:t xml:space="preserve">Ker imajo tudi objekti svojo pričakovano življenjsko dobo, ta člen določa, da je treba že ob snovanju, gradnji in v času uporabe uveljavljati načela trajnostne rabe virov. Življenjska doba objekta naj bo čim daljša, tako je raba surovin najmanjša, to pa zahteva gradnjo objektov, ki se </w:t>
      </w:r>
      <w:r w:rsidRPr="00CD05E7">
        <w:rPr>
          <w:rFonts w:cs="Arial"/>
          <w:szCs w:val="20"/>
          <w:lang w:val="sl-SI" w:eastAsia="sl-SI"/>
        </w:rPr>
        <w:lastRenderedPageBreak/>
        <w:t>lahko prilagajajo različnim rabam in so izvedeni modularno. Uporabljeni materiali morajo biti snovno in energijsko učinkoviti in za človekovo zdravje ter okolje sprejemljivi. Ko je treba objekt odstraniti, je rušenje zadnja najmanj zaželena možnost, objekti naj v čim večji meri omogočijo razstavitev in ponovno rabo sklopov in materialov.</w:t>
      </w:r>
      <w:r w:rsidR="0017088D">
        <w:rPr>
          <w:rFonts w:cs="Arial"/>
          <w:szCs w:val="20"/>
          <w:lang w:val="sl-SI" w:eastAsia="sl-SI"/>
        </w:rPr>
        <w:t xml:space="preserve"> </w:t>
      </w:r>
    </w:p>
    <w:p w:rsidR="00850DCB" w:rsidRPr="00CD05E7" w:rsidRDefault="00850DCB" w:rsidP="00DD08CF">
      <w:pPr>
        <w:spacing w:line="240" w:lineRule="auto"/>
        <w:ind w:left="284" w:right="843"/>
        <w:jc w:val="both"/>
        <w:rPr>
          <w:rFonts w:cs="Arial"/>
          <w:szCs w:val="20"/>
          <w:lang w:val="sl-SI" w:eastAsia="sl-SI"/>
        </w:rPr>
      </w:pPr>
    </w:p>
    <w:p w:rsidR="00850DCB" w:rsidRPr="00CD05E7" w:rsidRDefault="00850DCB" w:rsidP="00DD08CF">
      <w:pPr>
        <w:spacing w:line="240" w:lineRule="auto"/>
        <w:ind w:left="284" w:right="843"/>
        <w:jc w:val="both"/>
        <w:rPr>
          <w:rFonts w:cs="Arial"/>
          <w:b/>
          <w:szCs w:val="20"/>
          <w:lang w:val="sl-SI" w:eastAsia="sl-SI"/>
        </w:rPr>
      </w:pPr>
      <w:r w:rsidRPr="00CD05E7">
        <w:rPr>
          <w:rFonts w:cs="Arial"/>
          <w:b/>
          <w:szCs w:val="20"/>
          <w:lang w:val="sl-SI" w:eastAsia="sl-SI"/>
        </w:rPr>
        <w:t>K 24. členu (</w:t>
      </w:r>
      <w:r w:rsidR="005D4840">
        <w:rPr>
          <w:rFonts w:cs="Arial"/>
          <w:b/>
          <w:szCs w:val="20"/>
          <w:lang w:val="sl-SI" w:eastAsia="sl-SI"/>
        </w:rPr>
        <w:t>podrobnejša določitev bistvenih in drugih zahtev</w:t>
      </w:r>
      <w:r w:rsidRPr="00CD05E7">
        <w:rPr>
          <w:rFonts w:cs="Arial"/>
          <w:b/>
          <w:szCs w:val="20"/>
          <w:lang w:val="sl-SI" w:eastAsia="sl-SI"/>
        </w:rPr>
        <w:t>)</w:t>
      </w:r>
    </w:p>
    <w:p w:rsidR="00850DCB" w:rsidRDefault="00850DCB" w:rsidP="00DD08CF">
      <w:pPr>
        <w:spacing w:line="240" w:lineRule="auto"/>
        <w:ind w:left="284" w:right="843"/>
        <w:jc w:val="both"/>
        <w:rPr>
          <w:rFonts w:cs="Arial"/>
          <w:szCs w:val="20"/>
          <w:lang w:val="sl-SI" w:eastAsia="sl-SI"/>
        </w:rPr>
      </w:pPr>
      <w:r w:rsidRPr="00CD05E7">
        <w:rPr>
          <w:rFonts w:cs="Arial"/>
          <w:szCs w:val="20"/>
          <w:lang w:val="sl-SI" w:eastAsia="sl-SI"/>
        </w:rPr>
        <w:t>Navedene in opisane bistvene zahteve določajo osnovne in ključne gradbenotehnične zahteve, a so zapisane presplošno, da bi jih bilo mogoče neposredno uporabiti. Zato je predvideno, da se bistvene zahteve pa tudi druge zahteve, ki vplivajo na graditve objektov</w:t>
      </w:r>
      <w:r w:rsidR="00D01CCF">
        <w:rPr>
          <w:rFonts w:cs="Arial"/>
          <w:szCs w:val="20"/>
          <w:lang w:val="sl-SI" w:eastAsia="sl-SI"/>
        </w:rPr>
        <w:t>,</w:t>
      </w:r>
      <w:r w:rsidRPr="00CD05E7">
        <w:rPr>
          <w:rFonts w:cs="Arial"/>
          <w:szCs w:val="20"/>
          <w:lang w:val="sl-SI" w:eastAsia="sl-SI"/>
        </w:rPr>
        <w:t xml:space="preserve"> podrobneje oprede</w:t>
      </w:r>
      <w:r w:rsidR="00A73CBB">
        <w:rPr>
          <w:rFonts w:cs="Arial"/>
          <w:szCs w:val="20"/>
          <w:lang w:val="sl-SI" w:eastAsia="sl-SI"/>
        </w:rPr>
        <w:t>lijo v podzakonskih predpisih. Ti predpisi se</w:t>
      </w:r>
      <w:r w:rsidRPr="00CD05E7">
        <w:rPr>
          <w:rFonts w:cs="Arial"/>
          <w:szCs w:val="20"/>
          <w:lang w:val="sl-SI" w:eastAsia="sl-SI"/>
        </w:rPr>
        <w:t xml:space="preserve"> odmikajo od </w:t>
      </w:r>
      <w:proofErr w:type="spellStart"/>
      <w:r w:rsidRPr="00CD05E7">
        <w:rPr>
          <w:rFonts w:cs="Arial"/>
          <w:szCs w:val="20"/>
          <w:lang w:val="sl-SI" w:eastAsia="sl-SI"/>
        </w:rPr>
        <w:t>preskriptivnega</w:t>
      </w:r>
      <w:proofErr w:type="spellEnd"/>
      <w:r w:rsidRPr="00CD05E7">
        <w:rPr>
          <w:rFonts w:cs="Arial"/>
          <w:szCs w:val="20"/>
          <w:lang w:val="sl-SI" w:eastAsia="sl-SI"/>
        </w:rPr>
        <w:t xml:space="preserve"> zapisovanja ustreznih tehničnih zahtev, raje uporabljajo funkcionalen način zapisa zahtev, ki je krajši, lažje splošno razumljiv in omogoča mnoge ustrezne tehnične rešitve. Da so uporabni in omogočijo projektiranje in gradnjo, jih morajo podpirati tehnični normativni dokumenti (definicija po SIST EN 45020), največkrat tehnične smernice in standardi. Pri tem je dovoljeno, a nezaželeno izrecno sklicevanje, priporoča se neobvezno sklicevanje z domnevo, da je objekt projektiran in grajen po navedenih standardih in tehničnih smernicah skladen s predpisom, ki jih je navedel. Ker gre za odprt predpis, ki omogoča mnoge tehnične rešitve in dovoljuje uporabo rešitev, ki niso določene v tehničnem normativnem dokumentu, daje zakon predpisu nalogo, da lahko opredeli pristojne organe za odločanje, metode in postopke, v katerih se dokaže, da </w:t>
      </w:r>
      <w:r w:rsidR="00D01CCF">
        <w:rPr>
          <w:rFonts w:cs="Arial"/>
          <w:szCs w:val="20"/>
          <w:lang w:val="sl-SI" w:eastAsia="sl-SI"/>
        </w:rPr>
        <w:t xml:space="preserve">je </w:t>
      </w:r>
      <w:r w:rsidRPr="00CD05E7">
        <w:rPr>
          <w:rFonts w:cs="Arial"/>
          <w:szCs w:val="20"/>
          <w:lang w:val="sl-SI" w:eastAsia="sl-SI"/>
        </w:rPr>
        <w:t xml:space="preserve">projekt, v katerem je </w:t>
      </w:r>
      <w:r w:rsidR="004479EC" w:rsidRPr="00CD05E7">
        <w:rPr>
          <w:rFonts w:cs="Arial"/>
          <w:szCs w:val="20"/>
          <w:lang w:val="sl-SI" w:eastAsia="sl-SI"/>
        </w:rPr>
        <w:t>projektant</w:t>
      </w:r>
      <w:r w:rsidRPr="00CD05E7">
        <w:rPr>
          <w:rFonts w:cs="Arial"/>
          <w:szCs w:val="20"/>
          <w:lang w:val="sl-SI" w:eastAsia="sl-SI"/>
        </w:rPr>
        <w:t xml:space="preserve"> uporabil rešitve zadnjega stanja gradbene tehnike dosegel vsaj enako stopnjo varnosti, kot če bi uporabil rešitve navedenih normativnih dokumentov.</w:t>
      </w:r>
    </w:p>
    <w:p w:rsidR="002F70CE" w:rsidRPr="00CD05E7" w:rsidRDefault="002F70CE" w:rsidP="00DD08CF">
      <w:pPr>
        <w:spacing w:line="240" w:lineRule="auto"/>
        <w:ind w:left="284" w:right="843"/>
        <w:jc w:val="both"/>
        <w:rPr>
          <w:rFonts w:cs="Arial"/>
          <w:szCs w:val="20"/>
          <w:lang w:val="sl-SI" w:eastAsia="sl-SI"/>
        </w:rPr>
      </w:pPr>
    </w:p>
    <w:p w:rsidR="002F70CE" w:rsidRPr="00CD05E7" w:rsidRDefault="002F70CE" w:rsidP="00DD08CF">
      <w:pPr>
        <w:spacing w:line="240" w:lineRule="auto"/>
        <w:ind w:left="284" w:right="843"/>
        <w:jc w:val="both"/>
        <w:rPr>
          <w:rFonts w:cs="Arial"/>
          <w:szCs w:val="20"/>
          <w:lang w:val="sl-SI" w:eastAsia="sl-SI"/>
        </w:rPr>
      </w:pPr>
      <w:r w:rsidRPr="00CD05E7">
        <w:rPr>
          <w:rFonts w:cs="Arial"/>
          <w:szCs w:val="20"/>
          <w:lang w:val="sl-SI" w:eastAsia="sl-SI"/>
        </w:rPr>
        <w:t xml:space="preserve">Glede na delitev pristojnosti v državni upravi, je pristojnost priprave predpisov razpršena na ministrstva, v katere resor sodi posamezna vrsta </w:t>
      </w:r>
      <w:r w:rsidR="00D01CCF">
        <w:rPr>
          <w:rFonts w:cs="Arial"/>
          <w:szCs w:val="20"/>
          <w:lang w:val="sl-SI" w:eastAsia="sl-SI"/>
        </w:rPr>
        <w:t>gradbeno inženirskega objekta</w:t>
      </w:r>
      <w:r w:rsidRPr="00CD05E7">
        <w:rPr>
          <w:rFonts w:cs="Arial"/>
          <w:szCs w:val="20"/>
          <w:lang w:val="sl-SI" w:eastAsia="sl-SI"/>
        </w:rPr>
        <w:t xml:space="preserve">. Predpisi o mehanski odpornosti in stabilnosti so urejeni centralno, za druge bistvene zahteva pa bolj razpršeno, predvsem na področju </w:t>
      </w:r>
      <w:proofErr w:type="spellStart"/>
      <w:r w:rsidRPr="00CD05E7">
        <w:rPr>
          <w:rFonts w:cs="Arial"/>
          <w:szCs w:val="20"/>
          <w:lang w:val="sl-SI" w:eastAsia="sl-SI"/>
        </w:rPr>
        <w:t>gradbenoinženirskih</w:t>
      </w:r>
      <w:proofErr w:type="spellEnd"/>
      <w:r w:rsidRPr="00CD05E7">
        <w:rPr>
          <w:rFonts w:cs="Arial"/>
          <w:szCs w:val="20"/>
          <w:lang w:val="sl-SI" w:eastAsia="sl-SI"/>
        </w:rPr>
        <w:t xml:space="preserve"> objektov, ki so bolj raznovrstni. Sistem ne odstopa od koncepta, ki ga je zasnoval že ZGO-1. Pri tem je treba poudariti, da imajo skladno s </w:t>
      </w:r>
      <w:r w:rsidR="0087247E">
        <w:rPr>
          <w:rFonts w:cs="Arial"/>
          <w:szCs w:val="20"/>
          <w:lang w:val="sl-SI" w:eastAsia="sl-SI"/>
        </w:rPr>
        <w:t>petim</w:t>
      </w:r>
      <w:r w:rsidRPr="00CD05E7">
        <w:rPr>
          <w:rFonts w:cs="Arial"/>
          <w:szCs w:val="20"/>
          <w:lang w:val="sl-SI" w:eastAsia="sl-SI"/>
        </w:rPr>
        <w:t xml:space="preserve"> odstavkom tega člena sedaj ministri, ki vodijo druge resorje, v tem zakonu podlago, da pripravljajo predpise, ki podrobneje urejajo zahteve za objekte, ki presegajo bistvene zahteve in hočejo urediti funkcionalne, okoljske ali druge zahteve. Soglasje ministra, pristojnega za graditev je predpisano z namenom, da se zagotovi koherentnost sistema gradbenotehničnih in drugih gradbenih predpisov.</w:t>
      </w:r>
    </w:p>
    <w:p w:rsidR="00850DCB" w:rsidRPr="00CD05E7" w:rsidRDefault="00850DCB" w:rsidP="00DD08CF">
      <w:pPr>
        <w:spacing w:line="240" w:lineRule="auto"/>
        <w:ind w:left="284" w:right="843"/>
        <w:jc w:val="both"/>
        <w:rPr>
          <w:rFonts w:cs="Arial"/>
          <w:szCs w:val="20"/>
          <w:lang w:val="sl-SI" w:eastAsia="sl-SI"/>
        </w:rPr>
      </w:pPr>
    </w:p>
    <w:p w:rsidR="00D01CCF" w:rsidRDefault="00850DCB" w:rsidP="00DD08CF">
      <w:pPr>
        <w:spacing w:line="240" w:lineRule="auto"/>
        <w:ind w:left="284" w:right="843"/>
        <w:jc w:val="both"/>
        <w:rPr>
          <w:rFonts w:cs="Arial"/>
          <w:b/>
          <w:szCs w:val="20"/>
          <w:lang w:val="sl-SI" w:eastAsia="sl-SI"/>
        </w:rPr>
      </w:pPr>
      <w:r w:rsidRPr="00CD05E7">
        <w:rPr>
          <w:rFonts w:cs="Arial"/>
          <w:b/>
          <w:szCs w:val="20"/>
          <w:lang w:val="sl-SI" w:eastAsia="sl-SI"/>
        </w:rPr>
        <w:t>K 25. členu (</w:t>
      </w:r>
      <w:r w:rsidR="009A0EDE">
        <w:rPr>
          <w:rFonts w:cs="Arial"/>
          <w:b/>
          <w:szCs w:val="20"/>
          <w:lang w:val="sl-SI" w:eastAsia="sl-SI"/>
        </w:rPr>
        <w:t>standardizirani popisi del,</w:t>
      </w:r>
      <w:r w:rsidR="002F70CE">
        <w:rPr>
          <w:rFonts w:cs="Arial"/>
          <w:b/>
          <w:szCs w:val="20"/>
          <w:lang w:val="sl-SI" w:eastAsia="sl-SI"/>
        </w:rPr>
        <w:t xml:space="preserve"> materialov</w:t>
      </w:r>
      <w:r w:rsidR="009A0EDE">
        <w:rPr>
          <w:rFonts w:cs="Arial"/>
          <w:b/>
          <w:szCs w:val="20"/>
          <w:lang w:val="sl-SI" w:eastAsia="sl-SI"/>
        </w:rPr>
        <w:t xml:space="preserve"> in opreme</w:t>
      </w:r>
      <w:r w:rsidRPr="00CD05E7">
        <w:rPr>
          <w:rFonts w:cs="Arial"/>
          <w:b/>
          <w:szCs w:val="20"/>
          <w:lang w:val="sl-SI" w:eastAsia="sl-SI"/>
        </w:rPr>
        <w:t>)</w:t>
      </w:r>
    </w:p>
    <w:p w:rsidR="00D01CCF" w:rsidRPr="002F70CE" w:rsidRDefault="00D01CCF" w:rsidP="00DD08CF">
      <w:pPr>
        <w:spacing w:line="240" w:lineRule="auto"/>
        <w:ind w:left="284" w:right="843"/>
        <w:jc w:val="both"/>
        <w:rPr>
          <w:rFonts w:cs="Arial"/>
          <w:szCs w:val="20"/>
          <w:lang w:val="sl-SI" w:eastAsia="sl-SI"/>
        </w:rPr>
      </w:pPr>
      <w:r w:rsidRPr="00D01CCF">
        <w:rPr>
          <w:rFonts w:cs="Arial"/>
          <w:szCs w:val="20"/>
          <w:lang w:val="sl-SI" w:eastAsia="sl-SI"/>
        </w:rPr>
        <w:t>Standardizirani p</w:t>
      </w:r>
      <w:r w:rsidR="009A0EDE">
        <w:rPr>
          <w:rFonts w:cs="Arial"/>
          <w:szCs w:val="20"/>
          <w:lang w:val="sl-SI" w:eastAsia="sl-SI"/>
        </w:rPr>
        <w:t xml:space="preserve">opisi del, </w:t>
      </w:r>
      <w:r>
        <w:rPr>
          <w:rFonts w:cs="Arial"/>
          <w:szCs w:val="20"/>
          <w:lang w:val="sl-SI" w:eastAsia="sl-SI"/>
        </w:rPr>
        <w:t>materialov</w:t>
      </w:r>
      <w:r w:rsidR="009A0EDE">
        <w:rPr>
          <w:rFonts w:cs="Arial"/>
          <w:szCs w:val="20"/>
          <w:lang w:val="sl-SI" w:eastAsia="sl-SI"/>
        </w:rPr>
        <w:t xml:space="preserve"> in opreme</w:t>
      </w:r>
      <w:r w:rsidRPr="002F70CE">
        <w:rPr>
          <w:rFonts w:cs="Arial"/>
          <w:szCs w:val="20"/>
          <w:lang w:val="sl-SI" w:eastAsia="sl-SI"/>
        </w:rPr>
        <w:t xml:space="preserve"> določajo načine izvedbe, pravila za računanje količin, pravil</w:t>
      </w:r>
      <w:r w:rsidR="009A0EDE">
        <w:rPr>
          <w:rFonts w:cs="Arial"/>
          <w:szCs w:val="20"/>
          <w:lang w:val="sl-SI" w:eastAsia="sl-SI"/>
        </w:rPr>
        <w:t xml:space="preserve">a za obračun opravljenih del, </w:t>
      </w:r>
      <w:r w:rsidRPr="002F70CE">
        <w:rPr>
          <w:rFonts w:cs="Arial"/>
          <w:szCs w:val="20"/>
          <w:lang w:val="sl-SI" w:eastAsia="sl-SI"/>
        </w:rPr>
        <w:t>materialov</w:t>
      </w:r>
      <w:r w:rsidR="009A0EDE">
        <w:rPr>
          <w:rFonts w:cs="Arial"/>
          <w:szCs w:val="20"/>
          <w:lang w:val="sl-SI" w:eastAsia="sl-SI"/>
        </w:rPr>
        <w:t xml:space="preserve"> in opreme</w:t>
      </w:r>
      <w:r w:rsidRPr="002F70CE">
        <w:rPr>
          <w:rFonts w:cs="Arial"/>
          <w:szCs w:val="20"/>
          <w:lang w:val="sl-SI" w:eastAsia="sl-SI"/>
        </w:rPr>
        <w:t xml:space="preserve"> in druge ukrepe, ki omogočajo kakovostno in s</w:t>
      </w:r>
      <w:r>
        <w:rPr>
          <w:rFonts w:cs="Arial"/>
          <w:szCs w:val="20"/>
          <w:lang w:val="sl-SI" w:eastAsia="sl-SI"/>
        </w:rPr>
        <w:t xml:space="preserve">troškovno učinkovito graditev. </w:t>
      </w:r>
    </w:p>
    <w:p w:rsidR="0089044B" w:rsidRDefault="0089044B" w:rsidP="00DD08CF">
      <w:pPr>
        <w:spacing w:line="240" w:lineRule="auto"/>
        <w:ind w:right="843"/>
        <w:jc w:val="both"/>
        <w:rPr>
          <w:rFonts w:cs="Arial"/>
          <w:b/>
          <w:szCs w:val="20"/>
          <w:lang w:val="sl-SI" w:eastAsia="sl-SI"/>
        </w:rPr>
      </w:pPr>
    </w:p>
    <w:p w:rsidR="00F91FD6" w:rsidRDefault="00850DCB" w:rsidP="00DD08CF">
      <w:pPr>
        <w:spacing w:line="240" w:lineRule="auto"/>
        <w:ind w:left="284" w:right="843"/>
        <w:jc w:val="both"/>
        <w:rPr>
          <w:rFonts w:cs="Arial"/>
          <w:b/>
          <w:szCs w:val="20"/>
          <w:lang w:val="sl-SI" w:eastAsia="sl-SI"/>
        </w:rPr>
      </w:pPr>
      <w:r w:rsidRPr="00CD05E7">
        <w:rPr>
          <w:rFonts w:cs="Arial"/>
          <w:b/>
          <w:szCs w:val="20"/>
          <w:lang w:val="sl-SI" w:eastAsia="sl-SI"/>
        </w:rPr>
        <w:t>K 26. členu (</w:t>
      </w:r>
      <w:r w:rsidR="00F91FD6">
        <w:rPr>
          <w:rFonts w:cs="Arial"/>
          <w:b/>
          <w:szCs w:val="20"/>
          <w:lang w:val="sl-SI" w:eastAsia="sl-SI"/>
        </w:rPr>
        <w:t xml:space="preserve">tehnične </w:t>
      </w:r>
      <w:r w:rsidR="00F91FD6" w:rsidRPr="00CD05E7">
        <w:rPr>
          <w:rFonts w:cs="Arial"/>
          <w:b/>
          <w:szCs w:val="20"/>
          <w:lang w:val="sl-SI" w:eastAsia="sl-SI"/>
        </w:rPr>
        <w:t>smernic</w:t>
      </w:r>
      <w:r w:rsidR="00F91FD6">
        <w:rPr>
          <w:rFonts w:cs="Arial"/>
          <w:b/>
          <w:szCs w:val="20"/>
          <w:lang w:val="sl-SI" w:eastAsia="sl-SI"/>
        </w:rPr>
        <w:t>e</w:t>
      </w:r>
      <w:r w:rsidRPr="00CD05E7">
        <w:rPr>
          <w:rFonts w:cs="Arial"/>
          <w:b/>
          <w:szCs w:val="20"/>
          <w:lang w:val="sl-SI" w:eastAsia="sl-SI"/>
        </w:rPr>
        <w:t>)</w:t>
      </w:r>
    </w:p>
    <w:p w:rsidR="00735F4C" w:rsidRPr="00F91FD6" w:rsidRDefault="00735F4C" w:rsidP="00735F4C">
      <w:pPr>
        <w:spacing w:line="240" w:lineRule="auto"/>
        <w:ind w:left="284" w:right="843"/>
        <w:jc w:val="both"/>
        <w:rPr>
          <w:rFonts w:cs="Arial"/>
          <w:b/>
          <w:szCs w:val="20"/>
          <w:lang w:val="sl-SI" w:eastAsia="sl-SI"/>
        </w:rPr>
      </w:pPr>
      <w:r>
        <w:rPr>
          <w:rFonts w:cs="Arial"/>
          <w:szCs w:val="20"/>
          <w:lang w:val="sl-SI" w:eastAsia="ar-SA"/>
        </w:rPr>
        <w:t xml:space="preserve">Člen določa okvir za sprejem tehničnih smernic,s katerimi </w:t>
      </w:r>
      <w:r w:rsidRPr="00D85FC6">
        <w:rPr>
          <w:rFonts w:cs="Arial"/>
          <w:szCs w:val="20"/>
          <w:lang w:val="sl-SI" w:eastAsia="ar-SA"/>
        </w:rPr>
        <w:t>se za določene vrs</w:t>
      </w:r>
      <w:r>
        <w:rPr>
          <w:rFonts w:cs="Arial"/>
          <w:szCs w:val="20"/>
          <w:lang w:val="sl-SI" w:eastAsia="ar-SA"/>
        </w:rPr>
        <w:t xml:space="preserve">te objektov natančno opredelijo </w:t>
      </w:r>
      <w:r w:rsidRPr="00D85FC6">
        <w:rPr>
          <w:rFonts w:cs="Arial"/>
          <w:szCs w:val="20"/>
          <w:lang w:val="sl-SI" w:eastAsia="ar-SA"/>
        </w:rPr>
        <w:t>priporočene tehnične rešitve, s katerimi se doseže izpolnjevanje bistvenih zahtev za projektiranje, g</w:t>
      </w:r>
      <w:r>
        <w:rPr>
          <w:rFonts w:cs="Arial"/>
          <w:szCs w:val="20"/>
          <w:lang w:val="sl-SI" w:eastAsia="ar-SA"/>
        </w:rPr>
        <w:t xml:space="preserve">radnjo in vzdrževanje objektov in </w:t>
      </w:r>
      <w:r w:rsidRPr="00D85FC6">
        <w:rPr>
          <w:rFonts w:cs="Arial"/>
          <w:szCs w:val="20"/>
          <w:lang w:val="sl-SI" w:eastAsia="ar-SA"/>
        </w:rPr>
        <w:t>izbrane ravni oziroma razredi gradbenih proizvodov in materialov, ki se smejo vgrajevati ter način njihove vgradnje</w:t>
      </w:r>
      <w:r>
        <w:rPr>
          <w:rFonts w:cs="Arial"/>
          <w:szCs w:val="20"/>
          <w:lang w:val="sl-SI" w:eastAsia="ar-SA"/>
        </w:rPr>
        <w:t xml:space="preserve">, v povezavi z zmanjševanjem tehnično in pravno nedoločenega prostora, kot ga opredeljuje 5. člen </w:t>
      </w:r>
      <w:r w:rsidRPr="001D07BE">
        <w:rPr>
          <w:rFonts w:cs="Arial"/>
          <w:szCs w:val="20"/>
          <w:lang w:val="sl-SI" w:eastAsia="ar-SA"/>
        </w:rPr>
        <w:t>U</w:t>
      </w:r>
      <w:r>
        <w:rPr>
          <w:rFonts w:cs="Arial"/>
          <w:szCs w:val="20"/>
          <w:lang w:val="sl-SI" w:eastAsia="ar-SA"/>
        </w:rPr>
        <w:t>redbe</w:t>
      </w:r>
      <w:r w:rsidRPr="001D07BE">
        <w:rPr>
          <w:rFonts w:cs="Arial"/>
          <w:szCs w:val="20"/>
          <w:lang w:val="sl-SI" w:eastAsia="ar-SA"/>
        </w:rPr>
        <w:t xml:space="preserve"> (EU) št. 305/2011 </w:t>
      </w:r>
      <w:r>
        <w:rPr>
          <w:rFonts w:cs="Arial"/>
          <w:szCs w:val="20"/>
          <w:lang w:val="sl-SI" w:eastAsia="ar-SA"/>
        </w:rPr>
        <w:t>E</w:t>
      </w:r>
      <w:r w:rsidRPr="001D07BE">
        <w:rPr>
          <w:rFonts w:cs="Arial"/>
          <w:szCs w:val="20"/>
          <w:lang w:val="sl-SI" w:eastAsia="ar-SA"/>
        </w:rPr>
        <w:t xml:space="preserve">vropskega parlamenta in </w:t>
      </w:r>
      <w:r>
        <w:rPr>
          <w:rFonts w:cs="Arial"/>
          <w:szCs w:val="20"/>
          <w:lang w:val="sl-SI" w:eastAsia="ar-SA"/>
        </w:rPr>
        <w:t>S</w:t>
      </w:r>
      <w:r w:rsidRPr="001D07BE">
        <w:rPr>
          <w:rFonts w:cs="Arial"/>
          <w:szCs w:val="20"/>
          <w:lang w:val="sl-SI" w:eastAsia="ar-SA"/>
        </w:rPr>
        <w:t>veta</w:t>
      </w:r>
      <w:r>
        <w:rPr>
          <w:rFonts w:cs="Arial"/>
          <w:szCs w:val="20"/>
          <w:lang w:val="sl-SI" w:eastAsia="ar-SA"/>
        </w:rPr>
        <w:t xml:space="preserve"> </w:t>
      </w:r>
      <w:r w:rsidRPr="001D07BE">
        <w:rPr>
          <w:rFonts w:cs="Arial"/>
          <w:szCs w:val="20"/>
          <w:lang w:val="sl-SI" w:eastAsia="ar-SA"/>
        </w:rPr>
        <w:t>z dne 9. marca 2011</w:t>
      </w:r>
      <w:r>
        <w:rPr>
          <w:rFonts w:cs="Arial"/>
          <w:szCs w:val="20"/>
          <w:lang w:val="sl-SI" w:eastAsia="ar-SA"/>
        </w:rPr>
        <w:t xml:space="preserve"> </w:t>
      </w:r>
      <w:r w:rsidRPr="001D07BE">
        <w:rPr>
          <w:rFonts w:cs="Arial"/>
          <w:szCs w:val="20"/>
          <w:lang w:val="sl-SI" w:eastAsia="ar-SA"/>
        </w:rPr>
        <w:t>o določitvi usklajenih pogojev za trženje gradbenih proizvodov in razveljavitvi Direktive Sveta 89/106/EGS</w:t>
      </w:r>
      <w:r>
        <w:rPr>
          <w:rFonts w:cs="Arial"/>
          <w:szCs w:val="20"/>
          <w:lang w:val="sl-SI" w:eastAsia="ar-SA"/>
        </w:rPr>
        <w:t xml:space="preserve"> v delu ki ga uredba omogoča z uporabo izraza »veljavna nacionalna</w:t>
      </w:r>
      <w:r w:rsidRPr="001D07BE">
        <w:rPr>
          <w:rFonts w:cs="Arial"/>
          <w:szCs w:val="20"/>
          <w:lang w:val="sl-SI" w:eastAsia="ar-SA"/>
        </w:rPr>
        <w:t xml:space="preserve"> pravil</w:t>
      </w:r>
      <w:r>
        <w:rPr>
          <w:rFonts w:cs="Arial"/>
          <w:szCs w:val="20"/>
          <w:lang w:val="sl-SI" w:eastAsia="ar-SA"/>
        </w:rPr>
        <w:t>a«</w:t>
      </w:r>
      <w:r w:rsidRPr="00D85FC6">
        <w:rPr>
          <w:rFonts w:cs="Arial"/>
          <w:szCs w:val="20"/>
          <w:lang w:val="sl-SI" w:eastAsia="ar-SA"/>
        </w:rPr>
        <w:t>.</w:t>
      </w:r>
      <w:r>
        <w:rPr>
          <w:rFonts w:cs="Arial"/>
          <w:b/>
          <w:szCs w:val="20"/>
          <w:lang w:val="sl-SI" w:eastAsia="sl-SI"/>
        </w:rPr>
        <w:t xml:space="preserve"> </w:t>
      </w:r>
      <w:r>
        <w:rPr>
          <w:rFonts w:cs="Arial"/>
          <w:szCs w:val="20"/>
          <w:lang w:val="sl-SI" w:eastAsia="ar-SA"/>
        </w:rPr>
        <w:t xml:space="preserve">S tehničnimi smernicami se za določene vrste objektov natančno opredelijo tudi priporočene tehnične rešitve, ki se nanašajo na izpolnjevanje drugih zahtev. </w:t>
      </w:r>
      <w:r w:rsidRPr="00CD05E7">
        <w:rPr>
          <w:rFonts w:cs="Arial"/>
          <w:szCs w:val="20"/>
          <w:lang w:val="sl-SI" w:eastAsia="sl-SI"/>
        </w:rPr>
        <w:t xml:space="preserve">Tehnične smernice </w:t>
      </w:r>
      <w:r>
        <w:rPr>
          <w:rFonts w:cs="Arial"/>
          <w:szCs w:val="20"/>
          <w:lang w:val="sl-SI" w:eastAsia="sl-SI"/>
        </w:rPr>
        <w:t>iz prvega odstavka tega člena objavi</w:t>
      </w:r>
      <w:r w:rsidRPr="00CD05E7">
        <w:rPr>
          <w:rFonts w:cs="Arial"/>
          <w:szCs w:val="20"/>
          <w:lang w:val="sl-SI" w:eastAsia="sl-SI"/>
        </w:rPr>
        <w:t xml:space="preserve"> minister</w:t>
      </w:r>
      <w:r>
        <w:rPr>
          <w:rFonts w:cs="Arial"/>
          <w:szCs w:val="20"/>
          <w:lang w:val="sl-SI" w:eastAsia="sl-SI"/>
        </w:rPr>
        <w:t xml:space="preserve"> na spletnih straneh ministrstva. Tako kot sprejem predpisov, s katerimi se podrobno opredelijo bistvene zahteve, je tudi sprejem tehničnih smernic predvideno, da t</w:t>
      </w:r>
      <w:r w:rsidRPr="00CD05E7">
        <w:rPr>
          <w:rFonts w:cs="Arial"/>
          <w:szCs w:val="20"/>
          <w:lang w:val="sl-SI" w:eastAsia="sl-SI"/>
        </w:rPr>
        <w:t xml:space="preserve">ehnične smernice, ki </w:t>
      </w:r>
      <w:r>
        <w:rPr>
          <w:rFonts w:cs="Arial"/>
          <w:szCs w:val="20"/>
          <w:lang w:val="sl-SI" w:eastAsia="sl-SI"/>
        </w:rPr>
        <w:t>se nanašajo na graditev gradbeno inženirskih objektov</w:t>
      </w:r>
      <w:r w:rsidRPr="00CD05E7">
        <w:rPr>
          <w:rFonts w:cs="Arial"/>
          <w:szCs w:val="20"/>
          <w:lang w:val="sl-SI" w:eastAsia="sl-SI"/>
        </w:rPr>
        <w:t xml:space="preserve">, </w:t>
      </w:r>
      <w:r>
        <w:rPr>
          <w:rFonts w:cs="Arial"/>
          <w:szCs w:val="20"/>
          <w:lang w:val="sl-SI" w:eastAsia="sl-SI"/>
        </w:rPr>
        <w:t>objavljajo</w:t>
      </w:r>
      <w:r w:rsidRPr="00CD05E7">
        <w:rPr>
          <w:rFonts w:cs="Arial"/>
          <w:szCs w:val="20"/>
          <w:lang w:val="sl-SI" w:eastAsia="sl-SI"/>
        </w:rPr>
        <w:t xml:space="preserve"> pristojni ministri</w:t>
      </w:r>
      <w:r>
        <w:rPr>
          <w:rFonts w:cs="Arial"/>
          <w:szCs w:val="20"/>
          <w:lang w:val="sl-SI" w:eastAsia="sl-SI"/>
        </w:rPr>
        <w:t>,</w:t>
      </w:r>
      <w:r w:rsidRPr="00CD05E7">
        <w:rPr>
          <w:rFonts w:cs="Arial"/>
          <w:szCs w:val="20"/>
          <w:lang w:val="sl-SI" w:eastAsia="sl-SI"/>
        </w:rPr>
        <w:t xml:space="preserve"> </w:t>
      </w:r>
      <w:r>
        <w:rPr>
          <w:rFonts w:cs="Arial"/>
          <w:szCs w:val="20"/>
          <w:lang w:val="sl-SI" w:eastAsia="sl-SI"/>
        </w:rPr>
        <w:t>v delovno področje katerih</w:t>
      </w:r>
      <w:r w:rsidRPr="00CD05E7">
        <w:rPr>
          <w:rFonts w:cs="Arial"/>
          <w:szCs w:val="20"/>
          <w:lang w:val="sl-SI" w:eastAsia="sl-SI"/>
        </w:rPr>
        <w:t xml:space="preserve"> </w:t>
      </w:r>
      <w:r>
        <w:rPr>
          <w:rFonts w:cs="Arial"/>
          <w:szCs w:val="20"/>
          <w:lang w:val="sl-SI" w:eastAsia="sl-SI"/>
        </w:rPr>
        <w:t>sodi posamezna vrsta gradbeno inženirskega objekta, po predhodnem soglasju ministra</w:t>
      </w:r>
      <w:r w:rsidRPr="00CD05E7">
        <w:rPr>
          <w:rFonts w:cs="Arial"/>
          <w:szCs w:val="20"/>
          <w:lang w:val="sl-SI" w:eastAsia="sl-SI"/>
        </w:rPr>
        <w:t>.</w:t>
      </w:r>
      <w:r>
        <w:rPr>
          <w:rFonts w:cs="Arial"/>
          <w:szCs w:val="20"/>
          <w:lang w:val="sl-SI" w:eastAsia="sl-SI"/>
        </w:rPr>
        <w:t xml:space="preserve"> </w:t>
      </w:r>
      <w:r w:rsidRPr="00F91FD6">
        <w:rPr>
          <w:rFonts w:cs="Arial"/>
          <w:szCs w:val="20"/>
          <w:lang w:val="sl-SI" w:eastAsia="sl-SI"/>
        </w:rPr>
        <w:t>Zaradi enotnosti priprave tehničnih smernic je predvideno, da obliko tehničnih smernic predpiše minister.</w:t>
      </w:r>
    </w:p>
    <w:p w:rsidR="00850DCB" w:rsidRPr="00CD05E7" w:rsidRDefault="00850DCB" w:rsidP="00DD08CF">
      <w:pPr>
        <w:spacing w:line="240" w:lineRule="auto"/>
        <w:ind w:right="843"/>
        <w:jc w:val="both"/>
        <w:rPr>
          <w:rFonts w:cs="Arial"/>
          <w:szCs w:val="20"/>
          <w:lang w:val="sl-SI" w:eastAsia="sl-SI"/>
        </w:rPr>
      </w:pPr>
    </w:p>
    <w:p w:rsidR="00F91FD6" w:rsidRDefault="00850DCB" w:rsidP="00DD08CF">
      <w:pPr>
        <w:spacing w:line="240" w:lineRule="auto"/>
        <w:ind w:left="284" w:right="843"/>
        <w:jc w:val="both"/>
        <w:rPr>
          <w:rFonts w:cs="Arial"/>
          <w:b/>
          <w:szCs w:val="20"/>
          <w:lang w:val="sl-SI" w:eastAsia="sl-SI"/>
        </w:rPr>
      </w:pPr>
      <w:r w:rsidRPr="00CD05E7">
        <w:rPr>
          <w:rFonts w:cs="Arial"/>
          <w:b/>
          <w:szCs w:val="20"/>
          <w:lang w:val="sl-SI" w:eastAsia="sl-SI"/>
        </w:rPr>
        <w:t>K 27. členu (</w:t>
      </w:r>
      <w:r w:rsidR="00F91FD6">
        <w:rPr>
          <w:rFonts w:cs="Arial"/>
          <w:b/>
          <w:szCs w:val="20"/>
          <w:lang w:val="sl-SI" w:eastAsia="sl-SI"/>
        </w:rPr>
        <w:t>drugi normativni dokumenti)</w:t>
      </w:r>
    </w:p>
    <w:p w:rsidR="00F91FD6" w:rsidRPr="00F91FD6" w:rsidRDefault="00A73CBB" w:rsidP="00DD08CF">
      <w:pPr>
        <w:spacing w:line="240" w:lineRule="auto"/>
        <w:ind w:left="284" w:right="843"/>
        <w:jc w:val="both"/>
        <w:rPr>
          <w:rFonts w:cs="Arial"/>
          <w:b/>
          <w:szCs w:val="20"/>
          <w:lang w:val="sl-SI" w:eastAsia="sl-SI"/>
        </w:rPr>
      </w:pPr>
      <w:r>
        <w:rPr>
          <w:rFonts w:cs="Arial"/>
          <w:szCs w:val="20"/>
          <w:lang w:val="sl-SI" w:eastAsia="sl-SI"/>
        </w:rPr>
        <w:t>Zakon opredeljuje druge normativne dokumente kot dokumente</w:t>
      </w:r>
      <w:r w:rsidR="00F91FD6" w:rsidRPr="00F91FD6">
        <w:rPr>
          <w:rFonts w:cs="Arial"/>
          <w:szCs w:val="20"/>
          <w:lang w:val="sl-SI" w:eastAsia="sl-SI"/>
        </w:rPr>
        <w:t xml:space="preserve">, ki določajo pravila, usmeritve ali značilnosti za dejavnosti ali njihove rezultate. Če predpis ne določa drugače, se druge normativne dokumente uporabi v naslednjem vrstnem redu: tehnična smernica za graditev (TSG…), privzet evropski standard (SIST EN…), izvirni slovenski </w:t>
      </w:r>
      <w:proofErr w:type="spellStart"/>
      <w:r w:rsidR="00F91FD6" w:rsidRPr="00F91FD6">
        <w:rPr>
          <w:rFonts w:cs="Arial"/>
          <w:szCs w:val="20"/>
          <w:lang w:val="sl-SI" w:eastAsia="sl-SI"/>
        </w:rPr>
        <w:t>standardizacijski</w:t>
      </w:r>
      <w:proofErr w:type="spellEnd"/>
      <w:r w:rsidR="00F91FD6" w:rsidRPr="00F91FD6">
        <w:rPr>
          <w:rFonts w:cs="Arial"/>
          <w:szCs w:val="20"/>
          <w:lang w:val="sl-SI" w:eastAsia="sl-SI"/>
        </w:rPr>
        <w:t xml:space="preserve"> dokument (SIST…), privzet </w:t>
      </w:r>
      <w:r w:rsidR="00F91FD6" w:rsidRPr="00F91FD6">
        <w:rPr>
          <w:rFonts w:cs="Arial"/>
          <w:szCs w:val="20"/>
          <w:lang w:val="sl-SI" w:eastAsia="sl-SI"/>
        </w:rPr>
        <w:lastRenderedPageBreak/>
        <w:t>mednarodni standard (SIST ISO…) in privzet tuj standard (npr. SIST DIN…)</w:t>
      </w:r>
      <w:r w:rsidR="00BE34F6">
        <w:rPr>
          <w:rFonts w:cs="Arial"/>
          <w:szCs w:val="20"/>
          <w:lang w:val="sl-SI" w:eastAsia="sl-SI"/>
        </w:rPr>
        <w:t xml:space="preserve"> in druge javno dostopne tehnične specifikacije</w:t>
      </w:r>
      <w:r w:rsidR="00F91FD6" w:rsidRPr="00F91FD6">
        <w:rPr>
          <w:rFonts w:cs="Arial"/>
          <w:szCs w:val="20"/>
          <w:lang w:val="sl-SI" w:eastAsia="sl-SI"/>
        </w:rPr>
        <w:t>.</w:t>
      </w:r>
    </w:p>
    <w:p w:rsidR="00F91FD6" w:rsidRPr="00CD05E7" w:rsidRDefault="00F91FD6" w:rsidP="00DD08CF">
      <w:pPr>
        <w:spacing w:line="240" w:lineRule="auto"/>
        <w:ind w:right="843"/>
        <w:jc w:val="both"/>
        <w:rPr>
          <w:rFonts w:cs="Arial"/>
          <w:szCs w:val="20"/>
          <w:lang w:val="sl-SI" w:eastAsia="sl-SI"/>
        </w:rPr>
      </w:pPr>
    </w:p>
    <w:p w:rsidR="00850DCB" w:rsidRPr="00CD05E7" w:rsidRDefault="00850DCB" w:rsidP="00DD08CF">
      <w:pPr>
        <w:spacing w:line="240" w:lineRule="auto"/>
        <w:ind w:left="284" w:right="843"/>
        <w:jc w:val="both"/>
        <w:rPr>
          <w:rFonts w:cs="Arial"/>
          <w:b/>
          <w:szCs w:val="20"/>
          <w:lang w:val="sl-SI" w:eastAsia="sl-SI"/>
        </w:rPr>
      </w:pPr>
      <w:r w:rsidRPr="00CD05E7">
        <w:rPr>
          <w:rFonts w:cs="Arial"/>
          <w:b/>
          <w:szCs w:val="20"/>
          <w:lang w:val="sl-SI" w:eastAsia="sl-SI"/>
        </w:rPr>
        <w:t>K 28. členu (zahteve za vgradnjo gradbenih proizvodov)</w:t>
      </w:r>
    </w:p>
    <w:p w:rsidR="00BE34F6" w:rsidRDefault="00BE34F6" w:rsidP="00BE34F6">
      <w:pPr>
        <w:suppressAutoHyphens/>
        <w:overflowPunct w:val="0"/>
        <w:autoSpaceDE w:val="0"/>
        <w:spacing w:line="240" w:lineRule="auto"/>
        <w:ind w:left="284" w:right="843"/>
        <w:jc w:val="both"/>
        <w:textAlignment w:val="baseline"/>
        <w:rPr>
          <w:rFonts w:cs="Arial"/>
          <w:szCs w:val="20"/>
          <w:lang w:val="sl-SI" w:eastAsia="ar-SA"/>
        </w:rPr>
      </w:pPr>
      <w:r w:rsidRPr="00BE34F6">
        <w:rPr>
          <w:rFonts w:cs="Arial"/>
          <w:szCs w:val="20"/>
          <w:lang w:val="sl-SI" w:eastAsia="ar-SA"/>
        </w:rPr>
        <w:t>V objekte se vgrajujejo gradbeni proizvodi, objekt pa sestavljajo tudi elementi, ki so bili dani na trg kot »navadni« proizvodi, nekateri deli objektov pa se gradijo tudi iz naravnih materialov, ki nikoli niso dani n</w:t>
      </w:r>
      <w:r>
        <w:rPr>
          <w:rFonts w:cs="Arial"/>
          <w:szCs w:val="20"/>
          <w:lang w:val="sl-SI" w:eastAsia="ar-SA"/>
        </w:rPr>
        <w:t>a trg. Ne glede na njihov izvor</w:t>
      </w:r>
      <w:r w:rsidRPr="00BE34F6">
        <w:rPr>
          <w:rFonts w:cs="Arial"/>
          <w:szCs w:val="20"/>
          <w:lang w:val="sl-SI" w:eastAsia="ar-SA"/>
        </w:rPr>
        <w:t xml:space="preserve"> je treba zagotoviti, da so v objekt vgrajeni ali sestavljeni tako, da je z zgrajenim objektom zagotovljeno zdravje in varnost ljudi, enake možnosti, varstvo okolja, ohranjanje narave, varovana kulturna dediščina, spodbujana trajnostna gradnja, skladnost umestitve objekta, uporabnost in usklajenost z okoljem. </w:t>
      </w:r>
    </w:p>
    <w:p w:rsidR="00BE34F6" w:rsidRPr="00BE34F6" w:rsidRDefault="00BE34F6" w:rsidP="00BE34F6">
      <w:pPr>
        <w:suppressAutoHyphens/>
        <w:overflowPunct w:val="0"/>
        <w:autoSpaceDE w:val="0"/>
        <w:spacing w:line="240" w:lineRule="auto"/>
        <w:ind w:left="284" w:right="843"/>
        <w:jc w:val="both"/>
        <w:textAlignment w:val="baseline"/>
        <w:rPr>
          <w:rFonts w:cs="Arial"/>
          <w:szCs w:val="20"/>
          <w:lang w:val="sl-SI" w:eastAsia="ar-SA"/>
        </w:rPr>
      </w:pPr>
    </w:p>
    <w:p w:rsidR="00850DCB" w:rsidRDefault="00BE34F6" w:rsidP="00BE34F6">
      <w:pPr>
        <w:suppressAutoHyphens/>
        <w:overflowPunct w:val="0"/>
        <w:autoSpaceDE w:val="0"/>
        <w:spacing w:line="240" w:lineRule="auto"/>
        <w:ind w:left="284" w:right="843"/>
        <w:jc w:val="both"/>
        <w:textAlignment w:val="baseline"/>
        <w:rPr>
          <w:rFonts w:cs="Arial"/>
          <w:szCs w:val="20"/>
          <w:lang w:val="sl-SI" w:eastAsia="ar-SA"/>
        </w:rPr>
      </w:pPr>
      <w:r w:rsidRPr="00BE34F6">
        <w:rPr>
          <w:rFonts w:cs="Arial"/>
          <w:szCs w:val="20"/>
          <w:lang w:val="sl-SI" w:eastAsia="ar-SA"/>
        </w:rPr>
        <w:t xml:space="preserve">S sprejemom Uredbe (EU) št. 305/2011 Evropskega parlamenta in Sveta z dne 9. marca 2011 o določitvi usklajenih pogojev za trženje gradbenih proizvodov je nastala še bolj izrazita potreba po pripravi normativnih dokumentov, ki bodo ustrezno povezali zahteve za gradbene proizvode z  (gradbenotehničnimi) zahtevami za objekte. Direktiva o gradbenih proizvodih iz 1989 in ZGO-1 sta uporabljala sistem predvidene uporabe, tj. zaveze, da proizvajalec ne le opiše svoj proizvod, ampak tudi določi njegovo primerno uporabo. S tem je proizvajalec sam ugotovil,  za kateri namen in kje v objektu je njegov proizvod primeren. Omenjena Uredba EU je proizvajalca te odgovornosti razrešila, saj za deklariranje proizvoda zadošča že navedba njegovih lastnosti, za pravilno uporabo proizvoda pa morajo poskrbeti investitor, projektant in drugi udeleženci pri graditvi. Ker lahko nepravilna vgradnja sicer neoporečnega gradbenega proizvoda povzroči napake pri graditvi in celo nevarnost za zdravje in življenje uporabnikov, je treba na drugačen način zagotoviti vgradnjo primernih gradbenih proizvodov na pravo mesto, s pravimi metodami v objekt. Za pomembnejše in bolj problematične gradbene proizvode in/ali mesta vgradnje bodo pripravljeni ustrezni normativni dokumenti. Na splošno pa tudi brez </w:t>
      </w:r>
      <w:proofErr w:type="spellStart"/>
      <w:r w:rsidRPr="00BE34F6">
        <w:rPr>
          <w:rFonts w:cs="Arial"/>
          <w:szCs w:val="20"/>
          <w:lang w:val="sl-SI" w:eastAsia="ar-SA"/>
        </w:rPr>
        <w:t>regulative</w:t>
      </w:r>
      <w:proofErr w:type="spellEnd"/>
      <w:r w:rsidRPr="00BE34F6">
        <w:rPr>
          <w:rFonts w:cs="Arial"/>
          <w:szCs w:val="20"/>
          <w:lang w:val="sl-SI" w:eastAsia="ar-SA"/>
        </w:rPr>
        <w:t xml:space="preserve"> velja, da je pravilna vgradnja navodilo izvajalcu, kateri (gradbeni) proizvod in naravni material je treba na pravi način vgraditi na pravo mesto v objektu. Zahteve za proizvod z ustreznimi lastnostmi in pravilno mesto vgradnje zagotovi projektant v projektu za izvedbo, pravilen način vgradnje pa izvajalec.</w:t>
      </w:r>
    </w:p>
    <w:p w:rsidR="00BE34F6" w:rsidRPr="00CD05E7" w:rsidRDefault="00BE34F6" w:rsidP="00BE34F6">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29. členu (</w:t>
      </w:r>
      <w:r w:rsidR="00D01CCF">
        <w:rPr>
          <w:rFonts w:cs="Arial"/>
          <w:b/>
          <w:szCs w:val="20"/>
          <w:lang w:val="sl-SI" w:eastAsia="ar-SA"/>
        </w:rPr>
        <w:t>projektiranje</w:t>
      </w:r>
      <w:r w:rsidRPr="00CD05E7">
        <w:rPr>
          <w:rFonts w:cs="Arial"/>
          <w:b/>
          <w:szCs w:val="20"/>
          <w:lang w:val="sl-SI" w:eastAsia="ar-SA"/>
        </w:rPr>
        <w:t>)</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Projektantska storitev v skladu z mednarodno uveljavljenimi in nekaterimi nacionalnimi standardi (npr. nemški HOAI) predstavlja kontinuiran načrtovalski proces, ki poteka po posameznih fazah  in se nadgrajuje. Te faze niso vedno obvezne in so različne glede na investitorja (ali gre za fizično osebo, ali javnega naročnika), glede na vrsto in zahtevnost posega v prostor. Zato posamezne vrste projektne dokumentacije </w:t>
      </w:r>
      <w:r w:rsidR="00D01CCF">
        <w:rPr>
          <w:rFonts w:cs="Arial"/>
          <w:szCs w:val="20"/>
          <w:lang w:val="sl-SI" w:eastAsia="sl-SI"/>
        </w:rPr>
        <w:t>niso samostojni rezultat</w:t>
      </w:r>
      <w:r w:rsidRPr="00CD05E7">
        <w:rPr>
          <w:rFonts w:cs="Arial"/>
          <w:szCs w:val="20"/>
          <w:lang w:val="sl-SI" w:eastAsia="sl-SI"/>
        </w:rPr>
        <w:t xml:space="preserve"> ločenih načrtovalskih procesov. Projektantsko storitev je treba v tem smislu pojmovati širše, kot svetovanje in izdelavo projektne dokumentacije kot končnega rezultata načrtovalskega procesa za namene priprave investicije, dovoljevanja, izvedbe in začetka uporabe objekta.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Za primer je predstavljen ta proces na primeru nemškega HOAI, ki ta načrtovalski proces deli v približno naslednje faze:</w:t>
      </w:r>
    </w:p>
    <w:p w:rsidR="00850DCB" w:rsidRPr="00CD05E7" w:rsidRDefault="00850DCB" w:rsidP="00C67FCD">
      <w:pPr>
        <w:numPr>
          <w:ilvl w:val="1"/>
          <w:numId w:val="30"/>
        </w:numPr>
        <w:tabs>
          <w:tab w:val="clear" w:pos="1440"/>
        </w:tabs>
        <w:overflowPunct w:val="0"/>
        <w:autoSpaceDE w:val="0"/>
        <w:autoSpaceDN w:val="0"/>
        <w:adjustRightInd w:val="0"/>
        <w:spacing w:line="240" w:lineRule="auto"/>
        <w:ind w:left="567" w:right="843" w:hanging="283"/>
        <w:jc w:val="both"/>
        <w:textAlignment w:val="baseline"/>
        <w:rPr>
          <w:rFonts w:cs="Arial"/>
          <w:szCs w:val="20"/>
          <w:lang w:val="sl-SI" w:eastAsia="sl-SI"/>
        </w:rPr>
      </w:pPr>
      <w:r w:rsidRPr="00CD05E7">
        <w:rPr>
          <w:rFonts w:cs="Arial"/>
          <w:szCs w:val="20"/>
          <w:lang w:val="sl-SI" w:eastAsia="sl-SI"/>
        </w:rPr>
        <w:t>faza: pridobivanje osnovnih informacij o investiciji, zbiranje podatkov za izdelavo strokovnih podlag, izvedba potrebnih ukrepov kot je npr. parcelacija zemljišča, ureditev meja, ugotavljanje dejanskega stanja na terenu;</w:t>
      </w:r>
    </w:p>
    <w:p w:rsidR="00850DCB" w:rsidRPr="00CD05E7" w:rsidRDefault="00850DCB" w:rsidP="00C67FCD">
      <w:pPr>
        <w:numPr>
          <w:ilvl w:val="1"/>
          <w:numId w:val="30"/>
        </w:numPr>
        <w:tabs>
          <w:tab w:val="clear" w:pos="1440"/>
        </w:tabs>
        <w:overflowPunct w:val="0"/>
        <w:autoSpaceDE w:val="0"/>
        <w:autoSpaceDN w:val="0"/>
        <w:adjustRightInd w:val="0"/>
        <w:spacing w:line="240" w:lineRule="auto"/>
        <w:ind w:left="567" w:right="843" w:hanging="283"/>
        <w:jc w:val="both"/>
        <w:textAlignment w:val="baseline"/>
        <w:rPr>
          <w:rFonts w:cs="Arial"/>
          <w:szCs w:val="20"/>
          <w:lang w:val="sl-SI" w:eastAsia="sl-SI"/>
        </w:rPr>
      </w:pPr>
      <w:r w:rsidRPr="00CD05E7">
        <w:rPr>
          <w:rFonts w:cs="Arial"/>
          <w:szCs w:val="20"/>
          <w:lang w:val="sl-SI" w:eastAsia="sl-SI"/>
        </w:rPr>
        <w:t xml:space="preserve">faza: priprava posameznih študij, analiz tal, natančnejša opredelitev nalog projektanta in cilja projektiranja, grobo skiciranje koncepta načrta. Opravijo se prve preveritve dopustnosti posega, lahko se pridobivajo se projektni pogoji, po potrebi tudi </w:t>
      </w:r>
      <w:proofErr w:type="spellStart"/>
      <w:r w:rsidRPr="00CD05E7">
        <w:rPr>
          <w:rFonts w:cs="Arial"/>
          <w:szCs w:val="20"/>
          <w:lang w:val="sl-SI" w:eastAsia="sl-SI"/>
        </w:rPr>
        <w:t>predodločba</w:t>
      </w:r>
      <w:proofErr w:type="spellEnd"/>
      <w:r w:rsidRPr="00CD05E7">
        <w:rPr>
          <w:rFonts w:cs="Arial"/>
          <w:szCs w:val="20"/>
          <w:lang w:val="sl-SI" w:eastAsia="sl-SI"/>
        </w:rPr>
        <w:t>, grobo se ocenijo predvideni stroški gradnje;</w:t>
      </w:r>
    </w:p>
    <w:p w:rsidR="00850DCB" w:rsidRPr="00CD05E7" w:rsidRDefault="00850DCB" w:rsidP="00C67FCD">
      <w:pPr>
        <w:numPr>
          <w:ilvl w:val="1"/>
          <w:numId w:val="30"/>
        </w:numPr>
        <w:tabs>
          <w:tab w:val="clear" w:pos="1440"/>
        </w:tabs>
        <w:overflowPunct w:val="0"/>
        <w:autoSpaceDE w:val="0"/>
        <w:autoSpaceDN w:val="0"/>
        <w:adjustRightInd w:val="0"/>
        <w:spacing w:line="240" w:lineRule="auto"/>
        <w:ind w:left="567" w:right="843" w:hanging="283"/>
        <w:jc w:val="both"/>
        <w:textAlignment w:val="baseline"/>
        <w:rPr>
          <w:rFonts w:cs="Arial"/>
          <w:szCs w:val="20"/>
          <w:lang w:val="sl-SI" w:eastAsia="sl-SI"/>
        </w:rPr>
      </w:pPr>
      <w:r w:rsidRPr="00CD05E7">
        <w:rPr>
          <w:rFonts w:cs="Arial"/>
          <w:szCs w:val="20"/>
          <w:lang w:val="sl-SI" w:eastAsia="sl-SI"/>
        </w:rPr>
        <w:t>faza: oblikuje se usklajen osnutek projektne dokumentacije, ki se pripravi z upoštevanjem sodelovanja strokovnjakov iz predhodne faze. Osnutek se lahko pripravi tudi variantno. Natančnost osnutka je odvisna od vrste in zahtevnosti gradnje. Faza obsega tudi natančnejši izračun stroškov;</w:t>
      </w:r>
    </w:p>
    <w:p w:rsidR="00850DCB" w:rsidRPr="00CD05E7" w:rsidRDefault="00850DCB" w:rsidP="00C67FCD">
      <w:pPr>
        <w:numPr>
          <w:ilvl w:val="1"/>
          <w:numId w:val="30"/>
        </w:numPr>
        <w:tabs>
          <w:tab w:val="clear" w:pos="1440"/>
        </w:tabs>
        <w:overflowPunct w:val="0"/>
        <w:autoSpaceDE w:val="0"/>
        <w:autoSpaceDN w:val="0"/>
        <w:adjustRightInd w:val="0"/>
        <w:spacing w:line="240" w:lineRule="auto"/>
        <w:ind w:left="567" w:right="843" w:hanging="283"/>
        <w:jc w:val="both"/>
        <w:textAlignment w:val="baseline"/>
        <w:rPr>
          <w:rFonts w:cs="Arial"/>
          <w:szCs w:val="20"/>
          <w:lang w:val="sl-SI" w:eastAsia="sl-SI"/>
        </w:rPr>
      </w:pPr>
      <w:r w:rsidRPr="00CD05E7">
        <w:rPr>
          <w:rFonts w:cs="Arial"/>
          <w:szCs w:val="20"/>
          <w:lang w:val="sl-SI" w:eastAsia="sl-SI"/>
        </w:rPr>
        <w:t>faza: izdela se projekt za pridobitev gradbenega dovoljenja, katerega namen je pridobiti mnenja pristojnih organov, predvsem pa je to podlaga za pridobitev gradbenega dovoljenja. Na tej podlagi upravni organ odloča o izdaji gradbenega dovoljenja;</w:t>
      </w:r>
    </w:p>
    <w:p w:rsidR="00850DCB" w:rsidRPr="00CD05E7" w:rsidRDefault="00850DCB" w:rsidP="00C67FCD">
      <w:pPr>
        <w:numPr>
          <w:ilvl w:val="1"/>
          <w:numId w:val="30"/>
        </w:numPr>
        <w:tabs>
          <w:tab w:val="clear" w:pos="1440"/>
        </w:tabs>
        <w:overflowPunct w:val="0"/>
        <w:autoSpaceDE w:val="0"/>
        <w:autoSpaceDN w:val="0"/>
        <w:adjustRightInd w:val="0"/>
        <w:spacing w:line="240" w:lineRule="auto"/>
        <w:ind w:left="567" w:right="843" w:hanging="283"/>
        <w:jc w:val="both"/>
        <w:textAlignment w:val="baseline"/>
        <w:rPr>
          <w:rFonts w:cs="Arial"/>
          <w:szCs w:val="20"/>
          <w:lang w:val="sl-SI" w:eastAsia="sl-SI"/>
        </w:rPr>
      </w:pPr>
      <w:r w:rsidRPr="00CD05E7">
        <w:rPr>
          <w:rFonts w:cs="Arial"/>
          <w:szCs w:val="20"/>
          <w:lang w:val="sl-SI" w:eastAsia="sl-SI"/>
        </w:rPr>
        <w:t xml:space="preserve">faza: izdela se projektna dokumentacija za izvedbo gradnje oziroma za predajo objekta izvajalcem. V tej fazi se projektant glede podrobnejših vprašanj posvetuje s strokovnjaki z različnih področij. Dodeluje se projektna dokumentacija na ravni glavnega projekta, s katerim se dokazuje izpolnjevanje bistvenih zahtev, v nadaljevanju pa se pripravijo posamezni načrti v čim večjem merilu, z natančnimi merami, s popisom del, materialov in opreme, z vsebinami, ki se nanašajo na kakovost in vzdržljivost materialov, tolerancami in pisnimi navodili za izvedbo. V tej fazi se dokazuje izpolnjevanje bistvenih zahtev, izdelujejo se  načrti in navodila izvajalcu za </w:t>
      </w:r>
      <w:r w:rsidRPr="00CD05E7">
        <w:rPr>
          <w:rFonts w:cs="Arial"/>
          <w:szCs w:val="20"/>
          <w:lang w:val="sl-SI" w:eastAsia="sl-SI"/>
        </w:rPr>
        <w:lastRenderedPageBreak/>
        <w:t>izvedbo, natančno se izdela popis del. Ta faza služi pripravi na prevzem del kot tudi pripravi dokumentov in podatkov za prijavo začetka del;</w:t>
      </w:r>
    </w:p>
    <w:p w:rsidR="00850DCB" w:rsidRPr="00CD05E7" w:rsidRDefault="00850DCB" w:rsidP="00C67FCD">
      <w:pPr>
        <w:numPr>
          <w:ilvl w:val="1"/>
          <w:numId w:val="30"/>
        </w:numPr>
        <w:tabs>
          <w:tab w:val="clear" w:pos="1440"/>
        </w:tabs>
        <w:overflowPunct w:val="0"/>
        <w:autoSpaceDE w:val="0"/>
        <w:autoSpaceDN w:val="0"/>
        <w:adjustRightInd w:val="0"/>
        <w:spacing w:line="240" w:lineRule="auto"/>
        <w:ind w:left="567" w:right="843" w:hanging="283"/>
        <w:jc w:val="both"/>
        <w:textAlignment w:val="baseline"/>
        <w:rPr>
          <w:rFonts w:cs="Arial"/>
          <w:szCs w:val="20"/>
          <w:lang w:val="sl-SI" w:eastAsia="sl-SI"/>
        </w:rPr>
      </w:pPr>
      <w:r w:rsidRPr="00CD05E7">
        <w:rPr>
          <w:rFonts w:cs="Arial"/>
          <w:szCs w:val="20"/>
          <w:lang w:val="sl-SI" w:eastAsia="sl-SI"/>
        </w:rPr>
        <w:t>faza: izdeluje se dokumentacija o izvedenih delih. V njej se projektna dokumentacija dopolni z grafično, izmerjeno in tekstualno predstavitvijo izvedenih lastnosti objekta z namenom, da je možno ugotoviti in dokazati, da je bil objekt zgrajen v skladu z izdanim gradbenim dovoljenjem, da so izpolnjene bistvene zahteve in drugi predpisi in da ni prišlo do večjih odstopanj od zakonsko dovoljenih, kar predstavlja podlago za izdajo uporabnega dovoljenja;</w:t>
      </w:r>
    </w:p>
    <w:p w:rsidR="00850DCB" w:rsidRPr="00CD05E7" w:rsidRDefault="00850DCB" w:rsidP="00C67FCD">
      <w:pPr>
        <w:numPr>
          <w:ilvl w:val="1"/>
          <w:numId w:val="30"/>
        </w:numPr>
        <w:tabs>
          <w:tab w:val="clear" w:pos="1440"/>
        </w:tabs>
        <w:overflowPunct w:val="0"/>
        <w:autoSpaceDE w:val="0"/>
        <w:autoSpaceDN w:val="0"/>
        <w:adjustRightInd w:val="0"/>
        <w:spacing w:line="240" w:lineRule="auto"/>
        <w:ind w:left="567" w:right="843" w:hanging="283"/>
        <w:jc w:val="both"/>
        <w:textAlignment w:val="baseline"/>
        <w:rPr>
          <w:rFonts w:cs="Arial"/>
          <w:szCs w:val="20"/>
          <w:lang w:val="sl-SI" w:eastAsia="sl-SI"/>
        </w:rPr>
      </w:pPr>
      <w:r w:rsidRPr="00CD05E7">
        <w:rPr>
          <w:rFonts w:cs="Arial"/>
          <w:szCs w:val="20"/>
          <w:lang w:val="sl-SI" w:eastAsia="sl-SI"/>
        </w:rPr>
        <w:t xml:space="preserve">faza: izdela se dokumentacija v skladu s predpisi o evidentiranju, kar omogoča evidentiranje objekta v nepremičninske evidence. </w:t>
      </w:r>
    </w:p>
    <w:p w:rsidR="00850DCB" w:rsidRPr="00CD05E7" w:rsidRDefault="00850DCB" w:rsidP="00C67FCD">
      <w:pPr>
        <w:numPr>
          <w:ilvl w:val="1"/>
          <w:numId w:val="30"/>
        </w:numPr>
        <w:tabs>
          <w:tab w:val="clear" w:pos="1440"/>
        </w:tabs>
        <w:overflowPunct w:val="0"/>
        <w:autoSpaceDE w:val="0"/>
        <w:autoSpaceDN w:val="0"/>
        <w:adjustRightInd w:val="0"/>
        <w:spacing w:line="240" w:lineRule="auto"/>
        <w:ind w:left="567" w:right="843" w:hanging="283"/>
        <w:jc w:val="both"/>
        <w:textAlignment w:val="baseline"/>
        <w:rPr>
          <w:rFonts w:cs="Arial"/>
          <w:szCs w:val="20"/>
          <w:lang w:val="sl-SI" w:eastAsia="sl-SI"/>
        </w:rPr>
      </w:pPr>
      <w:r w:rsidRPr="00CD05E7">
        <w:rPr>
          <w:rFonts w:cs="Arial"/>
          <w:szCs w:val="20"/>
          <w:lang w:val="sl-SI" w:eastAsia="sl-SI"/>
        </w:rPr>
        <w:t xml:space="preserve">faza: gre za fazo vzdrževanja objekta, ko se projektna dokumentacija dopolni z zbirom slikovnega gradiva, načrtov in besedil v obliki jamstev, potrdil, seznamov, shem, navodil in podobnih listin, ki vsebujejo navodila za uporabo oziroma obratovanje in vzdrževanje objekta in vgrajenih inštalacij oziroma tehnoloških naprav. Na podlagi teh je omogočeno vsakokratnemu lastniku objekta objekt vzdrževati tako, da bodo ves čas njegovega obstoja izpolnjene bistvene zahteve. </w:t>
      </w:r>
    </w:p>
    <w:p w:rsidR="00850DCB" w:rsidRPr="00CD05E7" w:rsidRDefault="00850DCB" w:rsidP="00C67FCD">
      <w:pPr>
        <w:tabs>
          <w:tab w:val="left" w:pos="1271"/>
        </w:tabs>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Ne glede na to, da načrtovalski proces oziroma projektantska storitev obsega več faz, je v tem členu predvideno, da se na podlagi predlaganega zakona sprejme pravilnik, ki bo podrobneje določil vsebino </w:t>
      </w:r>
      <w:r w:rsidR="0087247E">
        <w:rPr>
          <w:rFonts w:cs="Arial"/>
          <w:szCs w:val="20"/>
          <w:lang w:val="sl-SI" w:eastAsia="sl-SI"/>
        </w:rPr>
        <w:t>dokumentacije</w:t>
      </w:r>
      <w:r w:rsidRPr="00CD05E7">
        <w:rPr>
          <w:rFonts w:cs="Arial"/>
          <w:szCs w:val="20"/>
          <w:lang w:val="sl-SI" w:eastAsia="sl-SI"/>
        </w:rPr>
        <w:t xml:space="preserve">. Gre za dokumentacijo, ki se zahteva za pridobitev projektnih pogojev, </w:t>
      </w:r>
      <w:proofErr w:type="spellStart"/>
      <w:r w:rsidRPr="00CD05E7">
        <w:rPr>
          <w:rFonts w:cs="Arial"/>
          <w:szCs w:val="20"/>
          <w:lang w:val="sl-SI" w:eastAsia="sl-SI"/>
        </w:rPr>
        <w:t>predodločbe</w:t>
      </w:r>
      <w:proofErr w:type="spellEnd"/>
      <w:r w:rsidRPr="00CD05E7">
        <w:rPr>
          <w:rFonts w:cs="Arial"/>
          <w:szCs w:val="20"/>
          <w:lang w:val="sl-SI" w:eastAsia="sl-SI"/>
        </w:rPr>
        <w:t xml:space="preserve">, dokumentacijo, ki se zahteva za izdajo gradbenega dovoljenja, dokumentacijo, ki se zahteva za </w:t>
      </w:r>
      <w:r w:rsidR="001A3B17">
        <w:rPr>
          <w:rFonts w:cs="Arial"/>
          <w:szCs w:val="20"/>
          <w:lang w:val="sl-SI" w:eastAsia="sl-SI"/>
        </w:rPr>
        <w:t>izvedbo</w:t>
      </w:r>
      <w:r w:rsidRPr="00CD05E7">
        <w:rPr>
          <w:rFonts w:cs="Arial"/>
          <w:szCs w:val="20"/>
          <w:lang w:val="sl-SI" w:eastAsia="sl-SI"/>
        </w:rPr>
        <w:t xml:space="preserve"> gradnje in dokumentacijo, ki se zahteva pridobitev uporabnega dovoljenja. </w:t>
      </w:r>
    </w:p>
    <w:p w:rsidR="00850DCB" w:rsidRPr="00CD05E7" w:rsidRDefault="00850DCB" w:rsidP="00DD08CF">
      <w:pPr>
        <w:tabs>
          <w:tab w:val="left" w:pos="1271"/>
        </w:tabs>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Člen predpisuje tudi izdelavo dokumentacije v slovenskem jeziku, razen izjem, to so deli dokumentacije, ki se izdelujejo s pomočjo programske opreme za izračun in izris podatkov. Kljub temu morajo biti tudi takšni, v tujem jeziku predstavljeni podatki, ustrezno pojasnjeni in razloženi, saj je projektna dokumentacija namenjena uporabi upravnim delavcem, izvedencem in strokovnjakom, ki lahko ne obvladajo tujega jezika.</w:t>
      </w:r>
    </w:p>
    <w:p w:rsidR="00850DCB" w:rsidRPr="00CD05E7" w:rsidRDefault="00850DCB" w:rsidP="00DD08CF">
      <w:pPr>
        <w:tabs>
          <w:tab w:val="left" w:pos="1271"/>
        </w:tabs>
        <w:overflowPunct w:val="0"/>
        <w:autoSpaceDE w:val="0"/>
        <w:autoSpaceDN w:val="0"/>
        <w:adjustRightInd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Zakon pri izdelavi projektne dokumentacije uvaja načelo integralnega </w:t>
      </w:r>
      <w:r w:rsidR="0087247E">
        <w:rPr>
          <w:rFonts w:cs="Arial"/>
          <w:szCs w:val="20"/>
          <w:lang w:val="sl-SI" w:eastAsia="ar-SA"/>
        </w:rPr>
        <w:t>projektiranja</w:t>
      </w:r>
      <w:r w:rsidRPr="00CD05E7">
        <w:rPr>
          <w:rFonts w:cs="Arial"/>
          <w:szCs w:val="20"/>
          <w:lang w:val="sl-SI" w:eastAsia="ar-SA"/>
        </w:rPr>
        <w:t xml:space="preserve">, ki pomeni celosten pristop k izdelavi strokovnih zasnov, kjer so v proces nastanka zasnove istočasno vključeni vsi deležniki in strokovnjaki posamičnih strok, ki sodelujejo pri celovitem, medsebojno usklajenem snovanju objekta. Slednje je povezano tudi s samo opredelitvijo </w:t>
      </w:r>
      <w:r w:rsidR="004479EC" w:rsidRPr="00CD05E7">
        <w:rPr>
          <w:rFonts w:cs="Arial"/>
          <w:szCs w:val="20"/>
          <w:lang w:val="sl-SI" w:eastAsia="ar-SA"/>
        </w:rPr>
        <w:t>projektanta</w:t>
      </w:r>
      <w:r w:rsidRPr="00CD05E7">
        <w:rPr>
          <w:rFonts w:cs="Arial"/>
          <w:szCs w:val="20"/>
          <w:lang w:val="sl-SI" w:eastAsia="ar-SA"/>
        </w:rPr>
        <w:t xml:space="preserve"> in njegovih obveznosti, kar je bil</w:t>
      </w:r>
      <w:r w:rsidR="00BA14A6">
        <w:rPr>
          <w:rFonts w:cs="Arial"/>
          <w:szCs w:val="20"/>
          <w:lang w:val="sl-SI" w:eastAsia="ar-SA"/>
        </w:rPr>
        <w:t>o pojasnjeno že v obrazložitvi zakona pri členu, ki ureja projektanta</w:t>
      </w:r>
      <w:r w:rsidRPr="00CD05E7">
        <w:rPr>
          <w:rFonts w:cs="Arial"/>
          <w:szCs w:val="20"/>
          <w:lang w:val="sl-SI" w:eastAsia="ar-SA"/>
        </w:rPr>
        <w:t>.</w:t>
      </w:r>
    </w:p>
    <w:p w:rsidR="00850DCB" w:rsidRPr="00CD05E7" w:rsidRDefault="00850DCB" w:rsidP="00DD08CF">
      <w:pPr>
        <w:tabs>
          <w:tab w:val="left" w:pos="1271"/>
        </w:tabs>
        <w:overflowPunct w:val="0"/>
        <w:autoSpaceDE w:val="0"/>
        <w:autoSpaceDN w:val="0"/>
        <w:adjustRightInd w:val="0"/>
        <w:spacing w:line="240" w:lineRule="auto"/>
        <w:ind w:left="284" w:right="843"/>
        <w:jc w:val="both"/>
        <w:textAlignment w:val="baseline"/>
        <w:rPr>
          <w:rFonts w:cs="Arial"/>
          <w:szCs w:val="20"/>
          <w:lang w:val="sl-SI" w:eastAsia="ar-SA"/>
        </w:rPr>
      </w:pPr>
      <w:r w:rsidRPr="00CD05E7">
        <w:rPr>
          <w:rFonts w:cs="Arial"/>
          <w:szCs w:val="20"/>
          <w:lang w:val="sl-SI" w:eastAsia="ar-SA"/>
        </w:rPr>
        <w:t>Zakon o javnem naročanju je uredil obveznost projektnega natečaja, pri tem pa ni razveljavil Pravilnika o javnih natečajih, ki je bil sprejet na podlagi ZGO-1. Zato je v tem členu vzpostavljena zakonska podlaga za sprejem novega oziroma za spreminjanje obstoječega pravilnika, saj obstajajo številne pobude, da je treba veljavni pravilnik spremeniti. S prehodnimi določbami je z dnem uveljavitve predloga zakona sicer predvidena ohranitev veljavnega pravilnika, vendar ga bo zaradi zbranih pobud za spremembe na podlagi uzakonjene pravne podlage treba kmalu po sprejemu zakona tudi spremeniti</w:t>
      </w:r>
    </w:p>
    <w:p w:rsidR="00516C97" w:rsidRDefault="00516C97" w:rsidP="00DD08CF">
      <w:pPr>
        <w:suppressAutoHyphens/>
        <w:overflowPunct w:val="0"/>
        <w:autoSpaceDE w:val="0"/>
        <w:spacing w:line="240" w:lineRule="auto"/>
        <w:ind w:right="843"/>
        <w:jc w:val="both"/>
        <w:textAlignment w:val="baseline"/>
        <w:rPr>
          <w:rFonts w:cs="Arial"/>
          <w:b/>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30. členu (pridobivanje projektnih in drugih pogojev)</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sl-SI"/>
        </w:rPr>
      </w:pPr>
      <w:r w:rsidRPr="00CD05E7">
        <w:rPr>
          <w:rFonts w:cs="Arial"/>
          <w:szCs w:val="20"/>
          <w:lang w:val="sl-SI" w:eastAsia="ar-SA"/>
        </w:rPr>
        <w:t xml:space="preserve">Zakon ohranja določbe glede pridobivanja projektnih pogojev, kar predstavlja fazo pred začetkom projektiranja. </w:t>
      </w:r>
      <w:r w:rsidRPr="00CD05E7">
        <w:rPr>
          <w:rFonts w:cs="Arial"/>
          <w:szCs w:val="20"/>
          <w:lang w:val="sl-SI" w:eastAsia="sl-SI"/>
        </w:rPr>
        <w:t>Pomenijo usmeritev projektantom za pripravo popolne projektne dokumentacije, na katero nato pridobivajo mnenja. Dejansko gre za vhodne podatke in za pomoč projektantom pri projektiranju posega v prostor.</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Ker zakon sledi načelu integracije in združevanja postopkov, bo s tem poleg projektnih pogojev potrebno pridobiti tudi druge pogoje, ki se lahko v postopku presoje vplivov na okolje in presoje sprejemljivosti določijo s tako vsebino, da se nanašajo ne samo na čas gradnje, ampak tudi na čas uporabe objekta ali celo na čas ob njegovi razgradnji, kar vse izhaja iz evropske zakonodaje.</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Ohranja se fakultativna narava pridobivanja teh pogojev. Čeprav je pridobitev pogojev po zakonu prepuščena volji projektanta, je primerno in priporočljivo zaradi kvalitete in časa izdelave projekta, da se ti pogoji pridobijo. V nekaterih primerih je pridobitev projektnih pogojev zakonsko predpisana (npr. po Zakonu o varstvu kulturne dediščine in Zakonu o ohranjanju narave).</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Določbe tega člena se uporabljajo kot dopolnitev določbam področnih predpisov in sicer v primeru, da postopek pridobivanja pogojev ni tako podrobno določen kot v tem zakonu ali pa v primeru, da so določbe tega zakona strožje.</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Zahtevi za i</w:t>
      </w:r>
      <w:r w:rsidR="000D10DF">
        <w:rPr>
          <w:rFonts w:cs="Arial"/>
          <w:szCs w:val="20"/>
          <w:lang w:val="sl-SI" w:eastAsia="sl-SI"/>
        </w:rPr>
        <w:t>zdajo pogojev mora biti priložena dokumentacija, kot bo določena v pravilniku, s katerim bo urejena vsebina projektne dokumentacije</w:t>
      </w:r>
      <w:r w:rsidRPr="00CD05E7">
        <w:rPr>
          <w:rFonts w:cs="Arial"/>
          <w:szCs w:val="20"/>
          <w:lang w:val="sl-SI" w:eastAsia="sl-SI"/>
        </w:rPr>
        <w:t xml:space="preserve">.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Pogoje je organ dolžan izdati v </w:t>
      </w:r>
      <w:r w:rsidR="0087247E">
        <w:rPr>
          <w:rFonts w:cs="Arial"/>
          <w:szCs w:val="20"/>
          <w:lang w:val="sl-SI" w:eastAsia="sl-SI"/>
        </w:rPr>
        <w:t>petnajstih</w:t>
      </w:r>
      <w:r w:rsidRPr="00CD05E7">
        <w:rPr>
          <w:rFonts w:cs="Arial"/>
          <w:szCs w:val="20"/>
          <w:lang w:val="sl-SI" w:eastAsia="sl-SI"/>
        </w:rPr>
        <w:t xml:space="preserve"> dneh ali v daljšem roku, če to določa poseben predpis, vendar ta rok ne more biti daljši od 60 dni. Zakon sicer ne določa več domneve, da se zaradi molka organa (zakonski rok za izdajo je potekel) šteje, da organ nima pogojev in je dano soglasje oziroma mnenje, saj gre pri režimih, zaradi katerih se pridobivajo projektni pogoji, za javni interes. Temu pa zaradi možnosti nastanka prevelikih posledic za dobrino, ki se z inštitutom mnenja na posameznem </w:t>
      </w:r>
      <w:r w:rsidRPr="00CD05E7">
        <w:rPr>
          <w:rFonts w:cs="Arial"/>
          <w:szCs w:val="20"/>
          <w:lang w:val="sl-SI" w:eastAsia="sl-SI"/>
        </w:rPr>
        <w:lastRenderedPageBreak/>
        <w:t xml:space="preserve">področju varuje, ni niti mogoče niti odgovorno odreči. V zvezi z domnevo izdanega soglasja zaradi molka </w:t>
      </w:r>
      <w:proofErr w:type="spellStart"/>
      <w:r w:rsidRPr="00CD05E7">
        <w:rPr>
          <w:rFonts w:cs="Arial"/>
          <w:szCs w:val="20"/>
          <w:lang w:val="sl-SI" w:eastAsia="sl-SI"/>
        </w:rPr>
        <w:t>mnenjedajalca</w:t>
      </w:r>
      <w:proofErr w:type="spellEnd"/>
      <w:r w:rsidRPr="00CD05E7">
        <w:rPr>
          <w:rFonts w:cs="Arial"/>
          <w:szCs w:val="20"/>
          <w:lang w:val="sl-SI" w:eastAsia="sl-SI"/>
        </w:rPr>
        <w:t xml:space="preserve"> so nastale tudi velike težave z Evropsko komisijo, ki je v pilotnih projektih, ki jih je vodila v zvezi z implementacijo evropske zakonodaje na področju varstva okolja in ohranjanja narave, ugotovila, da omenjenih domnev v veljavnem zakonu ni mogoče ohraniti, ker so v nasprotju s pravnim redom EU. Zato so bile predlagane alternativne rešitve, bodisi podaljšanje roka </w:t>
      </w:r>
      <w:proofErr w:type="spellStart"/>
      <w:r w:rsidRPr="00CD05E7">
        <w:rPr>
          <w:rFonts w:cs="Arial"/>
          <w:szCs w:val="20"/>
          <w:lang w:val="sl-SI" w:eastAsia="sl-SI"/>
        </w:rPr>
        <w:t>mnenjedajalcu</w:t>
      </w:r>
      <w:proofErr w:type="spellEnd"/>
      <w:r w:rsidRPr="00CD05E7">
        <w:rPr>
          <w:rFonts w:cs="Arial"/>
          <w:szCs w:val="20"/>
          <w:lang w:val="sl-SI" w:eastAsia="sl-SI"/>
        </w:rPr>
        <w:t xml:space="preserve"> bodisi na drug način.  Investitor, ki v določenem roku ne bo prejel pogojev, brez njih pa ne bo mogel nadaljevati s projektiranjem, bo lahko uporabil institut </w:t>
      </w:r>
      <w:proofErr w:type="spellStart"/>
      <w:r w:rsidRPr="00CD05E7">
        <w:rPr>
          <w:rFonts w:cs="Arial"/>
          <w:szCs w:val="20"/>
          <w:lang w:val="sl-SI" w:eastAsia="sl-SI"/>
        </w:rPr>
        <w:t>predodločbe</w:t>
      </w:r>
      <w:proofErr w:type="spellEnd"/>
      <w:r w:rsidRPr="00CD05E7">
        <w:rPr>
          <w:rFonts w:cs="Arial"/>
          <w:szCs w:val="20"/>
          <w:lang w:val="sl-SI" w:eastAsia="sl-SI"/>
        </w:rPr>
        <w:t xml:space="preserve">, v katerem se smiselno uporabljajo določbe, ki se nanašajo na izdajo gradbenega dovoljenja, kar pomeni, da bo imel upravni organ za gradbene zadeve sam, s pomočjo mnenja organa druge stopnje ali z izvedencem, če to predlaga investitor, možnost nadomeščati te pogoje v okviru zavezujoče odločitve tudi pri izdaji </w:t>
      </w:r>
      <w:proofErr w:type="spellStart"/>
      <w:r w:rsidRPr="00CD05E7">
        <w:rPr>
          <w:rFonts w:cs="Arial"/>
          <w:szCs w:val="20"/>
          <w:lang w:val="sl-SI" w:eastAsia="sl-SI"/>
        </w:rPr>
        <w:t>predodločbe</w:t>
      </w:r>
      <w:proofErr w:type="spellEnd"/>
      <w:r w:rsidRPr="00CD05E7">
        <w:rPr>
          <w:rFonts w:cs="Arial"/>
          <w:szCs w:val="20"/>
          <w:lang w:val="sl-SI" w:eastAsia="sl-SI"/>
        </w:rPr>
        <w:t xml:space="preserve">.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V pogojih se mora organ sklicevati na tisti predpis, ki mu določa, da izdaja projektne pogoje v fazi priprave projektne dokumentacije.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Pristojni organ bo lahko že ob prejemu zahteve za izdajo pogojev ugotovil, da je poseg sprejemljiv s področja, ki ga organ »pokriva«. Tedaj izdaja pogojev ni potrebna, organ takšno zahtevo šteje ko</w:t>
      </w:r>
      <w:r w:rsidR="00D01CCF">
        <w:rPr>
          <w:rFonts w:cs="Arial"/>
          <w:szCs w:val="20"/>
          <w:lang w:val="sl-SI" w:eastAsia="sl-SI"/>
        </w:rPr>
        <w:t xml:space="preserve">t zahtevo za izdajo mnenja in </w:t>
      </w:r>
      <w:r w:rsidRPr="00CD05E7">
        <w:rPr>
          <w:rFonts w:cs="Arial"/>
          <w:szCs w:val="20"/>
          <w:lang w:val="sl-SI" w:eastAsia="sl-SI"/>
        </w:rPr>
        <w:t>da (pozitivno) mnenje. Pozitivno mnenje bo pomenilo, da s stališča njegove pristojnosti ni ovir za izdajo gradbenega dovoljenja. Zakon omogoča tudi obraten zaključek. Organ lahko že na podlagi zahteve za izdajo pogojev ugotovi, da poseg po predpisih iz njegove pristojnosti ni dopusten ali mogoč (tudi če bi izdal pogoje). Tudi v takem primeru je šteti zahtevo za izdajo pogojev ko</w:t>
      </w:r>
      <w:r w:rsidR="00D01CCF">
        <w:rPr>
          <w:rFonts w:cs="Arial"/>
          <w:szCs w:val="20"/>
          <w:lang w:val="sl-SI" w:eastAsia="sl-SI"/>
        </w:rPr>
        <w:t xml:space="preserve">t zahtevo za izdajo mnenja in </w:t>
      </w:r>
      <w:r w:rsidRPr="00CD05E7">
        <w:rPr>
          <w:rFonts w:cs="Arial"/>
          <w:szCs w:val="20"/>
          <w:lang w:val="sl-SI" w:eastAsia="sl-SI"/>
        </w:rPr>
        <w:t xml:space="preserve">da (negativno) mnenje.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Pogoji so po svoji vsebini samo informacija in nimajo zavezujoče narave, zato je v členu izrecno določeno, da pogoji </w:t>
      </w:r>
      <w:r w:rsidR="00474FD0">
        <w:rPr>
          <w:rFonts w:cs="Arial"/>
          <w:szCs w:val="20"/>
          <w:lang w:val="sl-SI" w:eastAsia="sl-SI"/>
        </w:rPr>
        <w:t>nimajo statusa upravnega akta, kar pomeni, da</w:t>
      </w:r>
      <w:r w:rsidRPr="00CD05E7">
        <w:rPr>
          <w:rFonts w:cs="Arial"/>
          <w:szCs w:val="20"/>
          <w:lang w:val="sl-SI" w:eastAsia="sl-SI"/>
        </w:rPr>
        <w:t xml:space="preserve"> zoper njih ni </w:t>
      </w:r>
      <w:r w:rsidR="00474FD0">
        <w:rPr>
          <w:rFonts w:cs="Arial"/>
          <w:szCs w:val="20"/>
          <w:lang w:val="sl-SI" w:eastAsia="sl-SI"/>
        </w:rPr>
        <w:t>mogoča pritožba</w:t>
      </w:r>
      <w:r w:rsidRPr="00CD05E7">
        <w:rPr>
          <w:rFonts w:cs="Arial"/>
          <w:szCs w:val="20"/>
          <w:lang w:val="sl-SI" w:eastAsia="sl-SI"/>
        </w:rPr>
        <w:t>. Edini akt pred vložitvijo zahteve za pridobitev gradbenega dovoljenja in pred zaključkom projektiranja za potrebe pridobitve gradbenega dovoljenja, ki ima z</w:t>
      </w:r>
      <w:r w:rsidR="00BA14A6">
        <w:rPr>
          <w:rFonts w:cs="Arial"/>
          <w:szCs w:val="20"/>
          <w:lang w:val="sl-SI" w:eastAsia="sl-SI"/>
        </w:rPr>
        <w:t xml:space="preserve">avezujočo vlogo, je </w:t>
      </w:r>
      <w:proofErr w:type="spellStart"/>
      <w:r w:rsidR="00BA14A6">
        <w:rPr>
          <w:rFonts w:cs="Arial"/>
          <w:szCs w:val="20"/>
          <w:lang w:val="sl-SI" w:eastAsia="sl-SI"/>
        </w:rPr>
        <w:t>predodločba</w:t>
      </w:r>
      <w:proofErr w:type="spellEnd"/>
      <w:r w:rsidRPr="00CD05E7">
        <w:rPr>
          <w:rFonts w:cs="Arial"/>
          <w:szCs w:val="20"/>
          <w:lang w:val="sl-SI" w:eastAsia="sl-SI"/>
        </w:rPr>
        <w:t>.</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31. členu (pridobivanje mnenj)</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Člen ureja pridobivanje mnenj, ki so v prehodnih določbah v takšen status prekvalificirana iz dosedanjih soglasij. S to prekvalifikacijo in v povezavi z rešitvami v postopkovnih določbah, ki predvidevajo spremenjeno vlogo pristojnega upravnega organa za gradbene zadeve glede aktivnega koordiniranja, usklajevanja in </w:t>
      </w:r>
      <w:proofErr w:type="spellStart"/>
      <w:r w:rsidRPr="00CD05E7">
        <w:rPr>
          <w:rFonts w:cs="Arial"/>
          <w:szCs w:val="20"/>
          <w:lang w:val="sl-SI" w:eastAsia="sl-SI"/>
        </w:rPr>
        <w:t>mediacije</w:t>
      </w:r>
      <w:proofErr w:type="spellEnd"/>
      <w:r w:rsidRPr="00CD05E7">
        <w:rPr>
          <w:rFonts w:cs="Arial"/>
          <w:szCs w:val="20"/>
          <w:lang w:val="sl-SI" w:eastAsia="sl-SI"/>
        </w:rPr>
        <w:t xml:space="preserve"> v zvezi s temi mnenji, se status dosedanjih soglasij bistveno spreminja. V veljavnem sistemu pridobivanja soglasij je namreč le  - ta pridobival, zbiral in se v po njegovem mnenju neupravičenih primerih glede njih prerekal sam projektant ali investitor in ni imel možnosti, da bi skladno odločanje glede soglasij </w:t>
      </w:r>
      <w:proofErr w:type="spellStart"/>
      <w:r w:rsidRPr="00CD05E7">
        <w:rPr>
          <w:rFonts w:cs="Arial"/>
          <w:szCs w:val="20"/>
          <w:lang w:val="sl-SI" w:eastAsia="sl-SI"/>
        </w:rPr>
        <w:t>konvergiralo</w:t>
      </w:r>
      <w:proofErr w:type="spellEnd"/>
      <w:r w:rsidRPr="00CD05E7">
        <w:rPr>
          <w:rFonts w:cs="Arial"/>
          <w:szCs w:val="20"/>
          <w:lang w:val="sl-SI" w:eastAsia="sl-SI"/>
        </w:rPr>
        <w:t xml:space="preserve"> na enem mestu, v kakršnemkoli enotnem postopku. S tem je bil v primerih neupravičenih zahtev, preseganja pravnih podlag ali drugih nezakonitih praks </w:t>
      </w:r>
      <w:proofErr w:type="spellStart"/>
      <w:r w:rsidRPr="00CD05E7">
        <w:rPr>
          <w:rFonts w:cs="Arial"/>
          <w:szCs w:val="20"/>
          <w:lang w:val="sl-SI" w:eastAsia="sl-SI"/>
        </w:rPr>
        <w:t>soglasodajalcev</w:t>
      </w:r>
      <w:proofErr w:type="spellEnd"/>
      <w:r w:rsidRPr="00CD05E7">
        <w:rPr>
          <w:rFonts w:cs="Arial"/>
          <w:szCs w:val="20"/>
          <w:lang w:val="sl-SI" w:eastAsia="sl-SI"/>
        </w:rPr>
        <w:t>, ki so razvidne tudi iz rezultatov ankete, ki jih je MOP izvedlo v letu 2014 (podrobneje povzeto v oceni stanja), prepuščen samemu sebi in odl</w:t>
      </w:r>
      <w:r w:rsidR="00D01CCF">
        <w:rPr>
          <w:rFonts w:cs="Arial"/>
          <w:szCs w:val="20"/>
          <w:lang w:val="sl-SI" w:eastAsia="sl-SI"/>
        </w:rPr>
        <w:t>očitvi</w:t>
      </w:r>
      <w:r w:rsidRPr="00CD05E7">
        <w:rPr>
          <w:rFonts w:cs="Arial"/>
          <w:szCs w:val="20"/>
          <w:lang w:val="sl-SI" w:eastAsia="sl-SI"/>
        </w:rPr>
        <w:t xml:space="preserve"> drugostopenjskega organa v primeru, kadar se je odločil za pritožbo zoper </w:t>
      </w:r>
      <w:proofErr w:type="spellStart"/>
      <w:r w:rsidRPr="00CD05E7">
        <w:rPr>
          <w:rFonts w:cs="Arial"/>
          <w:szCs w:val="20"/>
          <w:lang w:val="sl-SI" w:eastAsia="sl-SI"/>
        </w:rPr>
        <w:t>mnenjedajalčevo</w:t>
      </w:r>
      <w:proofErr w:type="spellEnd"/>
      <w:r w:rsidRPr="00CD05E7">
        <w:rPr>
          <w:rFonts w:cs="Arial"/>
          <w:szCs w:val="20"/>
          <w:lang w:val="sl-SI" w:eastAsia="sl-SI"/>
        </w:rPr>
        <w:t xml:space="preserve"> odločitev, kar je bilo zelo redko. </w:t>
      </w:r>
    </w:p>
    <w:p w:rsidR="008F15B2"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Predlog zakona ne spreminja pravnih podlag za obveznost pridobitve mnenj, kar pomeni, da bo obveznost pridobitve mnenj tudi po prekvalifikaciji iz soglasij veljala še naprej v tistih primerih, ko to zahteva poseben zakon. Že v letu 2008 je bil na podlagi novele ZGO-1B pripravljen in se relativno ažurno vodi seznam </w:t>
      </w:r>
      <w:proofErr w:type="spellStart"/>
      <w:r w:rsidRPr="00CD05E7">
        <w:rPr>
          <w:rFonts w:cs="Arial"/>
          <w:szCs w:val="20"/>
          <w:lang w:val="sl-SI" w:eastAsia="sl-SI"/>
        </w:rPr>
        <w:t>soglasodajalcev</w:t>
      </w:r>
      <w:proofErr w:type="spellEnd"/>
      <w:r w:rsidRPr="00CD05E7">
        <w:rPr>
          <w:rFonts w:cs="Arial"/>
          <w:szCs w:val="20"/>
          <w:lang w:val="sl-SI" w:eastAsia="sl-SI"/>
        </w:rPr>
        <w:t>, s pravnimi podlagami in koristnimi povezavami, ki predstavlja dober pripomoček pri projektiranju in iz katerega je moč razbrati, katera soglasja (po novem mnenja) so po različnih sektorskih predpisih sploh predpisana. Gre za predpise, ki pomenijo varovanje določenega območja ali nepremičnine, lahko gre za zemljišče v varovalnem pasu neke javne infrastrukture (npr. cesta, železnica, daljnovod, plinovod) ali za priključevanje na določeno javno infrastrukturo.</w:t>
      </w:r>
    </w:p>
    <w:p w:rsidR="008F15B2" w:rsidRPr="00CD05E7" w:rsidRDefault="008F15B2"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755F77">
        <w:rPr>
          <w:rFonts w:cs="Arial"/>
          <w:szCs w:val="20"/>
          <w:lang w:val="sl-SI" w:eastAsia="ar-SA"/>
        </w:rPr>
        <w:t>Ne glede na določbe drugih predpisov mnenje, pridobljeno za potrebe postopka izdaje gradbenega dovoljenja</w:t>
      </w:r>
      <w:r w:rsidR="0087247E">
        <w:rPr>
          <w:rFonts w:cs="Arial"/>
          <w:szCs w:val="20"/>
          <w:lang w:val="sl-SI" w:eastAsia="ar-SA"/>
        </w:rPr>
        <w:t>,</w:t>
      </w:r>
      <w:r w:rsidRPr="00755F77">
        <w:rPr>
          <w:rFonts w:cs="Arial"/>
          <w:szCs w:val="20"/>
          <w:lang w:val="sl-SI" w:eastAsia="ar-SA"/>
        </w:rPr>
        <w:t xml:space="preserve"> ni upravni akt. Pristojni upravni organ za gradbene zadeve ga obravnava v okviru postopka izdaje gradbenega dovoljenja, v katerem ga je možno izpodbijati le s pravnimi sredstvi zoper gradbeno dovoljenje.</w:t>
      </w:r>
      <w:r w:rsidR="00755F77">
        <w:rPr>
          <w:rFonts w:cs="Arial"/>
          <w:szCs w:val="20"/>
          <w:lang w:val="sl-SI" w:eastAsia="ar-SA"/>
        </w:rPr>
        <w:t xml:space="preserve"> Status mnenja obravnava tudi Zakon o splošnem upravnem postopku.</w:t>
      </w:r>
    </w:p>
    <w:p w:rsidR="00850DCB"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Zahtevi za pridobitev mnenja mora biti priložen projekt za pridobitev gradbenega dovoljenja </w:t>
      </w:r>
      <w:r w:rsidR="00D01CCF">
        <w:rPr>
          <w:rFonts w:cs="Arial"/>
          <w:szCs w:val="20"/>
          <w:lang w:val="sl-SI" w:eastAsia="sl-SI"/>
        </w:rPr>
        <w:t xml:space="preserve">ali njegov del </w:t>
      </w:r>
      <w:r w:rsidRPr="00CD05E7">
        <w:rPr>
          <w:rFonts w:cs="Arial"/>
          <w:szCs w:val="20"/>
          <w:lang w:val="sl-SI" w:eastAsia="sl-SI"/>
        </w:rPr>
        <w:t>in druge vsebine, ki se zahtevajo po področnih predpisih. Mnenje poda pristojni organ le glede podatkov, ki jih vsebuje projekt za pridobitev gradbenega dovoljenja in se nanašajo na umeščanje gradnje. Lahko pa organ ob izda</w:t>
      </w:r>
      <w:r w:rsidR="0087247E">
        <w:rPr>
          <w:rFonts w:cs="Arial"/>
          <w:szCs w:val="20"/>
          <w:lang w:val="sl-SI" w:eastAsia="sl-SI"/>
        </w:rPr>
        <w:t>ji mnenja poda tudi pogoje, ki s</w:t>
      </w:r>
      <w:r w:rsidRPr="00CD05E7">
        <w:rPr>
          <w:rFonts w:cs="Arial"/>
          <w:szCs w:val="20"/>
          <w:lang w:val="sl-SI" w:eastAsia="sl-SI"/>
        </w:rPr>
        <w:t>e nanašajo na kasnejšo fazo, torej na samo izvedbo gradnje in s tem povezano pripravo projekta za izvedbo ali celo uporabe objekta.</w:t>
      </w:r>
    </w:p>
    <w:p w:rsidR="00BE34F6" w:rsidRPr="00CD05E7" w:rsidRDefault="00BE34F6"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roofErr w:type="spellStart"/>
      <w:r w:rsidRPr="00CD05E7">
        <w:rPr>
          <w:rFonts w:cs="Arial"/>
          <w:szCs w:val="20"/>
          <w:lang w:val="sl-SI" w:eastAsia="sl-SI"/>
        </w:rPr>
        <w:t>Mnenjedajalec</w:t>
      </w:r>
      <w:proofErr w:type="spellEnd"/>
      <w:r w:rsidRPr="00CD05E7">
        <w:rPr>
          <w:rFonts w:cs="Arial"/>
          <w:szCs w:val="20"/>
          <w:lang w:val="sl-SI" w:eastAsia="sl-SI"/>
        </w:rPr>
        <w:t xml:space="preserve">  je dolžan podati mnenje v petnajstih dneh od prejema </w:t>
      </w:r>
      <w:r w:rsidR="00D01CCF">
        <w:rPr>
          <w:rFonts w:cs="Arial"/>
          <w:szCs w:val="20"/>
          <w:lang w:val="sl-SI" w:eastAsia="sl-SI"/>
        </w:rPr>
        <w:t xml:space="preserve">popolne </w:t>
      </w:r>
      <w:r w:rsidRPr="00CD05E7">
        <w:rPr>
          <w:rFonts w:cs="Arial"/>
          <w:szCs w:val="20"/>
          <w:lang w:val="sl-SI" w:eastAsia="sl-SI"/>
        </w:rPr>
        <w:t xml:space="preserve">zahteve, če drug </w:t>
      </w:r>
      <w:r w:rsidR="00D01CCF">
        <w:rPr>
          <w:rFonts w:cs="Arial"/>
          <w:szCs w:val="20"/>
          <w:lang w:val="sl-SI" w:eastAsia="sl-SI"/>
        </w:rPr>
        <w:t>predpis ne določa daljšega roka</w:t>
      </w:r>
      <w:r w:rsidRPr="00CD05E7">
        <w:rPr>
          <w:rFonts w:cs="Arial"/>
          <w:szCs w:val="20"/>
          <w:lang w:val="sl-SI" w:eastAsia="sl-SI"/>
        </w:rPr>
        <w:t>.</w:t>
      </w:r>
    </w:p>
    <w:p w:rsidR="00BE34F6" w:rsidRPr="00CD05E7" w:rsidRDefault="00BE34F6"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lastRenderedPageBreak/>
        <w:t xml:space="preserve">Dalje je določeno, da mora pristojni organ, ko prejme vlogo za izdajo mnenje, pa je ta nepopolna, ker ni predložen PGD s predpisano vsebino iz </w:t>
      </w:r>
      <w:r w:rsidR="00BA14A6">
        <w:rPr>
          <w:rFonts w:cs="Arial"/>
          <w:szCs w:val="20"/>
          <w:lang w:val="sl-SI" w:eastAsia="sl-SI"/>
        </w:rPr>
        <w:t>pravilnika o projektni dokumentaciji</w:t>
      </w:r>
      <w:r w:rsidRPr="00CD05E7">
        <w:rPr>
          <w:rFonts w:cs="Arial"/>
          <w:szCs w:val="20"/>
          <w:lang w:val="sl-SI" w:eastAsia="sl-SI"/>
        </w:rPr>
        <w:t xml:space="preserve">, v roku desetih dni zahtevati njeno dopolnitev. Velja domneva, da je vloga popolna, če organ v tem roku stranke ne pozove na dopolnitev vloge. </w:t>
      </w:r>
      <w:r w:rsidR="00773B86">
        <w:rPr>
          <w:rFonts w:cs="Arial"/>
          <w:szCs w:val="20"/>
          <w:lang w:val="sl-SI" w:eastAsia="sl-SI"/>
        </w:rPr>
        <w:t>Ta domneva je pomembna zaradi večje učinkovitosti postopka in zmanjšanja pravne negotovosti na strani investitorja oziroma projektanta, ki bi ob odsotnosti takšne določbe lahko prišel v dvom glede teka roka za izdajo mnenja. Slednji ima namreč pomembne pravne posledice in sicer možnost vložitve zahteve za izdajo gradbenega dovoljenja brez predložitve predpisanega mnenja, če investitor dokaže, da to ni bilo izdano v roku.</w:t>
      </w:r>
    </w:p>
    <w:p w:rsidR="00850DCB"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Zakon pa glede na obstoječo ureditev ne ohranja fikcije pozitivnega akta ob molku organa. To je posledica pravne narave mnenja, ki za organ, ki odloča o zahtevi za izdajo gradbenega dovoljenja, ni zavezujoče. Torej b</w:t>
      </w:r>
      <w:r w:rsidR="00D01CCF">
        <w:rPr>
          <w:rFonts w:cs="Arial"/>
          <w:szCs w:val="20"/>
          <w:lang w:val="sl-SI" w:eastAsia="sl-SI"/>
        </w:rPr>
        <w:t xml:space="preserve">o v primeru molka </w:t>
      </w:r>
      <w:proofErr w:type="spellStart"/>
      <w:r w:rsidR="00D01CCF">
        <w:rPr>
          <w:rFonts w:cs="Arial"/>
          <w:szCs w:val="20"/>
          <w:lang w:val="sl-SI" w:eastAsia="sl-SI"/>
        </w:rPr>
        <w:t>mnenjedajalca</w:t>
      </w:r>
      <w:proofErr w:type="spellEnd"/>
      <w:r w:rsidRPr="00CD05E7">
        <w:rPr>
          <w:rFonts w:cs="Arial"/>
          <w:szCs w:val="20"/>
          <w:lang w:val="sl-SI" w:eastAsia="sl-SI"/>
        </w:rPr>
        <w:t xml:space="preserve"> organ v postopku izdaje gradbenega dovoljenja sam oziroma ob upoštevanju mnenja druge stopnje ali izvedenca presodil, ali obstajajo kakšni javnopravni zadržki za izdajo gradbenega dovoljenja s področja dela in predpisa </w:t>
      </w:r>
      <w:proofErr w:type="spellStart"/>
      <w:r w:rsidRPr="00CD05E7">
        <w:rPr>
          <w:rFonts w:cs="Arial"/>
          <w:szCs w:val="20"/>
          <w:lang w:val="sl-SI" w:eastAsia="sl-SI"/>
        </w:rPr>
        <w:t>mnenjedajalca</w:t>
      </w:r>
      <w:proofErr w:type="spellEnd"/>
      <w:r w:rsidRPr="00CD05E7">
        <w:rPr>
          <w:rFonts w:cs="Arial"/>
          <w:szCs w:val="20"/>
          <w:lang w:val="sl-SI" w:eastAsia="sl-SI"/>
        </w:rPr>
        <w:t xml:space="preserve">. Vsekakor je v interesu tako </w:t>
      </w:r>
      <w:proofErr w:type="spellStart"/>
      <w:r w:rsidRPr="00CD05E7">
        <w:rPr>
          <w:rFonts w:cs="Arial"/>
          <w:szCs w:val="20"/>
          <w:lang w:val="sl-SI" w:eastAsia="sl-SI"/>
        </w:rPr>
        <w:t>mnenjedajalca</w:t>
      </w:r>
      <w:proofErr w:type="spellEnd"/>
      <w:r w:rsidRPr="00CD05E7">
        <w:rPr>
          <w:rFonts w:cs="Arial"/>
          <w:szCs w:val="20"/>
          <w:lang w:val="sl-SI" w:eastAsia="sl-SI"/>
        </w:rPr>
        <w:t xml:space="preserve"> kot organa, ki odloča o izdaji gradbenega dovoljenja, da se mnenje pridobi, zato je organu tudi v samem postopku izdaje gradbenega dovoljenja omogočeno, da naknadno, v primeru molka </w:t>
      </w:r>
      <w:proofErr w:type="spellStart"/>
      <w:r w:rsidRPr="00CD05E7">
        <w:rPr>
          <w:rFonts w:cs="Arial"/>
          <w:szCs w:val="20"/>
          <w:lang w:val="sl-SI" w:eastAsia="sl-SI"/>
        </w:rPr>
        <w:t>mnenjedajalca</w:t>
      </w:r>
      <w:proofErr w:type="spellEnd"/>
      <w:r w:rsidRPr="00CD05E7">
        <w:rPr>
          <w:rFonts w:cs="Arial"/>
          <w:szCs w:val="20"/>
          <w:lang w:val="sl-SI" w:eastAsia="sl-SI"/>
        </w:rPr>
        <w:t xml:space="preserve">, tega pozove k </w:t>
      </w:r>
      <w:proofErr w:type="spellStart"/>
      <w:r w:rsidRPr="00CD05E7">
        <w:rPr>
          <w:rFonts w:cs="Arial"/>
          <w:szCs w:val="20"/>
          <w:lang w:val="sl-SI" w:eastAsia="sl-SI"/>
        </w:rPr>
        <w:t>izjasnitvi</w:t>
      </w:r>
      <w:proofErr w:type="spellEnd"/>
      <w:r w:rsidRPr="00CD05E7">
        <w:rPr>
          <w:rFonts w:cs="Arial"/>
          <w:szCs w:val="20"/>
          <w:lang w:val="sl-SI" w:eastAsia="sl-SI"/>
        </w:rPr>
        <w:t xml:space="preserve"> glede izdaje mnenja. Tudi na izdano mnenje organ v postopku izdaje gradbenega dovoljenja ni vezan in lahko npr. kljub negativnemu mnenju, izda gradbeno dovoljenje, vendar mora v obrazložitvi tega pojasniti razloge, zakaj je tako ravnal in navesti pravno podlago za takšno odločitev. Tu ne gre zgolj za utemeljitev na Gradbenem zakonu, ki organu daje pooblastilo, da ne upošteva mnenja, temveč gre predvsem za pravno podlago v predpisu </w:t>
      </w:r>
      <w:proofErr w:type="spellStart"/>
      <w:r w:rsidRPr="00CD05E7">
        <w:rPr>
          <w:rFonts w:cs="Arial"/>
          <w:szCs w:val="20"/>
          <w:lang w:val="sl-SI" w:eastAsia="sl-SI"/>
        </w:rPr>
        <w:t>mnenjedajalca</w:t>
      </w:r>
      <w:proofErr w:type="spellEnd"/>
      <w:r w:rsidRPr="00CD05E7">
        <w:rPr>
          <w:rFonts w:cs="Arial"/>
          <w:szCs w:val="20"/>
          <w:lang w:val="sl-SI" w:eastAsia="sl-SI"/>
        </w:rPr>
        <w:t xml:space="preserve">, da je mogoče odločiti tudi kot s pozitivnim mnenjem (npr. je možen tudi blažji režim, možni so posebni pogoji </w:t>
      </w:r>
      <w:proofErr w:type="spellStart"/>
      <w:r w:rsidRPr="00CD05E7">
        <w:rPr>
          <w:rFonts w:cs="Arial"/>
          <w:szCs w:val="20"/>
          <w:lang w:val="sl-SI" w:eastAsia="sl-SI"/>
        </w:rPr>
        <w:t>inp</w:t>
      </w:r>
      <w:proofErr w:type="spellEnd"/>
      <w:r w:rsidRPr="00CD05E7">
        <w:rPr>
          <w:rFonts w:cs="Arial"/>
          <w:szCs w:val="20"/>
          <w:lang w:val="sl-SI" w:eastAsia="sl-SI"/>
        </w:rPr>
        <w:t xml:space="preserve">). Tako lahko ravna le v primeru, če so s stališča varovanja javnega interesa na področju </w:t>
      </w:r>
      <w:proofErr w:type="spellStart"/>
      <w:r w:rsidRPr="00CD05E7">
        <w:rPr>
          <w:rFonts w:cs="Arial"/>
          <w:szCs w:val="20"/>
          <w:lang w:val="sl-SI" w:eastAsia="sl-SI"/>
        </w:rPr>
        <w:t>mnenjedajalca</w:t>
      </w:r>
      <w:proofErr w:type="spellEnd"/>
      <w:r w:rsidRPr="00CD05E7">
        <w:rPr>
          <w:rFonts w:cs="Arial"/>
          <w:szCs w:val="20"/>
          <w:lang w:val="sl-SI" w:eastAsia="sl-SI"/>
        </w:rPr>
        <w:t xml:space="preserve"> izpolnjeni pogoji za izdajo gradbenega dovoljenja. V primeru, da je pristojni organ predhodno izdal projektne pogoje, mora ob izdaji mnenja preveriti, ali so bili ti njegovi pogoji upoštevani in izdati odklonilno mnenje, v katerem ugotovi, da projektne rešitve niso v skladu s pogoji in v čem niso v skladu. </w:t>
      </w:r>
    </w:p>
    <w:p w:rsidR="00BE34F6" w:rsidRPr="00CD05E7" w:rsidRDefault="00BE34F6"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Posamezni predpisi določajo rok veljavnosti soglasij (sedaj mnenj). Tudi v primeru, da bi sicer njihova veljavnost potekla, rok preneha teči, če investitor pred iztekom roka za veljavnost soglasja (mnenja) vloži zahtevo za izdajo gradbenega dovoljenja. V primeru, da organ kasneje zavrne zahtevek za izdajo gradbenega dovoljenja, se upošteva veljavnost roka iz mnenja. </w:t>
      </w:r>
    </w:p>
    <w:p w:rsidR="00096D4C" w:rsidRPr="00096D4C" w:rsidRDefault="00850DCB" w:rsidP="00DD08CF">
      <w:pPr>
        <w:overflowPunct w:val="0"/>
        <w:autoSpaceDE w:val="0"/>
        <w:autoSpaceDN w:val="0"/>
        <w:adjustRightInd w:val="0"/>
        <w:spacing w:line="240" w:lineRule="auto"/>
        <w:ind w:left="284" w:right="843"/>
        <w:jc w:val="both"/>
        <w:textAlignment w:val="baseline"/>
        <w:rPr>
          <w:rFonts w:cs="Arial"/>
          <w:color w:val="FF0000"/>
          <w:szCs w:val="20"/>
          <w:lang w:val="sl-SI" w:eastAsia="ar-SA"/>
        </w:rPr>
      </w:pPr>
      <w:r w:rsidRPr="00CD05E7">
        <w:rPr>
          <w:rFonts w:cs="Arial"/>
          <w:szCs w:val="20"/>
          <w:lang w:val="sl-SI" w:eastAsia="sl-SI"/>
        </w:rPr>
        <w:t>Določbe tega člena se uporabljajo kot dopolnitev določbam področnih predpisov in sicer v primeru, da postopek pridobivanja mnenj ni tako po</w:t>
      </w:r>
      <w:r w:rsidR="0087247E">
        <w:rPr>
          <w:rFonts w:cs="Arial"/>
          <w:szCs w:val="20"/>
          <w:lang w:val="sl-SI" w:eastAsia="sl-SI"/>
        </w:rPr>
        <w:t>drobno določen kot v tem zakonu.</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 xml:space="preserve">K 32. členu (stroški projektnih </w:t>
      </w:r>
      <w:r w:rsidR="00D01CCF">
        <w:rPr>
          <w:rFonts w:cs="Arial"/>
          <w:b/>
          <w:szCs w:val="20"/>
          <w:lang w:val="sl-SI" w:eastAsia="ar-SA"/>
        </w:rPr>
        <w:t>in drugih pogojev ter</w:t>
      </w:r>
      <w:r w:rsidRPr="00CD05E7">
        <w:rPr>
          <w:rFonts w:cs="Arial"/>
          <w:b/>
          <w:szCs w:val="20"/>
          <w:lang w:val="sl-SI" w:eastAsia="ar-SA"/>
        </w:rPr>
        <w:t xml:space="preserve"> mnenj)</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Pridobivanje projektnih pogojev in mnenj ne bo povečalo stroškov investicije, saj pristojni organi za izdajo projektnih pogojev in mnenj ne smejo zaračunavati taks ali pridobivanja podatkov. Gre namreč za državne organe oziroma organe lokalnih skupnosti, ki so za svoje delo, med katerega sodi tudi izdaja projektnih pogojev in mnenj, plačani iz proračuna. Gre za določbo zakona, ki je s podobno vsebino uzakonjena že v veljavnem zakonu. Žal se kljub zelo jasnemu zapisu ta določba še vedno pogosto ne upošteva, prav tako kljub pozivom pristojnega ministrstva Računsko sodišče še vedno ni izvedlo nadzora nad tistimi </w:t>
      </w:r>
      <w:proofErr w:type="spellStart"/>
      <w:r w:rsidRPr="00CD05E7">
        <w:rPr>
          <w:rFonts w:cs="Arial"/>
          <w:szCs w:val="20"/>
          <w:lang w:val="sl-SI" w:eastAsia="sl-SI"/>
        </w:rPr>
        <w:t>mnenjedajalci</w:t>
      </w:r>
      <w:proofErr w:type="spellEnd"/>
      <w:r w:rsidRPr="00CD05E7">
        <w:rPr>
          <w:rFonts w:cs="Arial"/>
          <w:szCs w:val="20"/>
          <w:lang w:val="sl-SI" w:eastAsia="sl-SI"/>
        </w:rPr>
        <w:t>, ki te določbe redno kršijo in s tem postopajo nezakonito.</w:t>
      </w: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33. členu (informacije o pogojih za izvajanje gradnje)</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V praksi so nekatere upravne enote in ministrstvo že sedaj nudili posameznim investitorjem in projektantom osnovne informacije o možnosti izdaje gradbenega dovoljenja. Ta praksa se je izkazala kot dobra in ji želi slediti tudi zakon. Namen podajanja osnovnih informacij je, da bi se postopek pospešil in da bi investitor podobno kot s projektnimi pogoji pri </w:t>
      </w:r>
      <w:proofErr w:type="spellStart"/>
      <w:r w:rsidRPr="00CD05E7">
        <w:rPr>
          <w:rFonts w:cs="Arial"/>
          <w:szCs w:val="20"/>
          <w:lang w:val="sl-SI" w:eastAsia="sl-SI"/>
        </w:rPr>
        <w:t>mnenjedajalcu</w:t>
      </w:r>
      <w:proofErr w:type="spellEnd"/>
      <w:r w:rsidRPr="00CD05E7">
        <w:rPr>
          <w:rFonts w:cs="Arial"/>
          <w:szCs w:val="20"/>
          <w:lang w:val="sl-SI" w:eastAsia="sl-SI"/>
        </w:rPr>
        <w:t xml:space="preserve">, tudi pri upravnem organu za gradbene zadeve na enem mestu pridobil </w:t>
      </w:r>
      <w:proofErr w:type="spellStart"/>
      <w:r w:rsidRPr="00CD05E7">
        <w:rPr>
          <w:rFonts w:cs="Arial"/>
          <w:szCs w:val="20"/>
          <w:lang w:val="sl-SI" w:eastAsia="sl-SI"/>
        </w:rPr>
        <w:t>nezavezujočo</w:t>
      </w:r>
      <w:proofErr w:type="spellEnd"/>
      <w:r w:rsidRPr="00CD05E7">
        <w:rPr>
          <w:rFonts w:cs="Arial"/>
          <w:szCs w:val="20"/>
          <w:lang w:val="sl-SI" w:eastAsia="sl-SI"/>
        </w:rPr>
        <w:t xml:space="preserve"> informacijo, ki se nanaša na upravne postopke, predpisane s tem zakonom in osnovne informacije o  postopkih, ki so potrebni </w:t>
      </w:r>
      <w:r w:rsidR="00D01CCF">
        <w:rPr>
          <w:rFonts w:cs="Arial"/>
          <w:szCs w:val="20"/>
          <w:lang w:val="sl-SI" w:eastAsia="sl-SI"/>
        </w:rPr>
        <w:t xml:space="preserve">za izvedbo nameravane gradnje, </w:t>
      </w:r>
      <w:r w:rsidRPr="00CD05E7">
        <w:rPr>
          <w:rFonts w:cs="Arial"/>
          <w:szCs w:val="20"/>
          <w:lang w:val="sl-SI" w:eastAsia="sl-SI"/>
        </w:rPr>
        <w:t xml:space="preserve">informacije glede veljavnega prostorskega </w:t>
      </w:r>
      <w:r w:rsidR="00644F1B">
        <w:rPr>
          <w:rFonts w:cs="Arial"/>
          <w:szCs w:val="20"/>
          <w:lang w:val="sl-SI" w:eastAsia="sl-SI"/>
        </w:rPr>
        <w:t xml:space="preserve">izvedbenega </w:t>
      </w:r>
      <w:r w:rsidRPr="00CD05E7">
        <w:rPr>
          <w:rFonts w:cs="Arial"/>
          <w:szCs w:val="20"/>
          <w:lang w:val="sl-SI" w:eastAsia="sl-SI"/>
        </w:rPr>
        <w:t xml:space="preserve">akta, informacije o potrebnih mnenjih, dokumentaciji za pridobitev dovoljenj in druge osnovne podatke, ki so potrebni za pripravo dokumentacije in pridobitev dovoljenj.. Gre torej le za osnovne informacije, torej take, za katere niti ni potrebno razpolagati s kakršnim koli projektom, temveč zgolj z osnovnimi informacijami o nameravani gradnji. Ker v takem primeru organ niti ne bo vodil ugotovitvenega postopka, ampak bo podajal le informacije, ki temeljijo na posameznem predpisu, na posameznih evidencah in javnih podatkih, vse pa na podlagi investitorjeve informacije in vprašanja, je jasno, da takšna informacija ne bo celovita, npr. v smislu »ali lahko dobim gradbeno dovoljenje na tem zemljišču«. Še manj pa je pričakovati, da bi organ za takšne informacije odgovarjal. V zakonu je zato izrecno navedeno, da podajanje teh informacij ne vpliva </w:t>
      </w:r>
      <w:r w:rsidRPr="00CD05E7">
        <w:rPr>
          <w:rFonts w:cs="Arial"/>
          <w:szCs w:val="20"/>
          <w:lang w:val="sl-SI" w:eastAsia="sl-SI"/>
        </w:rPr>
        <w:lastRenderedPageBreak/>
        <w:t>na nastanek kakršnihkoli pravic ali obveznosti in pristojni upravni organ zanje odškodninsko ne odgovarja. Ta člen pomeni konkretizacijo že obstoječe zaveze upravnih organov iz Uredbe o upravnem poslovanju in še večjo zavezo k pomoči investitorju pri čim hitrejši izvedbi postopkov in s tem realizacije investicijskih namer.</w:t>
      </w:r>
    </w:p>
    <w:p w:rsidR="00E467B8" w:rsidRDefault="00E467B8" w:rsidP="00DD08CF">
      <w:pPr>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34. členu (</w:t>
      </w:r>
      <w:proofErr w:type="spellStart"/>
      <w:r w:rsidRPr="00CD05E7">
        <w:rPr>
          <w:rFonts w:cs="Arial"/>
          <w:b/>
          <w:szCs w:val="20"/>
          <w:lang w:val="sl-SI" w:eastAsia="ar-SA"/>
        </w:rPr>
        <w:t>predodločba</w:t>
      </w:r>
      <w:proofErr w:type="spellEnd"/>
      <w:r w:rsidRPr="00CD05E7">
        <w:rPr>
          <w:rFonts w:cs="Arial"/>
          <w:b/>
          <w:szCs w:val="20"/>
          <w:lang w:val="sl-SI" w:eastAsia="ar-SA"/>
        </w:rPr>
        <w:t>)</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Investitor bo lahko, če bo to želel, vendar samo v primeru zahtevnih in manj zahtevnih objektov imel možnost pridobiti </w:t>
      </w:r>
      <w:proofErr w:type="spellStart"/>
      <w:r w:rsidRPr="00CD05E7">
        <w:rPr>
          <w:rFonts w:cs="Arial"/>
          <w:szCs w:val="20"/>
          <w:lang w:val="sl-SI" w:eastAsia="sl-SI"/>
        </w:rPr>
        <w:t>predodločbo</w:t>
      </w:r>
      <w:proofErr w:type="spellEnd"/>
      <w:r w:rsidRPr="00CD05E7">
        <w:rPr>
          <w:rFonts w:cs="Arial"/>
          <w:szCs w:val="20"/>
          <w:lang w:val="sl-SI" w:eastAsia="sl-SI"/>
        </w:rPr>
        <w:t xml:space="preserve"> in sicer glede skladnosti s prostorskim </w:t>
      </w:r>
      <w:r w:rsidR="00644F1B">
        <w:rPr>
          <w:rFonts w:cs="Arial"/>
          <w:szCs w:val="20"/>
          <w:lang w:val="sl-SI" w:eastAsia="sl-SI"/>
        </w:rPr>
        <w:t xml:space="preserve">izvedbenim </w:t>
      </w:r>
      <w:r w:rsidRPr="00CD05E7">
        <w:rPr>
          <w:rFonts w:cs="Arial"/>
          <w:szCs w:val="20"/>
          <w:lang w:val="sl-SI" w:eastAsia="sl-SI"/>
        </w:rPr>
        <w:t xml:space="preserve">aktom in </w:t>
      </w:r>
      <w:r w:rsidR="002843BB">
        <w:rPr>
          <w:rFonts w:cs="Arial"/>
          <w:szCs w:val="20"/>
          <w:lang w:val="sl-SI" w:eastAsia="sl-SI"/>
        </w:rPr>
        <w:t>predpisom o urejanju</w:t>
      </w:r>
      <w:r w:rsidRPr="00CD05E7">
        <w:rPr>
          <w:rFonts w:cs="Arial"/>
          <w:szCs w:val="20"/>
          <w:lang w:val="sl-SI" w:eastAsia="sl-SI"/>
        </w:rPr>
        <w:t xml:space="preserve"> prostora (npr. dovolitve odstopanj o</w:t>
      </w:r>
      <w:r w:rsidR="00D01CCF">
        <w:rPr>
          <w:rFonts w:cs="Arial"/>
          <w:szCs w:val="20"/>
          <w:lang w:val="sl-SI" w:eastAsia="sl-SI"/>
        </w:rPr>
        <w:t>d</w:t>
      </w:r>
      <w:r w:rsidRPr="00CD05E7">
        <w:rPr>
          <w:rFonts w:cs="Arial"/>
          <w:szCs w:val="20"/>
          <w:lang w:val="sl-SI" w:eastAsia="sl-SI"/>
        </w:rPr>
        <w:t xml:space="preserve"> prostorskega </w:t>
      </w:r>
      <w:r w:rsidR="00644F1B">
        <w:rPr>
          <w:rFonts w:cs="Arial"/>
          <w:szCs w:val="20"/>
          <w:lang w:val="sl-SI" w:eastAsia="sl-SI"/>
        </w:rPr>
        <w:t xml:space="preserve">izvedbenega </w:t>
      </w:r>
      <w:r w:rsidRPr="00CD05E7">
        <w:rPr>
          <w:rFonts w:cs="Arial"/>
          <w:szCs w:val="20"/>
          <w:lang w:val="sl-SI" w:eastAsia="sl-SI"/>
        </w:rPr>
        <w:t xml:space="preserve">akta po ZUreP-2), skladnosti s predpisi iz pristojnosti </w:t>
      </w:r>
      <w:proofErr w:type="spellStart"/>
      <w:r w:rsidRPr="00CD05E7">
        <w:rPr>
          <w:rFonts w:cs="Arial"/>
          <w:szCs w:val="20"/>
          <w:lang w:val="sl-SI" w:eastAsia="sl-SI"/>
        </w:rPr>
        <w:t>mnenjedajalcev</w:t>
      </w:r>
      <w:proofErr w:type="spellEnd"/>
      <w:r w:rsidRPr="00CD05E7">
        <w:rPr>
          <w:rFonts w:cs="Arial"/>
          <w:szCs w:val="20"/>
          <w:lang w:val="sl-SI" w:eastAsia="sl-SI"/>
        </w:rPr>
        <w:t xml:space="preserve"> (v tem okviru tudi presoje sprejemljivosti v primeru zavarovanih območij narave) in glede ustreznosti predpisane minimalne komunalne oskrbe. Investitorju se s tem omogoča, da na lastno zahtevo še pred vložitvijo zahteve za izdajo gradbenega dovoljenja pridobi odločitev in morebitne pogoje za fazo nadaljnjega projektiranja, od katerih je bodisi odvisna odločitev o </w:t>
      </w:r>
      <w:r w:rsidR="00D01CCF">
        <w:rPr>
          <w:rFonts w:cs="Arial"/>
          <w:szCs w:val="20"/>
          <w:lang w:val="sl-SI" w:eastAsia="sl-SI"/>
        </w:rPr>
        <w:t>realizaciji investicije,</w:t>
      </w:r>
      <w:r w:rsidRPr="00CD05E7">
        <w:rPr>
          <w:rFonts w:cs="Arial"/>
          <w:szCs w:val="20"/>
          <w:lang w:val="sl-SI" w:eastAsia="sl-SI"/>
        </w:rPr>
        <w:t xml:space="preserve"> bodisi pogojuje nadaljnji postopek izdelave projekta za pridobitev gradbenega dovoljenja (dvomi glede razlage prostorskega akta, dopustna odstopanja od prostorskega </w:t>
      </w:r>
      <w:r w:rsidR="00644F1B">
        <w:rPr>
          <w:rFonts w:cs="Arial"/>
          <w:szCs w:val="20"/>
          <w:lang w:val="sl-SI" w:eastAsia="sl-SI"/>
        </w:rPr>
        <w:t xml:space="preserve">izvedbenega </w:t>
      </w:r>
      <w:r w:rsidRPr="00CD05E7">
        <w:rPr>
          <w:rFonts w:cs="Arial"/>
          <w:szCs w:val="20"/>
          <w:lang w:val="sl-SI" w:eastAsia="sl-SI"/>
        </w:rPr>
        <w:t xml:space="preserve">akta in podobno) bodisi se investitor s pridobitvijo </w:t>
      </w:r>
      <w:proofErr w:type="spellStart"/>
      <w:r w:rsidRPr="00CD05E7">
        <w:rPr>
          <w:rFonts w:cs="Arial"/>
          <w:szCs w:val="20"/>
          <w:lang w:val="sl-SI" w:eastAsia="sl-SI"/>
        </w:rPr>
        <w:t>predodločbe</w:t>
      </w:r>
      <w:proofErr w:type="spellEnd"/>
      <w:r w:rsidRPr="00CD05E7">
        <w:rPr>
          <w:rFonts w:cs="Arial"/>
          <w:szCs w:val="20"/>
          <w:lang w:val="sl-SI" w:eastAsia="sl-SI"/>
        </w:rPr>
        <w:t xml:space="preserve"> želi izključno zavarovati pred nepričakovano spremembo prostorskega </w:t>
      </w:r>
      <w:r w:rsidR="00644F1B">
        <w:rPr>
          <w:rFonts w:cs="Arial"/>
          <w:szCs w:val="20"/>
          <w:lang w:val="sl-SI" w:eastAsia="sl-SI"/>
        </w:rPr>
        <w:t xml:space="preserve">izvedbenega </w:t>
      </w:r>
      <w:r w:rsidRPr="00CD05E7">
        <w:rPr>
          <w:rFonts w:cs="Arial"/>
          <w:szCs w:val="20"/>
          <w:lang w:val="sl-SI" w:eastAsia="sl-SI"/>
        </w:rPr>
        <w:t xml:space="preserve">akta ali spremembo režimov v času izdelave projekta za pridobitev gradbenega dovoljenja, do same vložitve zahteve za izdajo gradbenega dovoljenja. </w:t>
      </w:r>
      <w:proofErr w:type="spellStart"/>
      <w:r w:rsidRPr="00CD05E7">
        <w:rPr>
          <w:rFonts w:cs="Arial"/>
          <w:szCs w:val="20"/>
          <w:lang w:val="sl-SI" w:eastAsia="sl-SI"/>
        </w:rPr>
        <w:t>Predodločba</w:t>
      </w:r>
      <w:proofErr w:type="spellEnd"/>
      <w:r w:rsidRPr="00CD05E7">
        <w:rPr>
          <w:rFonts w:cs="Arial"/>
          <w:szCs w:val="20"/>
          <w:lang w:val="sl-SI" w:eastAsia="sl-SI"/>
        </w:rPr>
        <w:t xml:space="preserve"> je namreč pri odločanju o gradbenem dovoljenju zavezujoča (presoja glede enakega vprašanja se v postopku izdaje gradbenega dovoljenja ne ponovi, velja za rešeno in kot pravno dejstvo), pri čemer je veljavnost </w:t>
      </w:r>
      <w:proofErr w:type="spellStart"/>
      <w:r w:rsidRPr="00CD05E7">
        <w:rPr>
          <w:rFonts w:cs="Arial"/>
          <w:szCs w:val="20"/>
          <w:lang w:val="sl-SI" w:eastAsia="sl-SI"/>
        </w:rPr>
        <w:t>predodločbe</w:t>
      </w:r>
      <w:proofErr w:type="spellEnd"/>
      <w:r w:rsidRPr="00CD05E7">
        <w:rPr>
          <w:rFonts w:cs="Arial"/>
          <w:szCs w:val="20"/>
          <w:lang w:val="sl-SI" w:eastAsia="sl-SI"/>
        </w:rPr>
        <w:t xml:space="preserve">, razumljivo, omejena.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Za izdajo </w:t>
      </w:r>
      <w:proofErr w:type="spellStart"/>
      <w:r w:rsidRPr="00CD05E7">
        <w:rPr>
          <w:rFonts w:cs="Arial"/>
          <w:szCs w:val="20"/>
          <w:lang w:val="sl-SI" w:eastAsia="sl-SI"/>
        </w:rPr>
        <w:t>predodločbe</w:t>
      </w:r>
      <w:proofErr w:type="spellEnd"/>
      <w:r w:rsidRPr="00CD05E7">
        <w:rPr>
          <w:rFonts w:cs="Arial"/>
          <w:szCs w:val="20"/>
          <w:lang w:val="sl-SI" w:eastAsia="sl-SI"/>
        </w:rPr>
        <w:t xml:space="preserve"> lahko zaprosi tudi več oseb, vsaka zase in lahko vsaka za svoje namene. Zahtevi za izdajo </w:t>
      </w:r>
      <w:proofErr w:type="spellStart"/>
      <w:r w:rsidRPr="00CD05E7">
        <w:rPr>
          <w:rFonts w:cs="Arial"/>
          <w:szCs w:val="20"/>
          <w:lang w:val="sl-SI" w:eastAsia="sl-SI"/>
        </w:rPr>
        <w:t>predodločbe</w:t>
      </w:r>
      <w:proofErr w:type="spellEnd"/>
      <w:r w:rsidRPr="00CD05E7">
        <w:rPr>
          <w:rFonts w:cs="Arial"/>
          <w:szCs w:val="20"/>
          <w:lang w:val="sl-SI" w:eastAsia="sl-SI"/>
        </w:rPr>
        <w:t xml:space="preserve"> je treba priložiti tisti del projekta za pridobitev gradbenega dovoljenja, ki se nanaša na postavljeni zahtevek za izdajo </w:t>
      </w:r>
      <w:proofErr w:type="spellStart"/>
      <w:r w:rsidRPr="00CD05E7">
        <w:rPr>
          <w:rFonts w:cs="Arial"/>
          <w:szCs w:val="20"/>
          <w:lang w:val="sl-SI" w:eastAsia="sl-SI"/>
        </w:rPr>
        <w:t>predodločbe</w:t>
      </w:r>
      <w:proofErr w:type="spellEnd"/>
      <w:r w:rsidRPr="00CD05E7">
        <w:rPr>
          <w:rFonts w:cs="Arial"/>
          <w:szCs w:val="20"/>
          <w:lang w:val="sl-SI" w:eastAsia="sl-SI"/>
        </w:rPr>
        <w:t xml:space="preserve"> (posamezna vpra</w:t>
      </w:r>
      <w:r w:rsidR="00DF5EB4">
        <w:rPr>
          <w:rFonts w:cs="Arial"/>
          <w:szCs w:val="20"/>
          <w:lang w:val="sl-SI" w:eastAsia="sl-SI"/>
        </w:rPr>
        <w:t xml:space="preserve">šanja ali celovita odločitev). </w:t>
      </w:r>
      <w:r w:rsidRPr="00CD05E7">
        <w:rPr>
          <w:rFonts w:cs="Arial"/>
          <w:szCs w:val="20"/>
          <w:lang w:val="sl-SI" w:eastAsia="sl-SI"/>
        </w:rPr>
        <w:t xml:space="preserve">Praviloma bo izdaja </w:t>
      </w:r>
      <w:proofErr w:type="spellStart"/>
      <w:r w:rsidRPr="00CD05E7">
        <w:rPr>
          <w:rFonts w:cs="Arial"/>
          <w:szCs w:val="20"/>
          <w:lang w:val="sl-SI" w:eastAsia="sl-SI"/>
        </w:rPr>
        <w:t>predodločbe</w:t>
      </w:r>
      <w:proofErr w:type="spellEnd"/>
      <w:r w:rsidRPr="00CD05E7">
        <w:rPr>
          <w:rFonts w:cs="Arial"/>
          <w:szCs w:val="20"/>
          <w:lang w:val="sl-SI" w:eastAsia="sl-SI"/>
        </w:rPr>
        <w:t xml:space="preserve"> stvar investitorja, če se bo zanjo odločil. Na podlagi izdane </w:t>
      </w:r>
      <w:proofErr w:type="spellStart"/>
      <w:r w:rsidRPr="00CD05E7">
        <w:rPr>
          <w:rFonts w:cs="Arial"/>
          <w:szCs w:val="20"/>
          <w:lang w:val="sl-SI" w:eastAsia="sl-SI"/>
        </w:rPr>
        <w:t>predodločbe</w:t>
      </w:r>
      <w:proofErr w:type="spellEnd"/>
      <w:r w:rsidRPr="00CD05E7">
        <w:rPr>
          <w:rFonts w:cs="Arial"/>
          <w:szCs w:val="20"/>
          <w:lang w:val="sl-SI" w:eastAsia="sl-SI"/>
        </w:rPr>
        <w:t xml:space="preserve"> investitor z deli ne bo mogel začeti, saj mu </w:t>
      </w:r>
      <w:proofErr w:type="spellStart"/>
      <w:r w:rsidRPr="00CD05E7">
        <w:rPr>
          <w:rFonts w:cs="Arial"/>
          <w:szCs w:val="20"/>
          <w:lang w:val="sl-SI" w:eastAsia="sl-SI"/>
        </w:rPr>
        <w:t>predodločba</w:t>
      </w:r>
      <w:proofErr w:type="spellEnd"/>
      <w:r w:rsidRPr="00CD05E7">
        <w:rPr>
          <w:rFonts w:cs="Arial"/>
          <w:szCs w:val="20"/>
          <w:lang w:val="sl-SI" w:eastAsia="sl-SI"/>
        </w:rPr>
        <w:t xml:space="preserve"> te pravice ne daje. Investitorju takšna </w:t>
      </w:r>
      <w:proofErr w:type="spellStart"/>
      <w:r w:rsidRPr="00CD05E7">
        <w:rPr>
          <w:rFonts w:cs="Arial"/>
          <w:szCs w:val="20"/>
          <w:lang w:val="sl-SI" w:eastAsia="sl-SI"/>
        </w:rPr>
        <w:t>predodločba</w:t>
      </w:r>
      <w:proofErr w:type="spellEnd"/>
      <w:r w:rsidRPr="00CD05E7">
        <w:rPr>
          <w:rFonts w:cs="Arial"/>
          <w:szCs w:val="20"/>
          <w:lang w:val="sl-SI" w:eastAsia="sl-SI"/>
        </w:rPr>
        <w:t xml:space="preserve"> le zagotavlja pravno varnost in mu omogoča, da se z izdajo </w:t>
      </w:r>
      <w:proofErr w:type="spellStart"/>
      <w:r w:rsidRPr="00CD05E7">
        <w:rPr>
          <w:rFonts w:cs="Arial"/>
          <w:szCs w:val="20"/>
          <w:lang w:val="sl-SI" w:eastAsia="sl-SI"/>
        </w:rPr>
        <w:t>predodločbe</w:t>
      </w:r>
      <w:proofErr w:type="spellEnd"/>
      <w:r w:rsidRPr="00CD05E7">
        <w:rPr>
          <w:rFonts w:cs="Arial"/>
          <w:szCs w:val="20"/>
          <w:lang w:val="sl-SI" w:eastAsia="sl-SI"/>
        </w:rPr>
        <w:t xml:space="preserve"> izogne povzročitvi nesorazmernih stroškov in tveganja za investicijo.</w:t>
      </w:r>
      <w:r w:rsidR="00DF5EB4">
        <w:rPr>
          <w:rFonts w:cs="Arial"/>
          <w:szCs w:val="20"/>
          <w:lang w:val="sl-SI" w:eastAsia="sl-SI"/>
        </w:rPr>
        <w:t xml:space="preserve"> Ker je možna pridobitev </w:t>
      </w:r>
      <w:proofErr w:type="spellStart"/>
      <w:r w:rsidR="00DF5EB4">
        <w:rPr>
          <w:rFonts w:cs="Arial"/>
          <w:szCs w:val="20"/>
          <w:lang w:val="sl-SI" w:eastAsia="sl-SI"/>
        </w:rPr>
        <w:t>predodločbe</w:t>
      </w:r>
      <w:proofErr w:type="spellEnd"/>
      <w:r w:rsidR="00DF5EB4">
        <w:rPr>
          <w:rFonts w:cs="Arial"/>
          <w:szCs w:val="20"/>
          <w:lang w:val="sl-SI" w:eastAsia="sl-SI"/>
        </w:rPr>
        <w:t xml:space="preserve"> tudi samo glede posameznih vprašanj, je smiselno oblikovanje dobre prakse, da pristojni upravni organ za gradbene zadeve investitorja opozori na to, da se odločitev v </w:t>
      </w:r>
      <w:proofErr w:type="spellStart"/>
      <w:r w:rsidR="00DF5EB4">
        <w:rPr>
          <w:rFonts w:cs="Arial"/>
          <w:szCs w:val="20"/>
          <w:lang w:val="sl-SI" w:eastAsia="sl-SI"/>
        </w:rPr>
        <w:t>predodločbi</w:t>
      </w:r>
      <w:proofErr w:type="spellEnd"/>
      <w:r w:rsidR="00DF5EB4">
        <w:rPr>
          <w:rFonts w:cs="Arial"/>
          <w:szCs w:val="20"/>
          <w:lang w:val="sl-SI" w:eastAsia="sl-SI"/>
        </w:rPr>
        <w:t xml:space="preserve"> nanaša izključno na postavljeno vprašanje.</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Izkazovanje stvarne pravice, ki investitorju omogoča gradnjo, ni pogoj za izdajo </w:t>
      </w:r>
      <w:proofErr w:type="spellStart"/>
      <w:r w:rsidRPr="00CD05E7">
        <w:rPr>
          <w:rFonts w:cs="Arial"/>
          <w:szCs w:val="20"/>
          <w:lang w:val="sl-SI" w:eastAsia="ar-SA"/>
        </w:rPr>
        <w:t>predodločbe</w:t>
      </w:r>
      <w:proofErr w:type="spellEnd"/>
      <w:r w:rsidRPr="00CD05E7">
        <w:rPr>
          <w:rFonts w:cs="Arial"/>
          <w:szCs w:val="20"/>
          <w:lang w:val="sl-SI" w:eastAsia="ar-SA"/>
        </w:rPr>
        <w:t xml:space="preserve">. </w:t>
      </w:r>
      <w:proofErr w:type="spellStart"/>
      <w:r w:rsidRPr="00CD05E7">
        <w:rPr>
          <w:rFonts w:cs="Arial"/>
          <w:szCs w:val="20"/>
          <w:lang w:val="sl-SI" w:eastAsia="ar-SA"/>
        </w:rPr>
        <w:t>Predodločba</w:t>
      </w:r>
      <w:proofErr w:type="spellEnd"/>
      <w:r w:rsidRPr="00CD05E7">
        <w:rPr>
          <w:rFonts w:cs="Arial"/>
          <w:szCs w:val="20"/>
          <w:lang w:val="sl-SI" w:eastAsia="ar-SA"/>
        </w:rPr>
        <w:t xml:space="preserve"> tudi ne omogoča začetka izvajanja gradnje in ne daje upravičenja do gradnje na tuji nepremičnini ali do omejitve pravic tretjih oseb, na kar je treba v </w:t>
      </w:r>
      <w:proofErr w:type="spellStart"/>
      <w:r w:rsidRPr="00CD05E7">
        <w:rPr>
          <w:rFonts w:cs="Arial"/>
          <w:szCs w:val="20"/>
          <w:lang w:val="sl-SI" w:eastAsia="ar-SA"/>
        </w:rPr>
        <w:t>predodločbi</w:t>
      </w:r>
      <w:proofErr w:type="spellEnd"/>
      <w:r w:rsidRPr="00CD05E7">
        <w:rPr>
          <w:rFonts w:cs="Arial"/>
          <w:szCs w:val="20"/>
          <w:lang w:val="sl-SI" w:eastAsia="ar-SA"/>
        </w:rPr>
        <w:t xml:space="preserve"> izrecno opozoriti. </w:t>
      </w:r>
      <w:r w:rsidRPr="00CD05E7">
        <w:rPr>
          <w:rFonts w:cs="Arial"/>
          <w:szCs w:val="20"/>
          <w:lang w:val="sl-SI" w:eastAsia="sl-SI"/>
        </w:rPr>
        <w:t xml:space="preserve">Zato investitor iz naslova morebiti nastale škode, ker kasneje ni mogel pridobiti ustreznega zemljišča v last ali ker na njem ni pridobil pravice graditi in zato tudi ne more pridobiti gradbenega dovoljenja, nima nobenih upravičenj do upravnega organa in države. Škodo bi pridobitelj </w:t>
      </w:r>
      <w:proofErr w:type="spellStart"/>
      <w:r w:rsidRPr="00CD05E7">
        <w:rPr>
          <w:rFonts w:cs="Arial"/>
          <w:szCs w:val="20"/>
          <w:lang w:val="sl-SI" w:eastAsia="sl-SI"/>
        </w:rPr>
        <w:t>predodločbe</w:t>
      </w:r>
      <w:proofErr w:type="spellEnd"/>
      <w:r w:rsidRPr="00CD05E7">
        <w:rPr>
          <w:rFonts w:cs="Arial"/>
          <w:szCs w:val="20"/>
          <w:lang w:val="sl-SI" w:eastAsia="sl-SI"/>
        </w:rPr>
        <w:t xml:space="preserve"> lahko zahteval</w:t>
      </w:r>
      <w:r w:rsidR="00BA5AAC">
        <w:rPr>
          <w:rFonts w:cs="Arial"/>
          <w:szCs w:val="20"/>
          <w:lang w:val="sl-SI" w:eastAsia="sl-SI"/>
        </w:rPr>
        <w:t xml:space="preserve"> le v primeru odprave </w:t>
      </w:r>
      <w:proofErr w:type="spellStart"/>
      <w:r w:rsidR="00BA5AAC">
        <w:rPr>
          <w:rFonts w:cs="Arial"/>
          <w:szCs w:val="20"/>
          <w:lang w:val="sl-SI" w:eastAsia="sl-SI"/>
        </w:rPr>
        <w:t>pred</w:t>
      </w:r>
      <w:r w:rsidR="0087247E">
        <w:rPr>
          <w:rFonts w:cs="Arial"/>
          <w:szCs w:val="20"/>
          <w:lang w:val="sl-SI" w:eastAsia="sl-SI"/>
        </w:rPr>
        <w:t>odločbe</w:t>
      </w:r>
      <w:proofErr w:type="spellEnd"/>
      <w:r w:rsidR="0087247E">
        <w:rPr>
          <w:rFonts w:cs="Arial"/>
          <w:szCs w:val="20"/>
          <w:lang w:val="sl-SI" w:eastAsia="sl-SI"/>
        </w:rPr>
        <w:t xml:space="preserve"> iz razlogov skladno z 11</w:t>
      </w:r>
      <w:r w:rsidR="00BA5AAC">
        <w:rPr>
          <w:rFonts w:cs="Arial"/>
          <w:szCs w:val="20"/>
          <w:lang w:val="sl-SI" w:eastAsia="sl-SI"/>
        </w:rPr>
        <w:t>. odstavkom</w:t>
      </w:r>
      <w:r w:rsidRPr="00CD05E7">
        <w:rPr>
          <w:rFonts w:cs="Arial"/>
          <w:szCs w:val="20"/>
          <w:lang w:val="sl-SI" w:eastAsia="sl-SI"/>
        </w:rPr>
        <w:t xml:space="preserve">, ker je zaupal v njeno veljavnost in ker bi mu bila v tem primeru </w:t>
      </w:r>
      <w:r w:rsidR="0087247E">
        <w:rPr>
          <w:rFonts w:cs="Arial"/>
          <w:szCs w:val="20"/>
          <w:lang w:val="sl-SI" w:eastAsia="sl-SI"/>
        </w:rPr>
        <w:t>odvzeta že pridobljena pravica.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Veljavnost </w:t>
      </w:r>
      <w:proofErr w:type="spellStart"/>
      <w:r w:rsidRPr="00CD05E7">
        <w:rPr>
          <w:rFonts w:cs="Arial"/>
          <w:szCs w:val="20"/>
          <w:lang w:val="sl-SI" w:eastAsia="sl-SI"/>
        </w:rPr>
        <w:t>predodločbe</w:t>
      </w:r>
      <w:proofErr w:type="spellEnd"/>
      <w:r w:rsidRPr="00CD05E7">
        <w:rPr>
          <w:rFonts w:cs="Arial"/>
          <w:szCs w:val="20"/>
          <w:lang w:val="sl-SI" w:eastAsia="sl-SI"/>
        </w:rPr>
        <w:t xml:space="preserve"> je časovno omejena. Investitor mora v dveh letih od </w:t>
      </w:r>
      <w:r w:rsidR="0087247E">
        <w:rPr>
          <w:rFonts w:cs="Arial"/>
          <w:szCs w:val="20"/>
          <w:lang w:val="sl-SI" w:eastAsia="sl-SI"/>
        </w:rPr>
        <w:t>pravnomočnosti</w:t>
      </w:r>
      <w:r w:rsidRPr="00CD05E7">
        <w:rPr>
          <w:rFonts w:cs="Arial"/>
          <w:szCs w:val="20"/>
          <w:lang w:val="sl-SI" w:eastAsia="sl-SI"/>
        </w:rPr>
        <w:t xml:space="preserve"> </w:t>
      </w:r>
      <w:proofErr w:type="spellStart"/>
      <w:r w:rsidRPr="00CD05E7">
        <w:rPr>
          <w:rFonts w:cs="Arial"/>
          <w:szCs w:val="20"/>
          <w:lang w:val="sl-SI" w:eastAsia="sl-SI"/>
        </w:rPr>
        <w:t>predodločbe</w:t>
      </w:r>
      <w:proofErr w:type="spellEnd"/>
      <w:r w:rsidRPr="00CD05E7">
        <w:rPr>
          <w:rFonts w:cs="Arial"/>
          <w:szCs w:val="20"/>
          <w:lang w:val="sl-SI" w:eastAsia="sl-SI"/>
        </w:rPr>
        <w:t xml:space="preserve"> zaprositi za izdajo</w:t>
      </w:r>
      <w:r w:rsidR="00BA5AAC">
        <w:rPr>
          <w:rFonts w:cs="Arial"/>
          <w:szCs w:val="20"/>
          <w:lang w:val="sl-SI" w:eastAsia="sl-SI"/>
        </w:rPr>
        <w:t xml:space="preserve"> gradbenega dovoljenja</w:t>
      </w:r>
      <w:r w:rsidRPr="00CD05E7">
        <w:rPr>
          <w:rFonts w:cs="Arial"/>
          <w:szCs w:val="20"/>
          <w:lang w:val="sl-SI" w:eastAsia="sl-SI"/>
        </w:rPr>
        <w:t xml:space="preserve">, sicer </w:t>
      </w:r>
      <w:proofErr w:type="spellStart"/>
      <w:r w:rsidRPr="00CD05E7">
        <w:rPr>
          <w:rFonts w:cs="Arial"/>
          <w:szCs w:val="20"/>
          <w:lang w:val="sl-SI" w:eastAsia="sl-SI"/>
        </w:rPr>
        <w:t>predodločba</w:t>
      </w:r>
      <w:proofErr w:type="spellEnd"/>
      <w:r w:rsidRPr="00CD05E7">
        <w:rPr>
          <w:rFonts w:cs="Arial"/>
          <w:szCs w:val="20"/>
          <w:lang w:val="sl-SI" w:eastAsia="sl-SI"/>
        </w:rPr>
        <w:t xml:space="preserve"> preneha veljati. Ta preneha veljati tudi po samem zakonu, ko je pravnomočno odločeno o zahtevku za izdajo gradbenega dovoljenja za gradnjo na konkretnem zemljišču. V tem trenutku </w:t>
      </w:r>
      <w:r w:rsidR="00BA5AAC">
        <w:rPr>
          <w:rFonts w:cs="Arial"/>
          <w:szCs w:val="20"/>
          <w:lang w:val="sl-SI" w:eastAsia="sl-SI"/>
        </w:rPr>
        <w:t>se razveljavijo</w:t>
      </w:r>
      <w:r w:rsidRPr="00CD05E7">
        <w:rPr>
          <w:rFonts w:cs="Arial"/>
          <w:szCs w:val="20"/>
          <w:lang w:val="sl-SI" w:eastAsia="sl-SI"/>
        </w:rPr>
        <w:t xml:space="preserve"> tudi vse </w:t>
      </w:r>
      <w:proofErr w:type="spellStart"/>
      <w:r w:rsidRPr="00CD05E7">
        <w:rPr>
          <w:rFonts w:cs="Arial"/>
          <w:szCs w:val="20"/>
          <w:lang w:val="sl-SI" w:eastAsia="sl-SI"/>
        </w:rPr>
        <w:t>predodločbe</w:t>
      </w:r>
      <w:proofErr w:type="spellEnd"/>
      <w:r w:rsidRPr="00CD05E7">
        <w:rPr>
          <w:rFonts w:cs="Arial"/>
          <w:szCs w:val="20"/>
          <w:lang w:val="sl-SI" w:eastAsia="sl-SI"/>
        </w:rPr>
        <w:t xml:space="preserve"> vseh vlagateljev, ki se nanašajo na konkretno zemljišče, ki je predmet pravnomočnega gradbenega dovoljenja, zato se vlagatelje o tem tudi obvesti.</w:t>
      </w:r>
      <w:r w:rsidR="0087247E">
        <w:rPr>
          <w:rFonts w:cs="Arial"/>
          <w:szCs w:val="20"/>
          <w:lang w:val="sl-SI" w:eastAsia="sl-SI"/>
        </w:rPr>
        <w:t xml:space="preserve"> Ostale </w:t>
      </w:r>
      <w:proofErr w:type="spellStart"/>
      <w:r w:rsidR="0087247E">
        <w:rPr>
          <w:rFonts w:cs="Arial"/>
          <w:szCs w:val="20"/>
          <w:lang w:val="sl-SI" w:eastAsia="sl-SI"/>
        </w:rPr>
        <w:t>predodločbe</w:t>
      </w:r>
      <w:proofErr w:type="spellEnd"/>
      <w:r w:rsidR="0087247E">
        <w:rPr>
          <w:rFonts w:cs="Arial"/>
          <w:szCs w:val="20"/>
          <w:lang w:val="sl-SI" w:eastAsia="sl-SI"/>
        </w:rPr>
        <w:t xml:space="preserve"> se razveljavijo s posebno odločbo.</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roofErr w:type="spellStart"/>
      <w:r w:rsidRPr="00CD05E7">
        <w:rPr>
          <w:rFonts w:cs="Arial"/>
          <w:szCs w:val="20"/>
          <w:lang w:val="sl-SI" w:eastAsia="sl-SI"/>
        </w:rPr>
        <w:t>Predodločba</w:t>
      </w:r>
      <w:proofErr w:type="spellEnd"/>
      <w:r w:rsidRPr="00CD05E7">
        <w:rPr>
          <w:rFonts w:cs="Arial"/>
          <w:szCs w:val="20"/>
          <w:lang w:val="sl-SI" w:eastAsia="sl-SI"/>
        </w:rPr>
        <w:t xml:space="preserve"> je upravni akt, torej odločba, in se izda ob smiselnem upoštevanju določb, ki se nanašajo na gradbeno dovoljenje, pri čemer dokazovanje lastništva ali drugega upravičenja do gradnje na zemlji</w:t>
      </w:r>
      <w:r w:rsidR="00DF5EB4">
        <w:rPr>
          <w:rFonts w:cs="Arial"/>
          <w:szCs w:val="20"/>
          <w:lang w:val="sl-SI" w:eastAsia="sl-SI"/>
        </w:rPr>
        <w:t xml:space="preserve">šču pri </w:t>
      </w:r>
      <w:proofErr w:type="spellStart"/>
      <w:r w:rsidR="00DF5EB4">
        <w:rPr>
          <w:rFonts w:cs="Arial"/>
          <w:szCs w:val="20"/>
          <w:lang w:val="sl-SI" w:eastAsia="sl-SI"/>
        </w:rPr>
        <w:t>predodločbi</w:t>
      </w:r>
      <w:proofErr w:type="spellEnd"/>
      <w:r w:rsidR="00DF5EB4">
        <w:rPr>
          <w:rFonts w:cs="Arial"/>
          <w:szCs w:val="20"/>
          <w:lang w:val="sl-SI" w:eastAsia="sl-SI"/>
        </w:rPr>
        <w:t xml:space="preserve"> ni obvezno. Smiselna uporaba določb, ki se nanašajo na izdajo gradbenega dovoljenja</w:t>
      </w:r>
      <w:r w:rsidR="0087247E">
        <w:rPr>
          <w:rFonts w:cs="Arial"/>
          <w:szCs w:val="20"/>
          <w:lang w:val="sl-SI" w:eastAsia="sl-SI"/>
        </w:rPr>
        <w:t>,</w:t>
      </w:r>
      <w:r w:rsidR="00DF5EB4">
        <w:rPr>
          <w:rFonts w:cs="Arial"/>
          <w:szCs w:val="20"/>
          <w:lang w:val="sl-SI" w:eastAsia="sl-SI"/>
        </w:rPr>
        <w:t xml:space="preserve"> pomeni tudi zahtevo po pridobitvi mnenj pristojnih </w:t>
      </w:r>
      <w:proofErr w:type="spellStart"/>
      <w:r w:rsidR="00DF5EB4">
        <w:rPr>
          <w:rFonts w:cs="Arial"/>
          <w:szCs w:val="20"/>
          <w:lang w:val="sl-SI" w:eastAsia="sl-SI"/>
        </w:rPr>
        <w:t>mnenjedajalcev</w:t>
      </w:r>
      <w:proofErr w:type="spellEnd"/>
      <w:r w:rsidR="00DF5EB4">
        <w:rPr>
          <w:rFonts w:cs="Arial"/>
          <w:szCs w:val="20"/>
          <w:lang w:val="sl-SI" w:eastAsia="sl-SI"/>
        </w:rPr>
        <w:t xml:space="preserve">. </w:t>
      </w:r>
      <w:r w:rsidRPr="00CD05E7">
        <w:rPr>
          <w:rFonts w:cs="Arial"/>
          <w:szCs w:val="20"/>
          <w:lang w:val="sl-SI" w:eastAsia="sl-SI"/>
        </w:rPr>
        <w:t xml:space="preserve">Zoper </w:t>
      </w:r>
      <w:proofErr w:type="spellStart"/>
      <w:r w:rsidRPr="00CD05E7">
        <w:rPr>
          <w:rFonts w:cs="Arial"/>
          <w:szCs w:val="20"/>
          <w:lang w:val="sl-SI" w:eastAsia="sl-SI"/>
        </w:rPr>
        <w:t>predodločbo</w:t>
      </w:r>
      <w:proofErr w:type="spellEnd"/>
      <w:r w:rsidRPr="00CD05E7">
        <w:rPr>
          <w:rFonts w:cs="Arial"/>
          <w:szCs w:val="20"/>
          <w:lang w:val="sl-SI" w:eastAsia="sl-SI"/>
        </w:rPr>
        <w:t xml:space="preserve"> je dovoljena pritožba oziroma tožba, v postopku njene izdaje lahko sodelujejo tudi stranski udeleženci, če izkazujejo pravni interes v zvezi z odločitvijo glede posameznega vprašanja (npr. vprašanje odmikov, namembnosti zemljišča ipd.).</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48294F"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V primeru, da je po izdaji </w:t>
      </w:r>
      <w:proofErr w:type="spellStart"/>
      <w:r w:rsidRPr="00CD05E7">
        <w:rPr>
          <w:rFonts w:cs="Arial"/>
          <w:szCs w:val="20"/>
          <w:lang w:val="sl-SI" w:eastAsia="sl-SI"/>
        </w:rPr>
        <w:t>predodločbe</w:t>
      </w:r>
      <w:proofErr w:type="spellEnd"/>
      <w:r w:rsidRPr="00CD05E7">
        <w:rPr>
          <w:rFonts w:cs="Arial"/>
          <w:szCs w:val="20"/>
          <w:lang w:val="sl-SI" w:eastAsia="sl-SI"/>
        </w:rPr>
        <w:t xml:space="preserve"> sprejet nov prostorski </w:t>
      </w:r>
      <w:r w:rsidR="00644F1B">
        <w:rPr>
          <w:rFonts w:cs="Arial"/>
          <w:szCs w:val="20"/>
          <w:lang w:val="sl-SI" w:eastAsia="sl-SI"/>
        </w:rPr>
        <w:t xml:space="preserve">izvedbeni </w:t>
      </w:r>
      <w:r w:rsidRPr="00CD05E7">
        <w:rPr>
          <w:rFonts w:cs="Arial"/>
          <w:szCs w:val="20"/>
          <w:lang w:val="sl-SI" w:eastAsia="sl-SI"/>
        </w:rPr>
        <w:t xml:space="preserve">akt ali pa drug predpis oziroma se ta spremeni in je izdana </w:t>
      </w:r>
      <w:proofErr w:type="spellStart"/>
      <w:r w:rsidRPr="00CD05E7">
        <w:rPr>
          <w:rFonts w:cs="Arial"/>
          <w:szCs w:val="20"/>
          <w:lang w:val="sl-SI" w:eastAsia="sl-SI"/>
        </w:rPr>
        <w:t>predodločba</w:t>
      </w:r>
      <w:proofErr w:type="spellEnd"/>
      <w:r w:rsidRPr="00CD05E7">
        <w:rPr>
          <w:rFonts w:cs="Arial"/>
          <w:szCs w:val="20"/>
          <w:lang w:val="sl-SI" w:eastAsia="sl-SI"/>
        </w:rPr>
        <w:t xml:space="preserve"> z njim v nasprotju, zaradi tega pa je ogrožen javni interes ali pa to nasprotuje predpisom EU (zaradi tega npr. lahko teče </w:t>
      </w:r>
      <w:proofErr w:type="spellStart"/>
      <w:r w:rsidRPr="00CD05E7">
        <w:rPr>
          <w:rFonts w:cs="Arial"/>
          <w:szCs w:val="20"/>
          <w:lang w:val="sl-SI" w:eastAsia="sl-SI"/>
        </w:rPr>
        <w:t>predsodni</w:t>
      </w:r>
      <w:proofErr w:type="spellEnd"/>
      <w:r w:rsidRPr="00CD05E7">
        <w:rPr>
          <w:rFonts w:cs="Arial"/>
          <w:szCs w:val="20"/>
          <w:lang w:val="sl-SI" w:eastAsia="sl-SI"/>
        </w:rPr>
        <w:t xml:space="preserve"> postopek ipd.), </w:t>
      </w:r>
      <w:r w:rsidRPr="00CD05E7">
        <w:rPr>
          <w:rFonts w:cs="Arial"/>
          <w:szCs w:val="20"/>
          <w:lang w:val="sl-SI" w:eastAsia="sl-SI"/>
        </w:rPr>
        <w:lastRenderedPageBreak/>
        <w:t xml:space="preserve">lahko organ </w:t>
      </w:r>
      <w:proofErr w:type="spellStart"/>
      <w:r w:rsidRPr="00CD05E7">
        <w:rPr>
          <w:rFonts w:cs="Arial"/>
          <w:szCs w:val="20"/>
          <w:lang w:val="sl-SI" w:eastAsia="sl-SI"/>
        </w:rPr>
        <w:t>predodločbo</w:t>
      </w:r>
      <w:proofErr w:type="spellEnd"/>
      <w:r w:rsidRPr="00CD05E7">
        <w:rPr>
          <w:rFonts w:cs="Arial"/>
          <w:szCs w:val="20"/>
          <w:lang w:val="sl-SI" w:eastAsia="sl-SI"/>
        </w:rPr>
        <w:t xml:space="preserve"> na zahtevo občine ali države odpravi in je ne upošteva pri izdaji gradbenega dovoljenja (to je smiselno v primeru, da je sploh šlo za zavezujoče odločitve in pogoje), vendar mora občina oziroma država v takem primeru vlagatelju povrniti vso škodo, ki je vlagatelju </w:t>
      </w:r>
      <w:proofErr w:type="spellStart"/>
      <w:r w:rsidRPr="00CD05E7">
        <w:rPr>
          <w:rFonts w:cs="Arial"/>
          <w:szCs w:val="20"/>
          <w:lang w:val="sl-SI" w:eastAsia="sl-SI"/>
        </w:rPr>
        <w:t>predodločbe</w:t>
      </w:r>
      <w:proofErr w:type="spellEnd"/>
      <w:r w:rsidRPr="00CD05E7">
        <w:rPr>
          <w:rFonts w:cs="Arial"/>
          <w:szCs w:val="20"/>
          <w:lang w:val="sl-SI" w:eastAsia="sl-SI"/>
        </w:rPr>
        <w:t xml:space="preserve"> nastala zaradi zaupanja v izdano </w:t>
      </w:r>
      <w:proofErr w:type="spellStart"/>
      <w:r w:rsidRPr="00CD05E7">
        <w:rPr>
          <w:rFonts w:cs="Arial"/>
          <w:szCs w:val="20"/>
          <w:lang w:val="sl-SI" w:eastAsia="sl-SI"/>
        </w:rPr>
        <w:t>predodločbo</w:t>
      </w:r>
      <w:proofErr w:type="spellEnd"/>
      <w:r w:rsidRPr="00CD05E7">
        <w:rPr>
          <w:rFonts w:cs="Arial"/>
          <w:szCs w:val="20"/>
          <w:lang w:val="sl-SI" w:eastAsia="sl-SI"/>
        </w:rPr>
        <w:t xml:space="preserve">. Predvidena </w:t>
      </w:r>
      <w:r w:rsidR="00B52184">
        <w:rPr>
          <w:rFonts w:cs="Arial"/>
          <w:szCs w:val="20"/>
          <w:lang w:val="sl-SI" w:eastAsia="sl-SI"/>
        </w:rPr>
        <w:t xml:space="preserve">je </w:t>
      </w:r>
      <w:r w:rsidRPr="00CD05E7">
        <w:rPr>
          <w:rFonts w:cs="Arial"/>
          <w:szCs w:val="20"/>
          <w:lang w:val="sl-SI" w:eastAsia="sl-SI"/>
        </w:rPr>
        <w:t xml:space="preserve">odškodnina, ker je pridobitelj </w:t>
      </w:r>
      <w:proofErr w:type="spellStart"/>
      <w:r w:rsidRPr="00CD05E7">
        <w:rPr>
          <w:rFonts w:cs="Arial"/>
          <w:szCs w:val="20"/>
          <w:lang w:val="sl-SI" w:eastAsia="sl-SI"/>
        </w:rPr>
        <w:t>predodločbe</w:t>
      </w:r>
      <w:proofErr w:type="spellEnd"/>
      <w:r w:rsidRPr="00CD05E7">
        <w:rPr>
          <w:rFonts w:cs="Arial"/>
          <w:szCs w:val="20"/>
          <w:lang w:val="sl-SI" w:eastAsia="sl-SI"/>
        </w:rPr>
        <w:t xml:space="preserve"> pridobil pravico in s tem visoko stopnjo pravne varnosti, ta pravna varnost pa se v že omenjenih možnih primerih odprave </w:t>
      </w:r>
      <w:proofErr w:type="spellStart"/>
      <w:r w:rsidRPr="00CD05E7">
        <w:rPr>
          <w:rFonts w:cs="Arial"/>
          <w:szCs w:val="20"/>
          <w:lang w:val="sl-SI" w:eastAsia="sl-SI"/>
        </w:rPr>
        <w:t>predodločbe</w:t>
      </w:r>
      <w:proofErr w:type="spellEnd"/>
      <w:r w:rsidRPr="00CD05E7">
        <w:rPr>
          <w:rFonts w:cs="Arial"/>
          <w:szCs w:val="20"/>
          <w:lang w:val="sl-SI" w:eastAsia="sl-SI"/>
        </w:rPr>
        <w:t xml:space="preserve"> brez krivde investitorja izničuje, zato mu je treba za to ponuditi primerno odškodnino, če je imel zaradi zaupanja v </w:t>
      </w:r>
      <w:proofErr w:type="spellStart"/>
      <w:r w:rsidRPr="00CD05E7">
        <w:rPr>
          <w:rFonts w:cs="Arial"/>
          <w:szCs w:val="20"/>
          <w:lang w:val="sl-SI" w:eastAsia="sl-SI"/>
        </w:rPr>
        <w:t>predodločbo</w:t>
      </w:r>
      <w:proofErr w:type="spellEnd"/>
      <w:r w:rsidRPr="00CD05E7">
        <w:rPr>
          <w:rFonts w:cs="Arial"/>
          <w:szCs w:val="20"/>
          <w:lang w:val="sl-SI" w:eastAsia="sl-SI"/>
        </w:rPr>
        <w:t xml:space="preserve"> že kakršnekoli stroške. S tem nastopi situacija, da organa sprejete odločitve in pogoji v </w:t>
      </w:r>
      <w:proofErr w:type="spellStart"/>
      <w:r w:rsidRPr="00CD05E7">
        <w:rPr>
          <w:rFonts w:cs="Arial"/>
          <w:szCs w:val="20"/>
          <w:lang w:val="sl-SI" w:eastAsia="sl-SI"/>
        </w:rPr>
        <w:t>predodločbi</w:t>
      </w:r>
      <w:proofErr w:type="spellEnd"/>
      <w:r w:rsidRPr="00CD05E7">
        <w:rPr>
          <w:rFonts w:cs="Arial"/>
          <w:szCs w:val="20"/>
          <w:lang w:val="sl-SI" w:eastAsia="sl-SI"/>
        </w:rPr>
        <w:t xml:space="preserve"> v postopku izdaje gradbenega dovoljenja ne zavezujejo več in se lahko v postopku odločanja o izdaji gradbenega dovoljenja uporabi povsem nov predpis, ki v času izdajanja </w:t>
      </w:r>
      <w:proofErr w:type="spellStart"/>
      <w:r w:rsidRPr="00CD05E7">
        <w:rPr>
          <w:rFonts w:cs="Arial"/>
          <w:szCs w:val="20"/>
          <w:lang w:val="sl-SI" w:eastAsia="sl-SI"/>
        </w:rPr>
        <w:t>predodločbe</w:t>
      </w:r>
      <w:proofErr w:type="spellEnd"/>
      <w:r w:rsidRPr="00CD05E7">
        <w:rPr>
          <w:rFonts w:cs="Arial"/>
          <w:szCs w:val="20"/>
          <w:lang w:val="sl-SI" w:eastAsia="sl-SI"/>
        </w:rPr>
        <w:t xml:space="preserve"> oziroma vložitve popolne zahteve za njeno izdajo še ni veljal. Vendar se ta škoda ne ugotavlja in se ne uveljavlja v samem upravnem postopku odprave </w:t>
      </w:r>
      <w:proofErr w:type="spellStart"/>
      <w:r w:rsidRPr="00CD05E7">
        <w:rPr>
          <w:rFonts w:cs="Arial"/>
          <w:szCs w:val="20"/>
          <w:lang w:val="sl-SI" w:eastAsia="sl-SI"/>
        </w:rPr>
        <w:t>predodločbe</w:t>
      </w:r>
      <w:proofErr w:type="spellEnd"/>
      <w:r w:rsidRPr="00CD05E7">
        <w:rPr>
          <w:rFonts w:cs="Arial"/>
          <w:szCs w:val="20"/>
          <w:lang w:val="sl-SI" w:eastAsia="sl-SI"/>
        </w:rPr>
        <w:t xml:space="preserve">. </w:t>
      </w:r>
      <w:r w:rsidR="0048294F">
        <w:rPr>
          <w:rFonts w:cs="Arial"/>
          <w:szCs w:val="20"/>
          <w:lang w:val="sl-SI" w:eastAsia="sl-SI"/>
        </w:rPr>
        <w:t xml:space="preserve">Imetnik </w:t>
      </w:r>
      <w:proofErr w:type="spellStart"/>
      <w:r w:rsidR="0048294F" w:rsidRPr="00CD05E7">
        <w:rPr>
          <w:rFonts w:cs="Arial"/>
          <w:szCs w:val="20"/>
          <w:lang w:val="sl-SI" w:eastAsia="sl-SI"/>
        </w:rPr>
        <w:t>pr</w:t>
      </w:r>
      <w:r w:rsidR="0048294F">
        <w:rPr>
          <w:rFonts w:cs="Arial"/>
          <w:szCs w:val="20"/>
          <w:lang w:val="sl-SI" w:eastAsia="sl-SI"/>
        </w:rPr>
        <w:t>edodločbe</w:t>
      </w:r>
      <w:proofErr w:type="spellEnd"/>
      <w:r w:rsidR="0048294F">
        <w:rPr>
          <w:rFonts w:cs="Arial"/>
          <w:szCs w:val="20"/>
          <w:lang w:val="sl-SI" w:eastAsia="sl-SI"/>
        </w:rPr>
        <w:t>, ki utrpi</w:t>
      </w:r>
      <w:r w:rsidR="0048294F" w:rsidRPr="00CD05E7">
        <w:rPr>
          <w:rFonts w:cs="Arial"/>
          <w:szCs w:val="20"/>
          <w:lang w:val="sl-SI" w:eastAsia="sl-SI"/>
        </w:rPr>
        <w:t xml:space="preserve"> škodo</w:t>
      </w:r>
      <w:r w:rsidR="0048294F">
        <w:rPr>
          <w:rFonts w:cs="Arial"/>
          <w:szCs w:val="20"/>
          <w:lang w:val="sl-SI" w:eastAsia="sl-SI"/>
        </w:rPr>
        <w:t xml:space="preserve"> zaradi odprave </w:t>
      </w:r>
      <w:proofErr w:type="spellStart"/>
      <w:r w:rsidR="0048294F">
        <w:rPr>
          <w:rFonts w:cs="Arial"/>
          <w:szCs w:val="20"/>
          <w:lang w:val="sl-SI" w:eastAsia="sl-SI"/>
        </w:rPr>
        <w:t>predodločbe</w:t>
      </w:r>
      <w:proofErr w:type="spellEnd"/>
      <w:r w:rsidR="0048294F">
        <w:rPr>
          <w:rFonts w:cs="Arial"/>
          <w:szCs w:val="20"/>
          <w:lang w:val="sl-SI" w:eastAsia="sl-SI"/>
        </w:rPr>
        <w:t xml:space="preserve">, ima pravico do povračila za </w:t>
      </w:r>
      <w:r w:rsidR="0048294F" w:rsidRPr="00C03781">
        <w:rPr>
          <w:rFonts w:cs="Arial"/>
          <w:szCs w:val="20"/>
          <w:lang w:val="sl-SI" w:eastAsia="sl-SI"/>
        </w:rPr>
        <w:t>celotno škodo</w:t>
      </w:r>
      <w:r w:rsidR="00C03781">
        <w:rPr>
          <w:rFonts w:cs="Arial"/>
          <w:szCs w:val="20"/>
          <w:lang w:val="sl-SI" w:eastAsia="sl-SI"/>
        </w:rPr>
        <w:t xml:space="preserve"> in sicer iz razloga, ker ima odprava </w:t>
      </w:r>
      <w:proofErr w:type="spellStart"/>
      <w:r w:rsidR="00C03781">
        <w:rPr>
          <w:rFonts w:cs="Arial"/>
          <w:szCs w:val="20"/>
          <w:lang w:val="sl-SI" w:eastAsia="sl-SI"/>
        </w:rPr>
        <w:t>predodločbe</w:t>
      </w:r>
      <w:proofErr w:type="spellEnd"/>
      <w:r w:rsidR="00C03781">
        <w:rPr>
          <w:rFonts w:cs="Arial"/>
          <w:szCs w:val="20"/>
          <w:lang w:val="sl-SI" w:eastAsia="sl-SI"/>
        </w:rPr>
        <w:t xml:space="preserve"> enake učinke in namen kot inštitut izredne razveljavitve po ZUP ter predstavlja hudo obliko posega v pridobljeno pravico. Zato je rešitev glede povračila celotne škode povzeta po določbah ZUP glede povračila škode.</w:t>
      </w:r>
    </w:p>
    <w:p w:rsidR="00BE34F6" w:rsidRPr="00C03781" w:rsidRDefault="00BE34F6"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0C33A8" w:rsidRPr="00BA5AAC"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Pogajanja glede povračila odškodnine za vso morebiti nastalo škodo (npr. kupljeno zemljišče, izdelan projekt za pridobitev gradbenega dovoljenja, stroški parcelacije zaradi nakupa zemljišča in podobno) se udejanjajo izven upravnega postopka, v dogovoru z občino ali državo, če dogovori z občino ali državo ne bi bili uspešni</w:t>
      </w:r>
      <w:r w:rsidR="00BA5AAC">
        <w:rPr>
          <w:rFonts w:cs="Arial"/>
          <w:szCs w:val="20"/>
          <w:lang w:val="sl-SI" w:eastAsia="sl-SI"/>
        </w:rPr>
        <w:t xml:space="preserve">, pa s tožbo v civilnem sporu. </w:t>
      </w:r>
    </w:p>
    <w:p w:rsidR="000C33A8" w:rsidRDefault="000C33A8" w:rsidP="00DD08CF">
      <w:pPr>
        <w:tabs>
          <w:tab w:val="left" w:pos="540"/>
          <w:tab w:val="left" w:pos="900"/>
        </w:tabs>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b/>
          <w:szCs w:val="20"/>
          <w:lang w:val="sl-SI" w:eastAsia="ar-SA"/>
        </w:rPr>
        <w:t>K 35. členu</w:t>
      </w:r>
      <w:r w:rsidRPr="00CD05E7">
        <w:rPr>
          <w:rFonts w:cs="Arial"/>
          <w:szCs w:val="20"/>
          <w:lang w:val="sl-SI" w:eastAsia="ar-SA"/>
        </w:rPr>
        <w:t xml:space="preserve"> </w:t>
      </w:r>
      <w:r w:rsidRPr="00CD05E7">
        <w:rPr>
          <w:rFonts w:cs="Arial"/>
          <w:b/>
          <w:szCs w:val="20"/>
          <w:lang w:val="sl-SI" w:eastAsia="ar-SA"/>
        </w:rPr>
        <w:t>(zahteva za izdajo gradbenega dovoljenja)</w:t>
      </w:r>
    </w:p>
    <w:p w:rsidR="00BA5AAC"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Postopek za izdajo gradbenega dovoljenja je postopek, ki se začne na zahtevo stranke, investitorja. Zahtevo lahk</w:t>
      </w:r>
      <w:r>
        <w:rPr>
          <w:rFonts w:cs="Arial"/>
          <w:szCs w:val="20"/>
          <w:lang w:val="sl-SI" w:eastAsia="sl-SI"/>
        </w:rPr>
        <w:t>o vloži sam investitor, lahko jo</w:t>
      </w:r>
      <w:r w:rsidRPr="00CD05E7">
        <w:rPr>
          <w:rFonts w:cs="Arial"/>
          <w:szCs w:val="20"/>
          <w:lang w:val="sl-SI" w:eastAsia="sl-SI"/>
        </w:rPr>
        <w:t xml:space="preserve"> vloži projektant kot njegov pooblaščenec ali drug pooblaščenec. Poleg same zahteve o tem, da se zahteva izdaja gradbenega dovoljenja z izpolnjenim obrazcem, mora biti vlogi priložen</w:t>
      </w:r>
      <w:r w:rsidR="00DF6C36">
        <w:rPr>
          <w:rFonts w:cs="Arial"/>
          <w:szCs w:val="20"/>
          <w:lang w:val="sl-SI" w:eastAsia="sl-SI"/>
        </w:rPr>
        <w:t xml:space="preserve">a </w:t>
      </w:r>
      <w:r w:rsidRPr="00CD05E7">
        <w:rPr>
          <w:rFonts w:cs="Arial"/>
          <w:szCs w:val="20"/>
          <w:lang w:val="sl-SI" w:eastAsia="sl-SI"/>
        </w:rPr>
        <w:t xml:space="preserve">še </w:t>
      </w:r>
      <w:r w:rsidR="00DF6C36">
        <w:rPr>
          <w:rFonts w:cs="Arial"/>
          <w:szCs w:val="20"/>
          <w:lang w:val="sl-SI" w:eastAsia="sl-SI"/>
        </w:rPr>
        <w:t>dokumentacija</w:t>
      </w:r>
      <w:r w:rsidRPr="00CD05E7">
        <w:rPr>
          <w:rFonts w:cs="Arial"/>
          <w:szCs w:val="20"/>
          <w:lang w:val="sl-SI" w:eastAsia="sl-SI"/>
        </w:rPr>
        <w:t xml:space="preserve"> za pridobitev gradbenega dovoljenja, ki </w:t>
      </w:r>
      <w:r w:rsidR="00DF6C36">
        <w:rPr>
          <w:rFonts w:cs="Arial"/>
          <w:szCs w:val="20"/>
          <w:lang w:val="sl-SI" w:eastAsia="sl-SI"/>
        </w:rPr>
        <w:t>jo</w:t>
      </w:r>
      <w:r w:rsidRPr="00CD05E7">
        <w:rPr>
          <w:rFonts w:cs="Arial"/>
          <w:szCs w:val="20"/>
          <w:lang w:val="sl-SI" w:eastAsia="sl-SI"/>
        </w:rPr>
        <w:t xml:space="preserve"> mora izdelati in </w:t>
      </w:r>
      <w:r w:rsidR="00BE34F6">
        <w:rPr>
          <w:rFonts w:cs="Arial"/>
          <w:szCs w:val="20"/>
          <w:lang w:val="sl-SI" w:eastAsia="sl-SI"/>
        </w:rPr>
        <w:t>podpisati kot vodja projekta</w:t>
      </w:r>
      <w:r w:rsidRPr="00CD05E7">
        <w:rPr>
          <w:rFonts w:cs="Arial"/>
          <w:szCs w:val="20"/>
          <w:lang w:val="sl-SI" w:eastAsia="sl-SI"/>
        </w:rPr>
        <w:t xml:space="preserve"> pooblaščeni arhitekt ali pooblaščeni inženir (izjema so nezahtevni objekti in sprememba namembnosti) in ki bo določen</w:t>
      </w:r>
      <w:r w:rsidR="00DF6C36">
        <w:rPr>
          <w:rFonts w:cs="Arial"/>
          <w:szCs w:val="20"/>
          <w:lang w:val="sl-SI" w:eastAsia="sl-SI"/>
        </w:rPr>
        <w:t>a</w:t>
      </w:r>
      <w:r w:rsidRPr="00CD05E7">
        <w:rPr>
          <w:rFonts w:cs="Arial"/>
          <w:szCs w:val="20"/>
          <w:lang w:val="sl-SI" w:eastAsia="sl-SI"/>
        </w:rPr>
        <w:t xml:space="preserve"> v pravilniku </w:t>
      </w:r>
      <w:r w:rsidR="00BA14A6">
        <w:rPr>
          <w:rFonts w:cs="Arial"/>
          <w:szCs w:val="20"/>
          <w:lang w:val="sl-SI" w:eastAsia="sl-SI"/>
        </w:rPr>
        <w:t>o projektni dokumentaciji</w:t>
      </w:r>
      <w:r w:rsidRPr="00CD05E7">
        <w:rPr>
          <w:rFonts w:cs="Arial"/>
          <w:szCs w:val="20"/>
          <w:lang w:val="sl-SI" w:eastAsia="sl-SI"/>
        </w:rPr>
        <w:t xml:space="preserve">. </w:t>
      </w:r>
    </w:p>
    <w:p w:rsidR="00BE34F6" w:rsidRPr="00CD05E7" w:rsidRDefault="00BE34F6"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BA5AAC"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Glede na obstoječi zakon </w:t>
      </w:r>
      <w:r>
        <w:rPr>
          <w:rFonts w:cs="Arial"/>
          <w:szCs w:val="20"/>
          <w:lang w:val="sl-SI" w:eastAsia="sl-SI"/>
        </w:rPr>
        <w:t>sta</w:t>
      </w:r>
      <w:r w:rsidRPr="00CD05E7">
        <w:rPr>
          <w:rFonts w:cs="Arial"/>
          <w:szCs w:val="20"/>
          <w:lang w:val="sl-SI" w:eastAsia="sl-SI"/>
        </w:rPr>
        <w:t xml:space="preserve"> v predvidenem pravilniku bistveno zmanjšana in racionalizirana tako obseg kot tudi oblika </w:t>
      </w:r>
      <w:r w:rsidR="00DF6C36">
        <w:rPr>
          <w:rFonts w:cs="Arial"/>
          <w:szCs w:val="20"/>
          <w:lang w:val="sl-SI" w:eastAsia="sl-SI"/>
        </w:rPr>
        <w:t xml:space="preserve">dokumentacije </w:t>
      </w:r>
      <w:r w:rsidRPr="00CD05E7">
        <w:rPr>
          <w:rFonts w:cs="Arial"/>
          <w:szCs w:val="20"/>
          <w:lang w:val="sl-SI" w:eastAsia="sl-SI"/>
        </w:rPr>
        <w:t xml:space="preserve">za pridobitev gradbenega dovoljenja, za katero je predlagano, da vsebuje </w:t>
      </w:r>
      <w:r w:rsidR="0087247E">
        <w:rPr>
          <w:rFonts w:cs="Arial"/>
          <w:szCs w:val="20"/>
          <w:lang w:val="sl-SI" w:eastAsia="sl-SI"/>
        </w:rPr>
        <w:t>najpomembnejše</w:t>
      </w:r>
      <w:r w:rsidRPr="00CD05E7">
        <w:rPr>
          <w:rFonts w:cs="Arial"/>
          <w:szCs w:val="20"/>
          <w:lang w:val="sl-SI" w:eastAsia="sl-SI"/>
        </w:rPr>
        <w:t xml:space="preserve"> tehnične podatke</w:t>
      </w:r>
      <w:r w:rsidR="00D072E0">
        <w:rPr>
          <w:rFonts w:cs="Arial"/>
          <w:szCs w:val="20"/>
          <w:lang w:val="sl-SI" w:eastAsia="sl-SI"/>
        </w:rPr>
        <w:t>, potrebne</w:t>
      </w:r>
      <w:r w:rsidR="0087247E">
        <w:rPr>
          <w:rFonts w:cs="Arial"/>
          <w:szCs w:val="20"/>
          <w:lang w:val="sl-SI" w:eastAsia="sl-SI"/>
        </w:rPr>
        <w:t xml:space="preserve"> za predstavitev objekta</w:t>
      </w:r>
      <w:r w:rsidRPr="00CD05E7">
        <w:rPr>
          <w:rFonts w:cs="Arial"/>
          <w:szCs w:val="20"/>
          <w:lang w:val="sl-SI" w:eastAsia="sl-SI"/>
        </w:rPr>
        <w:t>, ki so integrirani v samo zahtevo za izdajo gradbenega dovoljenja in v osnovne načrte arhitekture pri stavbah ali gradbenih načrtov pri inženirskih objektih  in ki predstavljajo le zasnove izpolnjevanja bistvenih zahtev. Podroben izračun, preverjanje in natančno dokazovanje bistvenih zahtev</w:t>
      </w:r>
      <w:r w:rsidR="00D072E0">
        <w:rPr>
          <w:rFonts w:cs="Arial"/>
          <w:szCs w:val="20"/>
          <w:lang w:val="sl-SI" w:eastAsia="sl-SI"/>
        </w:rPr>
        <w:t>, potrebnih za samo izvedbo objekta,</w:t>
      </w:r>
      <w:r w:rsidRPr="00CD05E7">
        <w:rPr>
          <w:rFonts w:cs="Arial"/>
          <w:szCs w:val="20"/>
          <w:lang w:val="sl-SI" w:eastAsia="sl-SI"/>
        </w:rPr>
        <w:t xml:space="preserve"> bo</w:t>
      </w:r>
      <w:r w:rsidR="0087247E">
        <w:rPr>
          <w:rFonts w:cs="Arial"/>
          <w:szCs w:val="20"/>
          <w:lang w:val="sl-SI" w:eastAsia="sl-SI"/>
        </w:rPr>
        <w:t>d</w:t>
      </w:r>
      <w:r>
        <w:rPr>
          <w:rFonts w:cs="Arial"/>
          <w:szCs w:val="20"/>
          <w:lang w:val="sl-SI" w:eastAsia="sl-SI"/>
        </w:rPr>
        <w:t>o</w:t>
      </w:r>
      <w:r w:rsidRPr="00CD05E7">
        <w:rPr>
          <w:rFonts w:cs="Arial"/>
          <w:szCs w:val="20"/>
          <w:lang w:val="sl-SI" w:eastAsia="sl-SI"/>
        </w:rPr>
        <w:t xml:space="preserve"> na podlagi predlaganega modela dovoljevanja šele predmet faze projekta za izvedbo, faze prijave začetka gradnje . </w:t>
      </w:r>
    </w:p>
    <w:p w:rsidR="00DF6C36" w:rsidRPr="00CD05E7" w:rsidRDefault="00DF6C36"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BA5AAC"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Dalje morajo biti vlogi priložena mnenja pristojnih organov, razen če se je </w:t>
      </w:r>
      <w:proofErr w:type="spellStart"/>
      <w:r w:rsidRPr="00CD05E7">
        <w:rPr>
          <w:rFonts w:cs="Arial"/>
          <w:szCs w:val="20"/>
          <w:lang w:val="sl-SI" w:eastAsia="sl-SI"/>
        </w:rPr>
        <w:t>mnenjedajalec</w:t>
      </w:r>
      <w:proofErr w:type="spellEnd"/>
      <w:r w:rsidRPr="00CD05E7">
        <w:rPr>
          <w:rFonts w:cs="Arial"/>
          <w:szCs w:val="20"/>
          <w:lang w:val="sl-SI" w:eastAsia="sl-SI"/>
        </w:rPr>
        <w:t xml:space="preserve"> kot nosilec urejanja prostora v postopku sprejemanja OPPN izrekel, da</w:t>
      </w:r>
      <w:r>
        <w:rPr>
          <w:rFonts w:cs="Arial"/>
          <w:szCs w:val="20"/>
          <w:lang w:val="sl-SI" w:eastAsia="sl-SI"/>
        </w:rPr>
        <w:t xml:space="preserve"> njegovega</w:t>
      </w:r>
      <w:r w:rsidRPr="00CD05E7">
        <w:rPr>
          <w:rFonts w:cs="Arial"/>
          <w:szCs w:val="20"/>
          <w:lang w:val="sl-SI" w:eastAsia="sl-SI"/>
        </w:rPr>
        <w:t xml:space="preserve"> mnenj</w:t>
      </w:r>
      <w:r>
        <w:rPr>
          <w:rFonts w:cs="Arial"/>
          <w:szCs w:val="20"/>
          <w:lang w:val="sl-SI" w:eastAsia="sl-SI"/>
        </w:rPr>
        <w:t>a</w:t>
      </w:r>
      <w:r w:rsidRPr="00CD05E7">
        <w:rPr>
          <w:rFonts w:cs="Arial"/>
          <w:szCs w:val="20"/>
          <w:lang w:val="sl-SI" w:eastAsia="sl-SI"/>
        </w:rPr>
        <w:t xml:space="preserve"> v postopku izdaje gradbenega dovoljenja ni treba pridobivati. Če investitor ni lastnik ali imetnik vpisane pravice, ki mu daje upravičenje za gradnjo, mora biti vlogi priloženo tudi ustrezno dokazilo, iz katerega to upravičenje izhaja, kot je notarsko overjena pogodba, sodna ali upravna odločba ali druga dokazila, če tako določa posamezen zakon (pravica graditi). Pri slednjih gre za dokazila, ki so kot pravica graditi določena v posameznih zakonih kot npr. Energetskem zakonu, Zakon o žičniških napravah za prevoz oseb, Zakon o Nordijskem centru Planica </w:t>
      </w:r>
      <w:proofErr w:type="spellStart"/>
      <w:r w:rsidRPr="00CD05E7">
        <w:rPr>
          <w:rFonts w:cs="Arial"/>
          <w:szCs w:val="20"/>
          <w:lang w:val="sl-SI" w:eastAsia="sl-SI"/>
        </w:rPr>
        <w:t>indr</w:t>
      </w:r>
      <w:proofErr w:type="spellEnd"/>
      <w:r w:rsidRPr="00CD05E7">
        <w:rPr>
          <w:rFonts w:cs="Arial"/>
          <w:szCs w:val="20"/>
          <w:lang w:val="sl-SI" w:eastAsia="sl-SI"/>
        </w:rPr>
        <w:t xml:space="preserve">. To je predvideno v primerih, če lastnika ni mogoče najti ali se z njim ni mogoče sporazumeti. Ta soglasja oziroma dokazila bodo potrebna v primeru, če investitor ni lastnik nepremičnine, kjer se bo izvajala gradnja in na katerih bo potekal dostop do javne ceste oziroma preko katerih bo potekala oskrba s pitno vodo, odvajanje odpadnih voda in oskrba z energijo, pri čemer je to namenjeno samo primerom gradnje minimalne komunalne oskrbe na novo in ko je to predmet dovoljevanja, ne pa tudi v primeru dokazovanja pravice graditi na nepremičninah, preko katerih se zagotavlja že obstoječa minimalna komunalna oskrba (obstoječi objekti z že zagotovljeno minimalno komunalno oskrbo). </w:t>
      </w:r>
      <w:r w:rsidR="006E4FBB">
        <w:rPr>
          <w:rFonts w:cs="Arial"/>
          <w:szCs w:val="20"/>
          <w:lang w:val="sl-SI" w:eastAsia="sl-SI"/>
        </w:rPr>
        <w:t xml:space="preserve">Zakon s tem namenom po novem izrecno obvezuje le k preverjanju pravice, ki omogoča gradnjo na parcelah, na katerih se bo gradnja dejansko izvajala, ne pa tudi na parcelah, po katerih poteka obstoječa minimalna komunalna oskrba, kar je bila anomalija v obstoječi upravni in sodni praksi. </w:t>
      </w:r>
      <w:r w:rsidRPr="00CD05E7">
        <w:rPr>
          <w:rFonts w:cs="Arial"/>
          <w:szCs w:val="20"/>
          <w:lang w:val="sl-SI" w:eastAsia="sl-SI"/>
        </w:rPr>
        <w:t>V primeru gradnje javne infrastrukture in priključkov v cestnem telesu  zadostuje soglasje upravljavca ceste.</w:t>
      </w:r>
    </w:p>
    <w:p w:rsidR="00DF6C36" w:rsidRPr="00CD05E7" w:rsidRDefault="00DF6C36"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BA5AAC" w:rsidRDefault="0049040A"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lastRenderedPageBreak/>
        <w:t xml:space="preserve">Dokazovanje pravice graditi je omejeno samo na že vpisano stvarno pravico, ki daje pravico do gradnje ali verjetno izkazan vpis te pravice (notarsko overjena pogodba in predlog za vpis v zemljiško knjigo), poleg tega pa še druga dokazila kot so odločbe in sodbe in dokazila, ki jim status pravice graditi določajo posebni zakoni. </w:t>
      </w:r>
      <w:r w:rsidR="00BA5AAC" w:rsidRPr="00CD05E7">
        <w:rPr>
          <w:rFonts w:cs="Arial"/>
          <w:szCs w:val="20"/>
          <w:lang w:val="sl-SI" w:eastAsia="sl-SI"/>
        </w:rPr>
        <w:t xml:space="preserve">Predlog zakona po novem uvaja tudi možnost, da se kot investitor izkazuje tudi </w:t>
      </w:r>
      <w:proofErr w:type="spellStart"/>
      <w:r w:rsidR="00BA5AAC" w:rsidRPr="00CD05E7">
        <w:rPr>
          <w:rFonts w:cs="Arial"/>
          <w:szCs w:val="20"/>
          <w:lang w:val="sl-SI" w:eastAsia="sl-SI"/>
        </w:rPr>
        <w:t>upravljalec</w:t>
      </w:r>
      <w:proofErr w:type="spellEnd"/>
      <w:r w:rsidR="00BA5AAC">
        <w:rPr>
          <w:rFonts w:cs="Arial"/>
          <w:szCs w:val="20"/>
          <w:lang w:val="sl-SI" w:eastAsia="sl-SI"/>
        </w:rPr>
        <w:t xml:space="preserve"> zemljišča, na katerem naj bi potekala gradnja,</w:t>
      </w:r>
      <w:r w:rsidR="00BA5AAC" w:rsidRPr="00CD05E7">
        <w:rPr>
          <w:rFonts w:cs="Arial"/>
          <w:szCs w:val="20"/>
          <w:lang w:val="sl-SI" w:eastAsia="sl-SI"/>
        </w:rPr>
        <w:t xml:space="preserve"> in sicer na podlagi sklepa o določitvi upravljavca, razen če je ta status pridobil že na podlagi samega zakona in je to možno ugotoviti iz uradnih evidenc.</w:t>
      </w:r>
      <w:r>
        <w:rPr>
          <w:rFonts w:cs="Arial"/>
          <w:szCs w:val="20"/>
          <w:lang w:val="sl-SI" w:eastAsia="sl-SI"/>
        </w:rPr>
        <w:t xml:space="preserve"> Obligacijska pravica se v predlogu zakona šteje za dokazilo o pravici graditi samo za ureditve, ki niso trajne narave, kot je ureditev gradbišča, odlagališče gradbenih odpadkov in podobno.</w:t>
      </w:r>
    </w:p>
    <w:p w:rsidR="00DF6C36" w:rsidRPr="00CD05E7" w:rsidRDefault="00DF6C36"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BA5AAC" w:rsidRPr="00CD05E7"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Zakon izrecno določa, kdaj je šteti zahtevo za izdajo gradbenega dovoljenja za popolno. Pomembno je izpostaviti, da je v tem členu govora o formalni popolnosti zahteve. Razlika med formalno in vsebinsko popolnostjo zahteve je v tem, da formalno nepopolna zahteva nima vseh podatkov, na podlagi katerih bi bilo zahtevo sploh možno obravnavati (npr. ne ve se, kaj je predmet zahteve, niso predloženi vsi osnovni podatki, potrebni za odločanje, ne ve se, kdo je vlagatelj zahteve in podobno), medtem ko se pri ugotavljanju vsebinske popolnosti zahteve organ že spusti v vsebinsko, meritorno odločanje o zadevi, izvaja dokazni postopek in nasploh ugotavlja, ali so izpolnjeni pogoji za izdajo gradbenega dovoljenja. Zahteva je formalno popolna, če vsebuje popolno izpolnjeno zahtevo z</w:t>
      </w:r>
      <w:r>
        <w:rPr>
          <w:rFonts w:cs="Arial"/>
          <w:szCs w:val="20"/>
          <w:lang w:val="sl-SI" w:eastAsia="sl-SI"/>
        </w:rPr>
        <w:t>a izdajo gradbenega dovoljenja, p</w:t>
      </w:r>
      <w:r w:rsidRPr="00CD05E7">
        <w:rPr>
          <w:rFonts w:cs="Arial"/>
          <w:szCs w:val="20"/>
          <w:lang w:val="sl-SI" w:eastAsia="sl-SI"/>
        </w:rPr>
        <w:t xml:space="preserve">rojekt za gradbeno dovoljenje in dokazilo o pravici graditi. Vloga ni nepopolna, če ji niso priložena vsa mnenja, ki jih je potrebno pridobiti k projektu za pridobitev gradbenega dovoljenja oziroma h gradbenemu dovoljenju. Upravni organ bo tako moral obravnavati tudi vlogo, ki ji mnenja pristojnih organov sploh ne bodo priložena. V takem primeru bo moral organ sam pozvati pristojni organ, da mu v določenem roku sporoči vsebino mnenja in če pristojni organ tudi v tem primeru mnenja ne bi podal, odloči organ sam ali s pomočjo izvedenca. </w:t>
      </w:r>
    </w:p>
    <w:p w:rsidR="00BA5AAC" w:rsidRPr="00CD05E7"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Zakon tudi določa, da mora pristojni upravni organ za gradbene zadeve v primeru nepopolne zahteve najkasneje v roku 15 dni od prejema zahteve za izdajo gradbenega dovoljenja zahtevati dopolnitev zahteve za izdajo gradbenega dovoljenja. Če v </w:t>
      </w:r>
      <w:r w:rsidRPr="00773B86">
        <w:rPr>
          <w:rFonts w:cs="Arial"/>
          <w:szCs w:val="20"/>
          <w:lang w:val="sl-SI" w:eastAsia="sl-SI"/>
        </w:rPr>
        <w:t>tem roku ne zahteva dopolnitve zahteve za izdajo gradbenega dovoljenja, se šteje, da je zahteva popolna</w:t>
      </w:r>
      <w:r w:rsidRPr="00CD05E7">
        <w:rPr>
          <w:rFonts w:cs="Arial"/>
          <w:szCs w:val="20"/>
          <w:lang w:val="sl-SI" w:eastAsia="sl-SI"/>
        </w:rPr>
        <w:t>, na zahtevo investitorja pa mora upravni organ izdati sklep o popolnosti zahteve. Gre za instrument, ki zagotavlja večjo pravno varnost investitorja, saj so na popolnost zahteve za izdajo gradbenega dovoljenja vezane pomembne pravne posledice. V primeru, da zaradi nastopa molka upravni organ kljub predloženi dokumentaciji ne bo mogel odločiti in ne bo prišlo v poštev v</w:t>
      </w:r>
      <w:r w:rsidR="00BA14A6">
        <w:rPr>
          <w:rFonts w:cs="Arial"/>
          <w:szCs w:val="20"/>
          <w:lang w:val="sl-SI" w:eastAsia="sl-SI"/>
        </w:rPr>
        <w:t>sebinsko dopolnjevanje zahteve</w:t>
      </w:r>
      <w:r w:rsidRPr="00CD05E7">
        <w:rPr>
          <w:rFonts w:cs="Arial"/>
          <w:szCs w:val="20"/>
          <w:lang w:val="sl-SI" w:eastAsia="sl-SI"/>
        </w:rPr>
        <w:t>, pa bo nastopila situacija, ko bo treba zahtevo za izdajo gradbenega dovoljenja zavrniti.</w:t>
      </w:r>
    </w:p>
    <w:p w:rsidR="000C33A8" w:rsidRDefault="000C33A8" w:rsidP="00DD08CF">
      <w:pPr>
        <w:spacing w:line="240" w:lineRule="auto"/>
        <w:ind w:right="843"/>
        <w:jc w:val="both"/>
        <w:rPr>
          <w:rFonts w:cs="Arial"/>
          <w:b/>
          <w:szCs w:val="20"/>
          <w:lang w:val="sl-SI" w:eastAsia="ar-SA"/>
        </w:rPr>
      </w:pPr>
    </w:p>
    <w:p w:rsidR="00850DCB" w:rsidRPr="00CD05E7" w:rsidRDefault="00850DCB" w:rsidP="00DD08CF">
      <w:pPr>
        <w:spacing w:line="240" w:lineRule="auto"/>
        <w:ind w:right="843" w:firstLine="284"/>
        <w:jc w:val="both"/>
        <w:rPr>
          <w:rFonts w:cs="Arial"/>
          <w:b/>
          <w:szCs w:val="20"/>
          <w:lang w:val="sl-SI" w:eastAsia="ar-SA"/>
        </w:rPr>
      </w:pPr>
      <w:r w:rsidRPr="00CD05E7">
        <w:rPr>
          <w:rFonts w:cs="Arial"/>
          <w:b/>
          <w:szCs w:val="20"/>
          <w:lang w:val="sl-SI" w:eastAsia="ar-SA"/>
        </w:rPr>
        <w:t>K 36. členu (stranke)</w:t>
      </w:r>
    </w:p>
    <w:p w:rsidR="00BA5AAC"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V členu je določeno, kdo so stranke oziroma stranski udeleženci v postopku in sicer je stranka investitor, stranski udeleženci (v nadaljevanju stranke) pa so lastnik nepremičnine in imetnik druge stvarne pravice na nepremičnini, ki je predmet izdaje gradbenega dovoljenja in lastnik zemljišča, ki meji na nepremičnino, kjer je nameravana gradnja in druga oseba, ki izkaže, da utegne nameravana gradnja zaradi svojega vpliva med graditvijo in po njej vplivati na pravne koristi te osebe oziroma njeno nepremičnino, pri čemer se za pravno korist šteje zlasti korist, ki se nanaša na namensko rabo zemljišča oziroma objekta, na ukrepe za zmanjšanje emisij, zaščito pred hrupom, odmike od meja in sosednjih stavb in mehansko odpornost in stabilnost nepremičnine v lasti stranskega udeleženca.</w:t>
      </w:r>
      <w:r w:rsidR="0049040A">
        <w:rPr>
          <w:rFonts w:cs="Arial"/>
          <w:szCs w:val="20"/>
          <w:lang w:val="sl-SI" w:eastAsia="sl-SI"/>
        </w:rPr>
        <w:t xml:space="preserve"> L</w:t>
      </w:r>
      <w:r w:rsidRPr="00CD05E7">
        <w:rPr>
          <w:rFonts w:cs="Arial"/>
          <w:szCs w:val="20"/>
          <w:lang w:val="sl-SI" w:eastAsia="sl-SI"/>
        </w:rPr>
        <w:t>astniku sosednjega</w:t>
      </w:r>
      <w:r w:rsidR="0049040A">
        <w:rPr>
          <w:rFonts w:cs="Arial"/>
          <w:szCs w:val="20"/>
          <w:lang w:val="sl-SI" w:eastAsia="sl-SI"/>
        </w:rPr>
        <w:t xml:space="preserve"> </w:t>
      </w:r>
      <w:r w:rsidRPr="00CD05E7">
        <w:rPr>
          <w:rFonts w:cs="Arial"/>
          <w:szCs w:val="20"/>
          <w:lang w:val="sl-SI" w:eastAsia="sl-SI"/>
        </w:rPr>
        <w:t xml:space="preserve">zemljišča </w:t>
      </w:r>
      <w:r w:rsidR="0049040A">
        <w:rPr>
          <w:rFonts w:cs="Arial"/>
          <w:szCs w:val="20"/>
          <w:lang w:val="sl-SI" w:eastAsia="sl-SI"/>
        </w:rPr>
        <w:t xml:space="preserve">se </w:t>
      </w:r>
      <w:r w:rsidRPr="00CD05E7">
        <w:rPr>
          <w:rFonts w:cs="Arial"/>
          <w:szCs w:val="20"/>
          <w:lang w:val="sl-SI" w:eastAsia="sl-SI"/>
        </w:rPr>
        <w:t>status stranke</w:t>
      </w:r>
      <w:r w:rsidR="0049040A">
        <w:rPr>
          <w:rFonts w:cs="Arial"/>
          <w:szCs w:val="20"/>
          <w:lang w:val="sl-SI" w:eastAsia="sl-SI"/>
        </w:rPr>
        <w:t xml:space="preserve"> ne prizna</w:t>
      </w:r>
      <w:r w:rsidRPr="00CD05E7">
        <w:rPr>
          <w:rFonts w:cs="Arial"/>
          <w:szCs w:val="20"/>
          <w:lang w:val="sl-SI" w:eastAsia="sl-SI"/>
        </w:rPr>
        <w:t xml:space="preserve">, če </w:t>
      </w:r>
      <w:r w:rsidR="0049040A">
        <w:rPr>
          <w:rFonts w:cs="Arial"/>
          <w:szCs w:val="20"/>
          <w:lang w:val="sl-SI" w:eastAsia="sl-SI"/>
        </w:rPr>
        <w:t xml:space="preserve">organ </w:t>
      </w:r>
      <w:r w:rsidRPr="00CD05E7">
        <w:rPr>
          <w:rFonts w:cs="Arial"/>
          <w:szCs w:val="20"/>
          <w:lang w:val="sl-SI" w:eastAsia="sl-SI"/>
        </w:rPr>
        <w:t xml:space="preserve">meni, da poseg </w:t>
      </w:r>
      <w:r w:rsidR="0049040A">
        <w:rPr>
          <w:rFonts w:cs="Arial"/>
          <w:szCs w:val="20"/>
          <w:lang w:val="sl-SI" w:eastAsia="sl-SI"/>
        </w:rPr>
        <w:t xml:space="preserve">ne bo vplival </w:t>
      </w:r>
      <w:r w:rsidRPr="00CD05E7">
        <w:rPr>
          <w:rFonts w:cs="Arial"/>
          <w:szCs w:val="20"/>
          <w:lang w:val="sl-SI" w:eastAsia="sl-SI"/>
        </w:rPr>
        <w:t>na njegove pravice in pravne koristi.</w:t>
      </w:r>
    </w:p>
    <w:p w:rsidR="00BA5AAC" w:rsidRPr="00CD05E7"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Ker podlago za sodelovanje stranskih udeležencev v postopkih dajejo tudi posebni zakoni (np</w:t>
      </w:r>
      <w:r w:rsidRPr="0076168E">
        <w:rPr>
          <w:rFonts w:cs="Arial"/>
          <w:szCs w:val="20"/>
          <w:lang w:val="sl-SI" w:eastAsia="sl-SI"/>
        </w:rPr>
        <w:t xml:space="preserve">r. </w:t>
      </w:r>
      <w:r w:rsidRPr="0076168E">
        <w:rPr>
          <w:rFonts w:cs="Arial"/>
          <w:szCs w:val="20"/>
          <w:lang w:val="sl-SI" w:eastAsia="ar-SA"/>
        </w:rPr>
        <w:t xml:space="preserve">v primeru nameravane gradnje, ki se nanaša na območja s posebnim statusom s področja ohranjanja narave </w:t>
      </w:r>
      <w:r>
        <w:rPr>
          <w:rFonts w:cs="Arial"/>
          <w:szCs w:val="20"/>
          <w:lang w:val="sl-SI" w:eastAsia="ar-SA"/>
        </w:rPr>
        <w:t>zakon</w:t>
      </w:r>
      <w:r w:rsidRPr="0076168E">
        <w:rPr>
          <w:rFonts w:cs="Arial"/>
          <w:szCs w:val="20"/>
          <w:lang w:val="sl-SI" w:eastAsia="ar-SA"/>
        </w:rPr>
        <w:t>, ki ureja ohranjanje narave</w:t>
      </w:r>
      <w:r>
        <w:rPr>
          <w:rFonts w:cs="Arial"/>
          <w:szCs w:val="20"/>
          <w:lang w:val="sl-SI" w:eastAsia="ar-SA"/>
        </w:rPr>
        <w:t xml:space="preserve"> tak status omogoča društvom</w:t>
      </w:r>
      <w:r w:rsidRPr="0076168E">
        <w:rPr>
          <w:rFonts w:cs="Arial"/>
          <w:szCs w:val="20"/>
          <w:lang w:val="sl-SI" w:eastAsia="ar-SA"/>
        </w:rPr>
        <w:t>, ki delujejo v javnem intere</w:t>
      </w:r>
      <w:r>
        <w:rPr>
          <w:rFonts w:cs="Arial"/>
          <w:szCs w:val="20"/>
          <w:lang w:val="sl-SI" w:eastAsia="ar-SA"/>
        </w:rPr>
        <w:t>su na področju ohranjanja narave), zakon omogoča pridobitev statusa stranskega udeleženca tudi takim osebam.</w:t>
      </w:r>
      <w:r w:rsidRPr="0076168E">
        <w:rPr>
          <w:rFonts w:cs="Arial"/>
          <w:szCs w:val="20"/>
          <w:lang w:val="sl-SI" w:eastAsia="ar-SA"/>
        </w:rPr>
        <w:t xml:space="preserve"> </w:t>
      </w:r>
      <w:r>
        <w:rPr>
          <w:rFonts w:cs="Arial"/>
          <w:szCs w:val="20"/>
          <w:lang w:val="sl-SI" w:eastAsia="ar-SA"/>
        </w:rPr>
        <w:t>Osebe se v postopek priglasijo, s tem pridobijo status stranskega udeleženca, raz</w:t>
      </w:r>
      <w:r w:rsidR="00D072E0">
        <w:rPr>
          <w:rFonts w:cs="Arial"/>
          <w:szCs w:val="20"/>
          <w:lang w:val="sl-SI" w:eastAsia="ar-SA"/>
        </w:rPr>
        <w:t>en</w:t>
      </w:r>
      <w:r>
        <w:rPr>
          <w:rFonts w:cs="Arial"/>
          <w:szCs w:val="20"/>
          <w:lang w:val="sl-SI" w:eastAsia="ar-SA"/>
        </w:rPr>
        <w:t xml:space="preserve"> če je v 15 dneh od priglasitve izdan sklep o zavrnitvi vstopa osebe v postopek. V skladu z ZUP pritožba zoper tak sklep zadrži izvršitev sklepa. Ne glede na predloge, ki so bili podani v javni obravnavi, da naj bi pritožba zoper tak sklep ne zadržala izvršitve sklepa, se je zakonodajalec odločil, da upošteva ZUP, kar je tudi v skladu z evropsko zakonodajo in je predmet opomina Republiki Sloveniji s strani evropske komisije. </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 xml:space="preserve">K 37. členu (seznanitev z </w:t>
      </w:r>
      <w:r w:rsidR="00F075E7">
        <w:rPr>
          <w:rFonts w:cs="Arial"/>
          <w:b/>
          <w:szCs w:val="20"/>
          <w:lang w:val="sl-SI" w:eastAsia="ar-SA"/>
        </w:rPr>
        <w:t>začetkom</w:t>
      </w:r>
      <w:r w:rsidRPr="00CD05E7">
        <w:rPr>
          <w:rFonts w:cs="Arial"/>
          <w:b/>
          <w:szCs w:val="20"/>
          <w:lang w:val="sl-SI" w:eastAsia="ar-SA"/>
        </w:rPr>
        <w:t xml:space="preserve"> postopka)</w:t>
      </w:r>
    </w:p>
    <w:p w:rsidR="00BA5AAC" w:rsidRPr="005A0C8C" w:rsidRDefault="00BA5AAC" w:rsidP="005A0C8C">
      <w:pPr>
        <w:overflowPunct w:val="0"/>
        <w:autoSpaceDE w:val="0"/>
        <w:autoSpaceDN w:val="0"/>
        <w:adjustRightInd w:val="0"/>
        <w:spacing w:line="240" w:lineRule="auto"/>
        <w:ind w:left="284" w:right="843"/>
        <w:jc w:val="both"/>
        <w:textAlignment w:val="baseline"/>
        <w:rPr>
          <w:rFonts w:cs="Arial"/>
          <w:color w:val="FF0000"/>
          <w:szCs w:val="20"/>
          <w:lang w:val="sl-SI" w:eastAsia="sl-SI"/>
        </w:rPr>
      </w:pPr>
      <w:r>
        <w:rPr>
          <w:rFonts w:cs="Arial"/>
          <w:szCs w:val="20"/>
          <w:lang w:val="sl-SI" w:eastAsia="sl-SI"/>
        </w:rPr>
        <w:t xml:space="preserve">Osebam </w:t>
      </w:r>
      <w:r w:rsidRPr="00CD05E7">
        <w:rPr>
          <w:rFonts w:cs="Arial"/>
          <w:szCs w:val="20"/>
          <w:lang w:val="sl-SI" w:eastAsia="sl-SI"/>
        </w:rPr>
        <w:t xml:space="preserve">se vse odločbe in pisanja, od kateri prejema začne teči rok, sicer vročajo osebno, po pravilih Zakona o splošnem upravnem postopku. To velja tudi za seznanitev z zahtevo investitorja za izdajo gradbenega dovoljenja. Seznanitev znanih strank s pozivom k priglasitvi udeležbe se izvede z osebnim vročanjem. Znane stranke so tiste, ki jih organ lahko sam razbere iz javnih </w:t>
      </w:r>
      <w:r w:rsidRPr="00CD05E7">
        <w:rPr>
          <w:rFonts w:cs="Arial"/>
          <w:szCs w:val="20"/>
          <w:lang w:val="sl-SI" w:eastAsia="sl-SI"/>
        </w:rPr>
        <w:lastRenderedPageBreak/>
        <w:t>evidenc, ostale stranke pa se lahko priglasijo na podlagi objave seznanitve na gradbišču ali na oglasni deski večstanovanjske stavbe. V primeru, da so stranke v postopku etažni lastniki in so v stavbi, ki ima upravnika, se seznanitev opravi tudi s posredovanjem vabila o poteku postopka upravniku. Ta je dolžan seznanitev nabiti na oglasno desko v stavbi ali na drugo vidno mesto ob glavnem vhodu v stavbo. Torej če gre za primer iz tretjega odstavka in ima stavba upravnika, se seznanitev opravi na oba načina. Cilj te faze postopka je namreč čim širša seznanitev javnosti oziroma možnih stranskih udeležencev o začetku postopka za izdajo gradbenega dovoljenja, da se vanj lahko vključijo, če imajo za to pravni interes in da kasneje ne prihaja do zavlačevanja postopka ali celo do njegove obnove. V tem smi</w:t>
      </w:r>
      <w:r w:rsidR="00D072E0">
        <w:rPr>
          <w:rFonts w:cs="Arial"/>
          <w:szCs w:val="20"/>
          <w:lang w:val="sl-SI" w:eastAsia="sl-SI"/>
        </w:rPr>
        <w:t xml:space="preserve">slu je bilo ocenjeno, da je v </w:t>
      </w:r>
      <w:r w:rsidRPr="00CD05E7">
        <w:rPr>
          <w:rFonts w:cs="Arial"/>
          <w:szCs w:val="20"/>
          <w:lang w:val="sl-SI" w:eastAsia="sl-SI"/>
        </w:rPr>
        <w:t xml:space="preserve">obveščanje primerno vključiti upravnika in da glede na načelo ekonomičnosti postopka nalaganje takšnih, sicer dodatnih obveznosti upravniku, ni prekomerno. </w:t>
      </w:r>
    </w:p>
    <w:p w:rsidR="00BA5AAC" w:rsidRPr="00CD05E7" w:rsidRDefault="0057391C"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Iz enakega razloga</w:t>
      </w:r>
      <w:r w:rsidR="00BA5AAC" w:rsidRPr="00CD05E7">
        <w:rPr>
          <w:rFonts w:cs="Arial"/>
          <w:szCs w:val="20"/>
          <w:lang w:val="sl-SI" w:eastAsia="sl-SI"/>
        </w:rPr>
        <w:t xml:space="preserve"> je v zakon vključena tudi dolžnost investitorja, da vabilo takoj po prejemu oziroma objavi namesti na nepremičnini, na katero se nanaša njegova zahteva in sicer na dostopnem in vidnem mestu. </w:t>
      </w:r>
    </w:p>
    <w:p w:rsidR="00856948" w:rsidRDefault="00856948" w:rsidP="00856948">
      <w:pPr>
        <w:suppressAutoHyphens/>
        <w:overflowPunct w:val="0"/>
        <w:autoSpaceDE w:val="0"/>
        <w:spacing w:line="240" w:lineRule="auto"/>
        <w:ind w:right="843"/>
        <w:jc w:val="both"/>
        <w:textAlignment w:val="baseline"/>
        <w:rPr>
          <w:rFonts w:cs="Arial"/>
          <w:b/>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38. členu (priglasitev udeležbe)</w:t>
      </w:r>
    </w:p>
    <w:p w:rsidR="00850DCB" w:rsidRPr="00BA5AAC"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S seznanitvijo </w:t>
      </w:r>
      <w:r w:rsidR="00D072E0">
        <w:rPr>
          <w:rFonts w:cs="Arial"/>
          <w:szCs w:val="20"/>
          <w:lang w:val="sl-SI" w:eastAsia="sl-SI"/>
        </w:rPr>
        <w:t>se morebitne stranke pozo</w:t>
      </w:r>
      <w:r w:rsidRPr="00CD05E7">
        <w:rPr>
          <w:rFonts w:cs="Arial"/>
          <w:szCs w:val="20"/>
          <w:lang w:val="sl-SI" w:eastAsia="sl-SI"/>
        </w:rPr>
        <w:t>ve, da v določenem roku, ki mora biti vsaj 8 dni, lahko pa je tudi daljši, priglasijo svojo udeležbo. V tem roku morajo st</w:t>
      </w:r>
      <w:r w:rsidR="00BA5AAC">
        <w:rPr>
          <w:rFonts w:cs="Arial"/>
          <w:szCs w:val="20"/>
          <w:lang w:val="sl-SI" w:eastAsia="sl-SI"/>
        </w:rPr>
        <w:t>ranke svojo udeležbo priglasiti.</w:t>
      </w:r>
      <w:r w:rsidRPr="00CD05E7">
        <w:rPr>
          <w:rFonts w:cs="Arial"/>
          <w:szCs w:val="20"/>
          <w:lang w:val="sl-SI" w:eastAsia="sl-SI"/>
        </w:rPr>
        <w:t xml:space="preserve"> V kolikor ne gre za osebe, ki jih že zakon sam deklarira kot stranke, morajo izkazati svoj pravni interes. Posledica poteka roka in dejstva, da določena oseba udeležbe ni priglasila, je, da takšna oseba</w:t>
      </w:r>
      <w:r w:rsidR="00260FC3">
        <w:rPr>
          <w:rFonts w:cs="Arial"/>
          <w:szCs w:val="20"/>
          <w:lang w:val="sl-SI" w:eastAsia="sl-SI"/>
        </w:rPr>
        <w:t xml:space="preserve"> izgubi lastnost biti stranka. Zato v tem primeru zakon vzpostavlja domnevo</w:t>
      </w:r>
      <w:r w:rsidRPr="00CD05E7">
        <w:rPr>
          <w:rFonts w:cs="Arial"/>
          <w:szCs w:val="20"/>
          <w:lang w:val="sl-SI" w:eastAsia="sl-SI"/>
        </w:rPr>
        <w:t xml:space="preserve">, da se </w:t>
      </w:r>
      <w:r w:rsidR="00260FC3">
        <w:rPr>
          <w:rFonts w:cs="Arial"/>
          <w:szCs w:val="20"/>
          <w:lang w:val="sl-SI" w:eastAsia="sl-SI"/>
        </w:rPr>
        <w:t xml:space="preserve">stranka </w:t>
      </w:r>
      <w:r w:rsidR="00BA5AAC">
        <w:rPr>
          <w:rFonts w:cs="Arial"/>
          <w:szCs w:val="20"/>
          <w:lang w:val="sl-SI" w:eastAsia="sl-SI"/>
        </w:rPr>
        <w:t>z gradnjo</w:t>
      </w:r>
      <w:r w:rsidRPr="00CD05E7">
        <w:rPr>
          <w:rFonts w:cs="Arial"/>
          <w:szCs w:val="20"/>
          <w:lang w:val="sl-SI" w:eastAsia="sl-SI"/>
        </w:rPr>
        <w:t xml:space="preserve"> strinja in da se dovoljenje lahko izda, take osebe se v postopek ne vabi in se ji gradbeno dovoljenje ne vroči. Taka oseba tudi nima pravice pritožbe.</w:t>
      </w:r>
      <w:r w:rsidR="00260FC3">
        <w:rPr>
          <w:rFonts w:cs="Arial"/>
          <w:szCs w:val="20"/>
          <w:lang w:val="sl-SI" w:eastAsia="sl-SI"/>
        </w:rPr>
        <w:t xml:space="preserve"> Takšna domneva je pomembna iz razloga večje učinkovitosti postopka dovoljevanja, saj očitna neaktivnost strank v postopku ne sme povzročati pravne negotovosti za investitorja in za postopek, začet na podlagi njegove z</w:t>
      </w:r>
      <w:r w:rsidR="00D072E0">
        <w:rPr>
          <w:rFonts w:cs="Arial"/>
          <w:szCs w:val="20"/>
          <w:lang w:val="sl-SI" w:eastAsia="sl-SI"/>
        </w:rPr>
        <w:t>ahteve. Ker pa ima ta domneva</w:t>
      </w:r>
      <w:r w:rsidR="00260FC3">
        <w:rPr>
          <w:rFonts w:cs="Arial"/>
          <w:szCs w:val="20"/>
          <w:lang w:val="sl-SI" w:eastAsia="sl-SI"/>
        </w:rPr>
        <w:t xml:space="preserve"> pomembne pravne posledice za stranko, je posebej pomembno</w:t>
      </w:r>
      <w:r w:rsidRPr="00CD05E7">
        <w:rPr>
          <w:rFonts w:cs="Arial"/>
          <w:szCs w:val="20"/>
          <w:lang w:val="sl-SI" w:eastAsia="sl-SI"/>
        </w:rPr>
        <w:t>, da organ stranko v vabilu opozori na posledice, če se v določenem roku ne bo odzvala in izostanka ne bo opravičila, saj ima to za posledico, da se šteje, da se s</w:t>
      </w:r>
      <w:r w:rsidR="00BA5AAC">
        <w:rPr>
          <w:rFonts w:cs="Arial"/>
          <w:szCs w:val="20"/>
          <w:lang w:val="sl-SI" w:eastAsia="sl-SI"/>
        </w:rPr>
        <w:t xml:space="preserve">trinja z obravnavanim posegom. </w:t>
      </w:r>
    </w:p>
    <w:p w:rsidR="000C33A8" w:rsidRDefault="000C33A8" w:rsidP="00DD08CF">
      <w:pPr>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39. členu (izjave strank)</w:t>
      </w:r>
    </w:p>
    <w:p w:rsidR="00BA5AAC" w:rsidRPr="00CD05E7"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Investitor ima možnost, da še pred vložitvijo zahteve za izdajo gradbenega dovoljenja predloži strankam v podpis projekt za pridobitev gradbenega dovoljenja. V takem primeru velja podpis kot soglasje k izdaji gradbenega dovoljenja. Takšna možnost je dana investitorju z namenom, da sam stopi do strank v postopku in da jim podrobno predstavi projekt in svoj namen. S tem se lahko pospeši postopek izdaje gradbenega dovoljenja, saj v primeru danih soglasij vseh strank in ob pozitivnih mnenjih organ lahko izda gradbeno dovoljenje celo v skrajšanem postopku.</w:t>
      </w:r>
    </w:p>
    <w:p w:rsidR="00BA5AAC" w:rsidRPr="00CD05E7"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Kadarkoli med postopkom lahko investitor organu predloži pisno izjavo katerekoli stranke, da se strinja z nameravano gradnjo, ki je predmet izdaje gradbenega dovoljenja. Pri tem mora biti jasno navedeno, za kateri projekt za izdajo gradbenega dovoljenja gre</w:t>
      </w:r>
      <w:r w:rsidR="00D072E0">
        <w:rPr>
          <w:rFonts w:cs="Arial"/>
          <w:szCs w:val="20"/>
          <w:lang w:val="sl-SI" w:eastAsia="sl-SI"/>
        </w:rPr>
        <w:t>.</w:t>
      </w:r>
      <w:r w:rsidRPr="00CD05E7">
        <w:rPr>
          <w:rFonts w:cs="Arial"/>
          <w:szCs w:val="20"/>
          <w:lang w:val="sl-SI" w:eastAsia="sl-SI"/>
        </w:rPr>
        <w:t xml:space="preserve"> Izjava upravnika pa ne more nadomestiti izjave posameznih etažnih lastnikov. </w:t>
      </w:r>
    </w:p>
    <w:p w:rsidR="00BA5AAC" w:rsidRPr="00CD05E7"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Zakon pri izjavi stranke ohranja dosedanjo ureditev, po kateri se šteje, da je stranka z nameravano gradnjo seznanjena in da se z nj</w:t>
      </w:r>
      <w:r>
        <w:rPr>
          <w:rFonts w:cs="Arial"/>
          <w:szCs w:val="20"/>
          <w:lang w:val="sl-SI" w:eastAsia="sl-SI"/>
        </w:rPr>
        <w:t>o</w:t>
      </w:r>
      <w:r w:rsidRPr="00CD05E7">
        <w:rPr>
          <w:rFonts w:cs="Arial"/>
          <w:szCs w:val="20"/>
          <w:lang w:val="sl-SI" w:eastAsia="sl-SI"/>
        </w:rPr>
        <w:t xml:space="preserve"> strinja, če je investitor z njo sklenil pisno pogodbo, s katero je investitor na njegovi nepremičnini pridobil lastninsko ali kakšno drugo stvarno pravico, ki mu omogoča izvajanje predmetnega posega v prostor. </w:t>
      </w:r>
      <w:r>
        <w:rPr>
          <w:rFonts w:cs="Arial"/>
          <w:szCs w:val="20"/>
          <w:lang w:val="sl-SI" w:eastAsia="sl-SI"/>
        </w:rPr>
        <w:t>Ob sklenitvi pogodbe je bila stranka nedvomno seznanjena s samo gradnjo, zato je sklepati, da se z njo tudi strinja in posebna izjava ni potrebna.</w:t>
      </w:r>
    </w:p>
    <w:p w:rsidR="00BA5AAC" w:rsidRPr="00CD05E7"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V vseh navedenih primerih, ko se stranka z nameravano gradnjo strinja, se stranke v postopek izdaje gradbenega dovoljenja ne vabi. Gradbeno dovoljenje pa se ji vroči. Dolžnost vročiti gradbeno dovoljenje je določena iz razloga, da stranka ob prejemu gradbenega dovoljenja vidi, da je bilo dovoljenje izdano ob upoštevanju projekta, s katerim je soglašala</w:t>
      </w:r>
      <w:r>
        <w:rPr>
          <w:rFonts w:cs="Arial"/>
          <w:szCs w:val="20"/>
          <w:lang w:val="sl-SI" w:eastAsia="sl-SI"/>
        </w:rPr>
        <w:t>,</w:t>
      </w:r>
      <w:r w:rsidRPr="00CD05E7">
        <w:rPr>
          <w:rFonts w:cs="Arial"/>
          <w:szCs w:val="20"/>
          <w:lang w:val="sl-SI" w:eastAsia="sl-SI"/>
        </w:rPr>
        <w:t xml:space="preserve"> in ne drugim ali spremenjenim.</w:t>
      </w:r>
    </w:p>
    <w:p w:rsidR="00BA5AAC" w:rsidRPr="00CD05E7"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Stranka mora za svoje trditve</w:t>
      </w:r>
      <w:r>
        <w:rPr>
          <w:rFonts w:cs="Arial"/>
          <w:szCs w:val="20"/>
          <w:lang w:val="sl-SI" w:eastAsia="sl-SI"/>
        </w:rPr>
        <w:t>, zlasti seveda če gradnji nasprotuje,</w:t>
      </w:r>
      <w:r w:rsidRPr="00CD05E7">
        <w:rPr>
          <w:rFonts w:cs="Arial"/>
          <w:szCs w:val="20"/>
          <w:lang w:val="sl-SI" w:eastAsia="sl-SI"/>
        </w:rPr>
        <w:t xml:space="preserve"> predložiti dokaze. To sicer določa že Zakon o splošnem upravnem postopku, v tem zakonu pa je to še posebej izpostavljeno, da ne bi stranke brez dokazov zavlačevale postopka.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40. členu (mnenja v postopku izdaje gradbenega dovoljenja)</w:t>
      </w:r>
    </w:p>
    <w:p w:rsidR="00C80FC2" w:rsidRPr="00CD05E7" w:rsidRDefault="00BA5AAC"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V tem členu je omogočena aktivna vloga pristojnega upravnega organa za gradbene zadeve, da koordinira, uskla</w:t>
      </w:r>
      <w:r w:rsidR="0057391C">
        <w:rPr>
          <w:rFonts w:cs="Arial"/>
          <w:szCs w:val="20"/>
          <w:lang w:val="sl-SI" w:eastAsia="sl-SI"/>
        </w:rPr>
        <w:t xml:space="preserve">juje in </w:t>
      </w:r>
      <w:proofErr w:type="spellStart"/>
      <w:r w:rsidR="0057391C">
        <w:rPr>
          <w:rFonts w:cs="Arial"/>
          <w:szCs w:val="20"/>
          <w:lang w:val="sl-SI" w:eastAsia="sl-SI"/>
        </w:rPr>
        <w:t>mediira</w:t>
      </w:r>
      <w:proofErr w:type="spellEnd"/>
      <w:r w:rsidR="0057391C">
        <w:rPr>
          <w:rFonts w:cs="Arial"/>
          <w:szCs w:val="20"/>
          <w:lang w:val="sl-SI" w:eastAsia="sl-SI"/>
        </w:rPr>
        <w:t xml:space="preserve"> </w:t>
      </w:r>
      <w:r w:rsidRPr="00CD05E7">
        <w:rPr>
          <w:rFonts w:cs="Arial"/>
          <w:szCs w:val="20"/>
          <w:lang w:val="sl-SI" w:eastAsia="sl-SI"/>
        </w:rPr>
        <w:t xml:space="preserve">v zvezi s pridobivanjem mnenj. Mnenja po izrecni določbi zakona v tem primeru niso samostojni upravni akti, zato jih je mogoče izpodbijati le s pravnimi sredstvi zoper odločbo o gradbenem dovoljenju. </w:t>
      </w:r>
      <w:r w:rsidR="00C80FC2">
        <w:rPr>
          <w:rFonts w:cs="Arial"/>
          <w:szCs w:val="20"/>
          <w:lang w:val="sl-SI" w:eastAsia="sl-SI"/>
        </w:rPr>
        <w:t xml:space="preserve">Pristojni upravni organ za gradbene zadeve ima glede na predlagano določbo možnost, da v primeru morebitnega molka </w:t>
      </w:r>
      <w:proofErr w:type="spellStart"/>
      <w:r w:rsidR="00C80FC2">
        <w:rPr>
          <w:rFonts w:cs="Arial"/>
          <w:szCs w:val="20"/>
          <w:lang w:val="sl-SI" w:eastAsia="sl-SI"/>
        </w:rPr>
        <w:t>mnenjedajalca</w:t>
      </w:r>
      <w:proofErr w:type="spellEnd"/>
      <w:r w:rsidR="00C80FC2">
        <w:rPr>
          <w:rFonts w:cs="Arial"/>
          <w:szCs w:val="20"/>
          <w:lang w:val="sl-SI" w:eastAsia="sl-SI"/>
        </w:rPr>
        <w:t xml:space="preserve"> sam izvede ugotovitveni postopek z namenom ugotovitve, ali je nameravana gradnja v skladu s predpisi s področja </w:t>
      </w:r>
      <w:proofErr w:type="spellStart"/>
      <w:r w:rsidR="00C80FC2">
        <w:rPr>
          <w:rFonts w:cs="Arial"/>
          <w:szCs w:val="20"/>
          <w:lang w:val="sl-SI" w:eastAsia="sl-SI"/>
        </w:rPr>
        <w:t>mnenjedajalca</w:t>
      </w:r>
      <w:proofErr w:type="spellEnd"/>
      <w:r w:rsidR="00C80FC2">
        <w:rPr>
          <w:rFonts w:cs="Arial"/>
          <w:szCs w:val="20"/>
          <w:lang w:val="sl-SI" w:eastAsia="sl-SI"/>
        </w:rPr>
        <w:t xml:space="preserve">. Prav tako ima možnost, da izvede usklajevanje v primeru neusklajenih, </w:t>
      </w:r>
      <w:r w:rsidR="00C80FC2">
        <w:rPr>
          <w:rFonts w:cs="Arial"/>
          <w:szCs w:val="20"/>
          <w:lang w:val="sl-SI" w:eastAsia="sl-SI"/>
        </w:rPr>
        <w:lastRenderedPageBreak/>
        <w:t>nejasnih mnenj ali mnenj brez ustrezne pravne podlage. Pri tem se lahko poslužuje vseh možnosti</w:t>
      </w:r>
      <w:r w:rsidR="00C80FC2" w:rsidRPr="00C80FC2">
        <w:rPr>
          <w:rFonts w:cs="Arial"/>
          <w:szCs w:val="20"/>
          <w:lang w:val="sl-SI" w:eastAsia="sl-SI"/>
        </w:rPr>
        <w:t xml:space="preserve"> </w:t>
      </w:r>
      <w:r w:rsidR="00C80FC2">
        <w:rPr>
          <w:rFonts w:cs="Arial"/>
          <w:szCs w:val="20"/>
          <w:lang w:val="sl-SI" w:eastAsia="sl-SI"/>
        </w:rPr>
        <w:t xml:space="preserve">izvajanja dokazov, ki jih omogoča Zakon o splošnem upravnem postopku, kot je izvedba dokaza z izvedencem, naročanje študij, prav tako ni izključena možnost strokovnih poizvedb pri organu, ki je pristojen za nadzor nad </w:t>
      </w:r>
      <w:proofErr w:type="spellStart"/>
      <w:r w:rsidR="00C80FC2">
        <w:rPr>
          <w:rFonts w:cs="Arial"/>
          <w:szCs w:val="20"/>
          <w:lang w:val="sl-SI" w:eastAsia="sl-SI"/>
        </w:rPr>
        <w:t>mnenjedajalcem</w:t>
      </w:r>
      <w:proofErr w:type="spellEnd"/>
      <w:r w:rsidR="00C80FC2">
        <w:rPr>
          <w:rFonts w:cs="Arial"/>
          <w:szCs w:val="20"/>
          <w:lang w:val="sl-SI" w:eastAsia="sl-SI"/>
        </w:rPr>
        <w:t xml:space="preserve">. Pri tem pa zakon v primeru molka </w:t>
      </w:r>
      <w:proofErr w:type="spellStart"/>
      <w:r w:rsidR="00C80FC2">
        <w:rPr>
          <w:rFonts w:cs="Arial"/>
          <w:szCs w:val="20"/>
          <w:lang w:val="sl-SI" w:eastAsia="sl-SI"/>
        </w:rPr>
        <w:t>mnenjedajalca</w:t>
      </w:r>
      <w:proofErr w:type="spellEnd"/>
      <w:r w:rsidR="00C80FC2">
        <w:rPr>
          <w:rFonts w:cs="Arial"/>
          <w:szCs w:val="20"/>
          <w:lang w:val="sl-SI" w:eastAsia="sl-SI"/>
        </w:rPr>
        <w:t xml:space="preserve"> in v smislu spodbujanja </w:t>
      </w:r>
      <w:proofErr w:type="spellStart"/>
      <w:r w:rsidR="00C80FC2">
        <w:rPr>
          <w:rFonts w:cs="Arial"/>
          <w:szCs w:val="20"/>
          <w:lang w:val="sl-SI" w:eastAsia="sl-SI"/>
        </w:rPr>
        <w:t>mnenjedajalcev</w:t>
      </w:r>
      <w:proofErr w:type="spellEnd"/>
      <w:r w:rsidR="00C80FC2">
        <w:rPr>
          <w:rFonts w:cs="Arial"/>
          <w:szCs w:val="20"/>
          <w:lang w:val="sl-SI" w:eastAsia="sl-SI"/>
        </w:rPr>
        <w:t xml:space="preserve"> k odzivnosti v predpisanem roku za podajo mnenj uzakonja izjemo od Zakona o splošnem upravnem postopku in stroške izvedbe dokazov v celoti prelaga na </w:t>
      </w:r>
      <w:proofErr w:type="spellStart"/>
      <w:r w:rsidR="00C80FC2">
        <w:rPr>
          <w:rFonts w:cs="Arial"/>
          <w:szCs w:val="20"/>
          <w:lang w:val="sl-SI" w:eastAsia="sl-SI"/>
        </w:rPr>
        <w:t>mnenjedajalca</w:t>
      </w:r>
      <w:proofErr w:type="spellEnd"/>
      <w:r w:rsidR="00C80FC2">
        <w:rPr>
          <w:rFonts w:cs="Arial"/>
          <w:szCs w:val="20"/>
          <w:lang w:val="sl-SI" w:eastAsia="sl-SI"/>
        </w:rPr>
        <w:t>, ki se ni odzval v predpisanem roku.</w:t>
      </w:r>
    </w:p>
    <w:p w:rsidR="00BA5AAC" w:rsidRPr="00CD05E7" w:rsidRDefault="00BA5AAC" w:rsidP="00DD08CF">
      <w:pPr>
        <w:overflowPunct w:val="0"/>
        <w:autoSpaceDE w:val="0"/>
        <w:autoSpaceDN w:val="0"/>
        <w:adjustRightInd w:val="0"/>
        <w:spacing w:line="240" w:lineRule="auto"/>
        <w:ind w:left="284" w:right="843"/>
        <w:jc w:val="both"/>
        <w:textAlignment w:val="baseline"/>
        <w:rPr>
          <w:rFonts w:cs="Arial"/>
          <w:b/>
          <w:color w:val="FF0000"/>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41. členu (ustna obravnava in ugotovitveni postopek)</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color w:val="FF0000"/>
          <w:szCs w:val="20"/>
          <w:lang w:val="sl-SI" w:eastAsia="sl-SI"/>
        </w:rPr>
      </w:pPr>
      <w:r w:rsidRPr="00CD05E7">
        <w:rPr>
          <w:rFonts w:cs="Arial"/>
          <w:szCs w:val="20"/>
          <w:lang w:val="sl-SI" w:eastAsia="sl-SI"/>
        </w:rPr>
        <w:t xml:space="preserve">Zakon ne predpisuje ustne obravnave kot obvezne, navaja le, da jo organ izvede, če bi to prispevalo k pospešitvi in poenostavitvi postopka, če so se k udeležbi priglasili stranski udeleženci, če je treba opraviti ogled, zaslišati priče ali izvedence. Vsekakor bo v pristojnosti uradne osebe, ki bo vodila postopek, da oceni, kaj bi ji lahko pri odločitvi »pomagala« ustna obravnava, na njej bo lahko soočila različna stališča, izvedla posamezne dokaze (npr z izvedencem) in z njimi seznanila stranke. Na obravnavo lahko uradna oseba povabi tudi projektanta in </w:t>
      </w:r>
      <w:proofErr w:type="spellStart"/>
      <w:r w:rsidRPr="00CD05E7">
        <w:rPr>
          <w:rFonts w:cs="Arial"/>
          <w:szCs w:val="20"/>
          <w:lang w:val="sl-SI" w:eastAsia="sl-SI"/>
        </w:rPr>
        <w:t>mnenjedajalce</w:t>
      </w:r>
      <w:proofErr w:type="spellEnd"/>
      <w:r w:rsidRPr="00CD05E7">
        <w:rPr>
          <w:rFonts w:cs="Arial"/>
          <w:szCs w:val="20"/>
          <w:lang w:val="sl-SI" w:eastAsia="sl-SI"/>
        </w:rPr>
        <w:t xml:space="preserve"> ki so izdali mnenje, če je to potrebno. Ker je v primeru izdaje gradbenega dovoljenja za že obstoječ objekt (legalizacija) predvideno zaračunavanje nadomestila za degradacijo in uzurpacijo in ker je pomembno, da se projektna dokumentacija potrjuje glede na dejansko stanje v prostoru, je na novo predvidena tudi obveznost organa, da se v postopku prepriča o dejanskem stanju na terenu. To pa ne pomeni nujno obveznega ogleda na terenu, temveč je možno to dejansko stanje ugotavljati tudi s pomočjo drugih dokaznih sredstev kot so </w:t>
      </w:r>
      <w:proofErr w:type="spellStart"/>
      <w:r w:rsidRPr="00CD05E7">
        <w:rPr>
          <w:rFonts w:cs="Arial"/>
          <w:szCs w:val="20"/>
          <w:lang w:val="sl-SI" w:eastAsia="sl-SI"/>
        </w:rPr>
        <w:t>ortofoto</w:t>
      </w:r>
      <w:proofErr w:type="spellEnd"/>
      <w:r w:rsidRPr="00CD05E7">
        <w:rPr>
          <w:rFonts w:cs="Arial"/>
          <w:szCs w:val="20"/>
          <w:lang w:val="sl-SI" w:eastAsia="sl-SI"/>
        </w:rPr>
        <w:t xml:space="preserve"> posnetki in druge možne oblike dokazovanja dejanskega stanja na terenu.</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42. členu (dopolnjevanje zahteve v ugotovitvenem postopku)</w:t>
      </w:r>
    </w:p>
    <w:p w:rsidR="00773B86" w:rsidRPr="00CD05E7" w:rsidRDefault="00850DCB" w:rsidP="00DD08CF">
      <w:pPr>
        <w:suppressAutoHyphens/>
        <w:overflowPunct w:val="0"/>
        <w:autoSpaceDE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Člen ureja pravila glede vsebinskega dopolnjevanja zahteve. Kljub temu, da je zahteva za izdajo gradbenega dovoljenja formalno popolna in je bila kot taka potrjena ali pa je nastopila domneva formalne popolnosti, načelo materialne resnice, ki ga uzakonja Zakon o splošnem upravnem postopku, terja, da organ v postopku ugotovi resnično dejansko stanje in v ta namen ugotovi vsa dejstva, ki so pomembna za zakonito in pravilno odločbo. To pa ni mogoče, če je zahteva vsebinsko tako nepopolna, da pogojev za izdajo gradbenega dovoljenja iz podatkov v njej ni mogoče preveriti. Zato je v tem členu predvidena možnost vsebinskega dopolnjevanja zahteve, ki se zgodi po formalni popolnosti, ko pristojni upravni organ za gradbene zadeve izvaja meritorno, torej vsebinsko presojo zahteve. V tem členu je urejena tudi obveznost ponovnega seznanjanja </w:t>
      </w:r>
      <w:proofErr w:type="spellStart"/>
      <w:r w:rsidRPr="00CD05E7">
        <w:rPr>
          <w:rFonts w:cs="Arial"/>
          <w:szCs w:val="20"/>
          <w:lang w:val="sl-SI" w:eastAsia="sl-SI"/>
        </w:rPr>
        <w:t>mnenjedajalcev</w:t>
      </w:r>
      <w:proofErr w:type="spellEnd"/>
      <w:r w:rsidRPr="00CD05E7">
        <w:rPr>
          <w:rFonts w:cs="Arial"/>
          <w:szCs w:val="20"/>
          <w:lang w:val="sl-SI" w:eastAsia="sl-SI"/>
        </w:rPr>
        <w:t xml:space="preserve"> s projektom, če se je ta vmes tako spremenil, da bi to lahko vplivalo na drugačna mnenja ali pogoje </w:t>
      </w:r>
      <w:proofErr w:type="spellStart"/>
      <w:r w:rsidRPr="00CD05E7">
        <w:rPr>
          <w:rFonts w:cs="Arial"/>
          <w:szCs w:val="20"/>
          <w:lang w:val="sl-SI" w:eastAsia="sl-SI"/>
        </w:rPr>
        <w:t>mnenjedajalcev</w:t>
      </w:r>
      <w:proofErr w:type="spellEnd"/>
      <w:r w:rsidRPr="00CD05E7">
        <w:rPr>
          <w:rFonts w:cs="Arial"/>
          <w:szCs w:val="20"/>
          <w:lang w:val="sl-SI" w:eastAsia="sl-SI"/>
        </w:rPr>
        <w:t>.</w:t>
      </w:r>
      <w:r w:rsidR="00773B86" w:rsidRPr="00773B86">
        <w:rPr>
          <w:rFonts w:cs="Arial"/>
          <w:szCs w:val="20"/>
          <w:lang w:val="sl-SI" w:eastAsia="sl-SI"/>
        </w:rPr>
        <w:t xml:space="preserve"> </w:t>
      </w:r>
      <w:r w:rsidR="00773B86" w:rsidRPr="00CD05E7">
        <w:rPr>
          <w:rFonts w:cs="Arial"/>
          <w:szCs w:val="20"/>
          <w:lang w:val="sl-SI" w:eastAsia="sl-SI"/>
        </w:rPr>
        <w:t>Če zahteva</w:t>
      </w:r>
      <w:r w:rsidR="00773B86">
        <w:rPr>
          <w:rFonts w:cs="Arial"/>
          <w:szCs w:val="20"/>
          <w:lang w:val="sl-SI" w:eastAsia="sl-SI"/>
        </w:rPr>
        <w:t xml:space="preserve"> za izdajo gradbenega dovoljenja tudi roku, ki ga določi organ,</w:t>
      </w:r>
      <w:r w:rsidR="00773B86" w:rsidRPr="00CD05E7">
        <w:rPr>
          <w:rFonts w:cs="Arial"/>
          <w:szCs w:val="20"/>
          <w:lang w:val="sl-SI" w:eastAsia="sl-SI"/>
        </w:rPr>
        <w:t xml:space="preserve"> ni dopolnjena, se šteje</w:t>
      </w:r>
      <w:r w:rsidR="00773B86">
        <w:rPr>
          <w:rFonts w:cs="Arial"/>
          <w:szCs w:val="20"/>
          <w:lang w:val="sl-SI" w:eastAsia="sl-SI"/>
        </w:rPr>
        <w:t>, da jo je investitor umaknil</w:t>
      </w:r>
      <w:r w:rsidR="00773B86" w:rsidRPr="00CD05E7">
        <w:rPr>
          <w:rFonts w:cs="Arial"/>
          <w:szCs w:val="20"/>
          <w:lang w:val="sl-SI" w:eastAsia="sl-SI"/>
        </w:rPr>
        <w:t xml:space="preserve">. </w:t>
      </w:r>
      <w:r w:rsidR="00773B86">
        <w:rPr>
          <w:rFonts w:cs="Arial"/>
          <w:szCs w:val="20"/>
          <w:lang w:val="sl-SI" w:eastAsia="sl-SI"/>
        </w:rPr>
        <w:t>Ta domneva služi discipliniranju investitorjev oziroma projektantov, za katere analize postopkov v praksi kažejo, da pogosto vlagajo nepopolno dokumentacijo in dokumentacijo »na zalogo« in nalog projektiranja ne opravijo v celoti in popolno, s tem pa povzročijo nepotrebno podaljševanje postopkov in s tem tudi slabo statistiko izdajanja dovoljenj.</w:t>
      </w:r>
    </w:p>
    <w:p w:rsidR="00850DCB" w:rsidRPr="00CD05E7" w:rsidRDefault="00850DCB" w:rsidP="00DD08CF">
      <w:pPr>
        <w:suppressAutoHyphens/>
        <w:overflowPunct w:val="0"/>
        <w:autoSpaceDE w:val="0"/>
        <w:spacing w:line="240" w:lineRule="auto"/>
        <w:ind w:right="843"/>
        <w:jc w:val="both"/>
        <w:textAlignment w:val="baseline"/>
        <w:rPr>
          <w:rFonts w:cs="Arial"/>
          <w:szCs w:val="20"/>
          <w:lang w:val="sl-SI" w:eastAsia="sl-SI"/>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sl-SI"/>
        </w:rPr>
        <w:t xml:space="preserve">K </w:t>
      </w:r>
      <w:r w:rsidRPr="00CD05E7">
        <w:rPr>
          <w:rFonts w:cs="Arial"/>
          <w:b/>
          <w:szCs w:val="20"/>
          <w:lang w:val="sl-SI" w:eastAsia="ar-SA"/>
        </w:rPr>
        <w:t>43. členu (pogoji za izdajo gradbenega dovoljenja)</w:t>
      </w:r>
    </w:p>
    <w:p w:rsidR="00850DCB" w:rsidRPr="00CD05E7" w:rsidRDefault="00CA19A2" w:rsidP="00DD08CF">
      <w:pPr>
        <w:suppressAutoHyphens/>
        <w:overflowPunct w:val="0"/>
        <w:autoSpaceDE w:val="0"/>
        <w:spacing w:line="240" w:lineRule="auto"/>
        <w:ind w:left="284" w:right="843"/>
        <w:jc w:val="both"/>
        <w:textAlignment w:val="baseline"/>
        <w:rPr>
          <w:rFonts w:cs="Arial"/>
          <w:color w:val="FF0000"/>
          <w:szCs w:val="20"/>
          <w:lang w:val="sl-SI" w:eastAsia="ar-SA"/>
        </w:rPr>
      </w:pPr>
      <w:r>
        <w:rPr>
          <w:rFonts w:cs="Arial"/>
          <w:szCs w:val="20"/>
          <w:lang w:val="sl-SI" w:eastAsia="sl-SI"/>
        </w:rPr>
        <w:t>P</w:t>
      </w:r>
      <w:r w:rsidR="00850DCB" w:rsidRPr="00CD05E7">
        <w:rPr>
          <w:rFonts w:cs="Arial"/>
          <w:szCs w:val="20"/>
          <w:lang w:val="sl-SI" w:eastAsia="sl-SI"/>
        </w:rPr>
        <w:t>redlagano</w:t>
      </w:r>
      <w:r>
        <w:rPr>
          <w:rFonts w:cs="Arial"/>
          <w:szCs w:val="20"/>
          <w:lang w:val="sl-SI" w:eastAsia="sl-SI"/>
        </w:rPr>
        <w:t xml:space="preserve"> je</w:t>
      </w:r>
      <w:r w:rsidR="00850DCB" w:rsidRPr="00CD05E7">
        <w:rPr>
          <w:rFonts w:cs="Arial"/>
          <w:szCs w:val="20"/>
          <w:lang w:val="sl-SI" w:eastAsia="sl-SI"/>
        </w:rPr>
        <w:t xml:space="preserve">, da bi pristojni upravni organ pred izdajo gradbenega dovoljenja preveril, </w:t>
      </w:r>
      <w:r w:rsidR="00850DCB" w:rsidRPr="00CD05E7">
        <w:rPr>
          <w:rFonts w:cs="Arial"/>
          <w:szCs w:val="20"/>
          <w:lang w:val="sl-SI" w:eastAsia="ar-SA"/>
        </w:rPr>
        <w:t xml:space="preserve">ali so bile pri pripravi podatkov, navedenih v zahtevi za izdajo gradbenega dovoljenja in v </w:t>
      </w:r>
      <w:r w:rsidR="00DF6C36">
        <w:rPr>
          <w:rFonts w:cs="Arial"/>
          <w:szCs w:val="20"/>
          <w:lang w:val="sl-SI" w:eastAsia="ar-SA"/>
        </w:rPr>
        <w:t>dokumentaciji</w:t>
      </w:r>
      <w:r w:rsidR="00850DCB" w:rsidRPr="00CD05E7">
        <w:rPr>
          <w:rFonts w:cs="Arial"/>
          <w:szCs w:val="20"/>
          <w:lang w:val="sl-SI" w:eastAsia="ar-SA"/>
        </w:rPr>
        <w:t xml:space="preserve"> za pridobitev gradbenega dovoljenja obdelane bistvene zahteve</w:t>
      </w:r>
      <w:r w:rsidR="00815F92">
        <w:rPr>
          <w:rFonts w:cs="Arial"/>
          <w:szCs w:val="20"/>
          <w:lang w:val="sl-SI" w:eastAsia="ar-SA"/>
        </w:rPr>
        <w:t>, kar se bo dokazovalo z izjavo projektanta</w:t>
      </w:r>
      <w:r w:rsidR="00850DCB" w:rsidRPr="00CD05E7">
        <w:rPr>
          <w:rFonts w:cs="Arial"/>
          <w:szCs w:val="20"/>
          <w:lang w:val="sl-SI" w:eastAsia="ar-SA"/>
        </w:rPr>
        <w:t xml:space="preserve">. Dokazno sredstvo glede izpolnjevanja bistvenih zahtev je praviloma sama zahteva za izdajo gradbenega dovoljenja in projekt za pridobitev gradbenega dovoljenja, zato bo njihovo preverjanje izpolnjevanja tega pogoja načeloma temeljilo na odgovornosti </w:t>
      </w:r>
      <w:r w:rsidR="004479EC" w:rsidRPr="00CD05E7">
        <w:rPr>
          <w:rFonts w:cs="Arial"/>
          <w:szCs w:val="20"/>
          <w:lang w:val="sl-SI" w:eastAsia="ar-SA"/>
        </w:rPr>
        <w:t>projektanta</w:t>
      </w:r>
      <w:r w:rsidR="00850DCB" w:rsidRPr="00CD05E7">
        <w:rPr>
          <w:rFonts w:cs="Arial"/>
          <w:szCs w:val="20"/>
          <w:lang w:val="sl-SI" w:eastAsia="ar-SA"/>
        </w:rPr>
        <w:t xml:space="preserve"> (za katero stoji tudi pridobitev poklicnega naziva in disciplinska odgovornos</w:t>
      </w:r>
      <w:r w:rsidR="00815F92">
        <w:rPr>
          <w:rFonts w:cs="Arial"/>
          <w:szCs w:val="20"/>
          <w:lang w:val="sl-SI" w:eastAsia="ar-SA"/>
        </w:rPr>
        <w:t>t pristojni poklicni zbornici).</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Organ mora pri obravnavanju zahteve za izdajo gradbenega dovoljenja upoštevati izključno javni interes in sicer mora ugotoviti, da so izpolnjene zahteve glede zagotovitve minimalne komunale oskrbe, kvalificiranosti </w:t>
      </w:r>
      <w:r w:rsidR="004479EC" w:rsidRPr="00CD05E7">
        <w:rPr>
          <w:rFonts w:cs="Arial"/>
          <w:szCs w:val="20"/>
          <w:lang w:val="sl-SI" w:eastAsia="sl-SI"/>
        </w:rPr>
        <w:t>projektanta</w:t>
      </w:r>
      <w:r w:rsidRPr="00CD05E7">
        <w:rPr>
          <w:rFonts w:cs="Arial"/>
          <w:szCs w:val="20"/>
          <w:lang w:val="sl-SI" w:eastAsia="sl-SI"/>
        </w:rPr>
        <w:t xml:space="preserve"> v skladu z zakonom, ki ureja </w:t>
      </w:r>
      <w:r w:rsidR="002065F4">
        <w:rPr>
          <w:rFonts w:cs="Arial"/>
          <w:szCs w:val="20"/>
          <w:lang w:val="sl-SI" w:eastAsia="sl-SI"/>
        </w:rPr>
        <w:t>pogoje</w:t>
      </w:r>
      <w:r w:rsidR="002065F4" w:rsidRPr="002065F4">
        <w:rPr>
          <w:rFonts w:cs="Arial"/>
          <w:szCs w:val="20"/>
          <w:lang w:val="sl-SI" w:eastAsia="sl-SI"/>
        </w:rPr>
        <w:t xml:space="preserve"> </w:t>
      </w:r>
      <w:r w:rsidR="002065F4">
        <w:rPr>
          <w:rFonts w:cs="Arial"/>
          <w:szCs w:val="20"/>
          <w:lang w:val="sl-SI" w:eastAsia="sl-SI"/>
        </w:rPr>
        <w:t xml:space="preserve">po predpisu, ki ureja </w:t>
      </w:r>
      <w:r w:rsidR="00610852">
        <w:rPr>
          <w:rFonts w:cs="Arial"/>
          <w:szCs w:val="20"/>
          <w:lang w:val="sl-SI" w:eastAsia="sl-SI"/>
        </w:rPr>
        <w:t>arhitekturno in inženirsko dejavnost</w:t>
      </w:r>
      <w:r w:rsidRPr="00CD05E7">
        <w:rPr>
          <w:rFonts w:cs="Arial"/>
          <w:szCs w:val="20"/>
          <w:lang w:val="sl-SI" w:eastAsia="sl-SI"/>
        </w:rPr>
        <w:t xml:space="preserve">, skladnosti s prostorskim </w:t>
      </w:r>
      <w:r w:rsidR="00644F1B">
        <w:rPr>
          <w:rFonts w:cs="Arial"/>
          <w:szCs w:val="20"/>
          <w:lang w:val="sl-SI" w:eastAsia="sl-SI"/>
        </w:rPr>
        <w:t xml:space="preserve">izvedbenim </w:t>
      </w:r>
      <w:r w:rsidRPr="00CD05E7">
        <w:rPr>
          <w:rFonts w:cs="Arial"/>
          <w:szCs w:val="20"/>
          <w:lang w:val="sl-SI" w:eastAsia="sl-SI"/>
        </w:rPr>
        <w:t xml:space="preserve">aktom (pri čemer se upoštevajo samo določbe prostorskega </w:t>
      </w:r>
      <w:r w:rsidR="00644F1B">
        <w:rPr>
          <w:rFonts w:cs="Arial"/>
          <w:szCs w:val="20"/>
          <w:lang w:val="sl-SI" w:eastAsia="sl-SI"/>
        </w:rPr>
        <w:t xml:space="preserve">izvedbenega </w:t>
      </w:r>
      <w:r w:rsidRPr="00CD05E7">
        <w:rPr>
          <w:rFonts w:cs="Arial"/>
          <w:szCs w:val="20"/>
          <w:lang w:val="sl-SI" w:eastAsia="sl-SI"/>
        </w:rPr>
        <w:t xml:space="preserve">akta, ki so pravno pomembne za izdajo gradbenega dovoljenja, ker imajo nekateri izjemno </w:t>
      </w:r>
      <w:proofErr w:type="spellStart"/>
      <w:r w:rsidRPr="00CD05E7">
        <w:rPr>
          <w:rFonts w:cs="Arial"/>
          <w:szCs w:val="20"/>
          <w:lang w:val="sl-SI" w:eastAsia="sl-SI"/>
        </w:rPr>
        <w:t>prenormirani</w:t>
      </w:r>
      <w:proofErr w:type="spellEnd"/>
      <w:r w:rsidRPr="00CD05E7">
        <w:rPr>
          <w:rFonts w:cs="Arial"/>
          <w:szCs w:val="20"/>
          <w:lang w:val="sl-SI" w:eastAsia="sl-SI"/>
        </w:rPr>
        <w:t xml:space="preserve"> in preobsežni prostorski </w:t>
      </w:r>
      <w:r w:rsidR="00644F1B">
        <w:rPr>
          <w:rFonts w:cs="Arial"/>
          <w:szCs w:val="20"/>
          <w:lang w:val="sl-SI" w:eastAsia="sl-SI"/>
        </w:rPr>
        <w:t xml:space="preserve">izvedbeni </w:t>
      </w:r>
      <w:r w:rsidRPr="00CD05E7">
        <w:rPr>
          <w:rFonts w:cs="Arial"/>
          <w:szCs w:val="20"/>
          <w:lang w:val="sl-SI" w:eastAsia="sl-SI"/>
        </w:rPr>
        <w:t xml:space="preserve">akti mnogo določb, ki se sploh ne nanašajo na izdajo gradbenega dovoljenja, npr. določbe o ureditvi gradbišč, varstvu pri delu, košnji trave, načinu uporabe objekta in </w:t>
      </w:r>
      <w:r w:rsidRPr="00755F77">
        <w:rPr>
          <w:rFonts w:cs="Arial"/>
          <w:szCs w:val="20"/>
          <w:lang w:val="sl-SI" w:eastAsia="sl-SI"/>
        </w:rPr>
        <w:t xml:space="preserve">podobno). Poleg pogoja skladnosti s prostorskim </w:t>
      </w:r>
      <w:r w:rsidR="00644F1B">
        <w:rPr>
          <w:rFonts w:cs="Arial"/>
          <w:szCs w:val="20"/>
          <w:lang w:val="sl-SI" w:eastAsia="sl-SI"/>
        </w:rPr>
        <w:t xml:space="preserve">izvedbenim </w:t>
      </w:r>
      <w:r w:rsidRPr="00755F77">
        <w:rPr>
          <w:rFonts w:cs="Arial"/>
          <w:szCs w:val="20"/>
          <w:lang w:val="sl-SI" w:eastAsia="sl-SI"/>
        </w:rPr>
        <w:t xml:space="preserve">aktom predlog zakona določa tudi, da se nameravana gradnja lahko dovoli, če je skladna pravili </w:t>
      </w:r>
      <w:r w:rsidR="002843BB" w:rsidRPr="00755F77">
        <w:rPr>
          <w:rFonts w:cs="Arial"/>
          <w:szCs w:val="20"/>
          <w:lang w:val="sl-SI" w:eastAsia="sl-SI"/>
        </w:rPr>
        <w:t>predpisa o urejanju</w:t>
      </w:r>
      <w:r w:rsidRPr="00755F77">
        <w:rPr>
          <w:rFonts w:cs="Arial"/>
          <w:szCs w:val="20"/>
          <w:lang w:val="sl-SI" w:eastAsia="sl-SI"/>
        </w:rPr>
        <w:t xml:space="preserve"> prostora. To določbo je treba brati v kontekstu predloga Zakona o urejanju prostora, ki v določenih primerih ne glede na veljavnost določb prostorskega </w:t>
      </w:r>
      <w:r w:rsidR="00644F1B">
        <w:rPr>
          <w:rFonts w:cs="Arial"/>
          <w:szCs w:val="20"/>
          <w:lang w:val="sl-SI" w:eastAsia="sl-SI"/>
        </w:rPr>
        <w:t xml:space="preserve">izvedbenega </w:t>
      </w:r>
      <w:r w:rsidRPr="00755F77">
        <w:rPr>
          <w:rFonts w:cs="Arial"/>
          <w:szCs w:val="20"/>
          <w:lang w:val="sl-SI" w:eastAsia="sl-SI"/>
        </w:rPr>
        <w:t>akta predvideva neposred</w:t>
      </w:r>
      <w:r w:rsidR="00D072E0">
        <w:rPr>
          <w:rFonts w:cs="Arial"/>
          <w:szCs w:val="20"/>
          <w:lang w:val="sl-SI" w:eastAsia="sl-SI"/>
        </w:rPr>
        <w:t>no upoštevanje pravil iz zakona.</w:t>
      </w:r>
    </w:p>
    <w:p w:rsidR="00D072E0" w:rsidRDefault="00D072E0"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D072E0" w:rsidRPr="00CD05E7" w:rsidRDefault="00D072E0"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 xml:space="preserve">Pogoj za </w:t>
      </w:r>
      <w:r w:rsidR="00792970">
        <w:rPr>
          <w:rFonts w:cs="Arial"/>
          <w:szCs w:val="20"/>
          <w:lang w:val="sl-SI" w:eastAsia="sl-SI"/>
        </w:rPr>
        <w:t xml:space="preserve">izdajo gradbenega dovoljenja v skladu s prvo točko (skladnost s prostorskim </w:t>
      </w:r>
      <w:r w:rsidR="00644F1B">
        <w:rPr>
          <w:rFonts w:cs="Arial"/>
          <w:szCs w:val="20"/>
          <w:lang w:val="sl-SI" w:eastAsia="sl-SI"/>
        </w:rPr>
        <w:t xml:space="preserve">izvedbenim </w:t>
      </w:r>
      <w:r w:rsidR="00792970">
        <w:rPr>
          <w:rFonts w:cs="Arial"/>
          <w:szCs w:val="20"/>
          <w:lang w:val="sl-SI" w:eastAsia="sl-SI"/>
        </w:rPr>
        <w:t>aktom in predpisi o urejanju prostora) zajema tudi ustreznost gradbene parcele, ki bo morala biti določena tudi v izreku gradbenega dovoljenja.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FF742D" w:rsidRPr="00FF742D"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Pogoj za izdajo gradbenega dovoljenja je tudi skladnost s predpisi s področja </w:t>
      </w:r>
      <w:proofErr w:type="spellStart"/>
      <w:r w:rsidRPr="00CD05E7">
        <w:rPr>
          <w:rFonts w:cs="Arial"/>
          <w:szCs w:val="20"/>
          <w:lang w:val="sl-SI" w:eastAsia="sl-SI"/>
        </w:rPr>
        <w:t>mnenjedajalcev</w:t>
      </w:r>
      <w:proofErr w:type="spellEnd"/>
      <w:r w:rsidR="00FF742D">
        <w:rPr>
          <w:rFonts w:cs="Arial"/>
          <w:szCs w:val="20"/>
          <w:lang w:val="sl-SI" w:eastAsia="sl-SI"/>
        </w:rPr>
        <w:t xml:space="preserve">, med drugim zakon tudi izrecno določa obveznost, da pristojni organ preveri, ali </w:t>
      </w:r>
      <w:r w:rsidR="00FF742D" w:rsidRPr="00CD05E7">
        <w:rPr>
          <w:rFonts w:cs="Arial"/>
          <w:szCs w:val="20"/>
          <w:lang w:val="sl-SI" w:eastAsia="sl-SI"/>
        </w:rPr>
        <w:t xml:space="preserve">nameravana gradnja ne bo </w:t>
      </w:r>
      <w:r w:rsidR="00FF742D" w:rsidRPr="00CD5AAE">
        <w:rPr>
          <w:rFonts w:cs="Arial"/>
          <w:szCs w:val="20"/>
          <w:lang w:val="sl-SI" w:eastAsia="sl-SI"/>
        </w:rPr>
        <w:t>škodljivo vplivala na varstvene cilje varovanih območij,</w:t>
      </w:r>
      <w:r w:rsidR="00FF742D" w:rsidRPr="00CD05E7">
        <w:rPr>
          <w:rFonts w:cs="Arial"/>
          <w:szCs w:val="20"/>
          <w:lang w:val="sl-SI" w:eastAsia="sl-SI"/>
        </w:rPr>
        <w:t xml:space="preserve"> njihovo celovitost in povezanost, če je za objekt, </w:t>
      </w:r>
      <w:r w:rsidR="00FF742D">
        <w:rPr>
          <w:rFonts w:cs="Arial"/>
          <w:szCs w:val="20"/>
          <w:lang w:val="sl-SI" w:eastAsia="sl-SI"/>
        </w:rPr>
        <w:t>za katerega se zahteva gradbeno dovoljenje</w:t>
      </w:r>
      <w:r w:rsidR="00FF742D" w:rsidRPr="00CD05E7">
        <w:rPr>
          <w:rFonts w:cs="Arial"/>
          <w:szCs w:val="20"/>
          <w:lang w:val="sl-SI" w:eastAsia="sl-SI"/>
        </w:rPr>
        <w:t>, treba izvesti presojo sprejemljivosti posega v naravo v skladu s predpisi</w:t>
      </w:r>
      <w:r w:rsidR="00FF742D">
        <w:rPr>
          <w:rFonts w:cs="Arial"/>
          <w:szCs w:val="20"/>
          <w:lang w:val="sl-SI" w:eastAsia="sl-SI"/>
        </w:rPr>
        <w:t>, ki urejajo ohranjanje</w:t>
      </w:r>
      <w:r w:rsidR="00FF742D" w:rsidRPr="00CD05E7">
        <w:rPr>
          <w:rFonts w:cs="Arial"/>
          <w:szCs w:val="20"/>
          <w:lang w:val="sl-SI" w:eastAsia="sl-SI"/>
        </w:rPr>
        <w:t xml:space="preserve"> narave</w:t>
      </w:r>
      <w:r w:rsidR="00FF742D">
        <w:rPr>
          <w:rFonts w:cs="Arial"/>
          <w:szCs w:val="20"/>
          <w:lang w:val="sl-SI" w:eastAsia="sl-SI"/>
        </w:rPr>
        <w:t xml:space="preserve">. Slednje torej pomeni, da bo pristojni organ za gradbene zadeve, sicer na podlagi mnenja Zavoda za varstvo naravne dediščine (ki je v prehodnih določbah opredeljen kot pristojni organ za podajo mnenja na področju ohranjanja narave), odgovoren za zaključek presoje sprejemljivosti po predpisih o ohranjanju narave. Ta obveznost bo veljala samo za tiste posege, ki potrebujejo gradbeno dovoljenje, medtem ko bo sistem obveznosti pridobivanja soglasij za objekte in posege v prostor, ki ne potrebujejo </w:t>
      </w:r>
      <w:r w:rsidR="00D072E0">
        <w:rPr>
          <w:rFonts w:cs="Arial"/>
          <w:szCs w:val="20"/>
          <w:lang w:val="sl-SI" w:eastAsia="sl-SI"/>
        </w:rPr>
        <w:t>gradbenega dovoljenja, ohranjen.</w:t>
      </w:r>
    </w:p>
    <w:p w:rsidR="00FF742D" w:rsidRDefault="00FF742D" w:rsidP="00DD08CF">
      <w:pPr>
        <w:overflowPunct w:val="0"/>
        <w:autoSpaceDE w:val="0"/>
        <w:autoSpaceDN w:val="0"/>
        <w:adjustRightInd w:val="0"/>
        <w:spacing w:line="240" w:lineRule="auto"/>
        <w:ind w:right="843"/>
        <w:jc w:val="both"/>
        <w:textAlignment w:val="baseline"/>
        <w:rPr>
          <w:rFonts w:cs="Arial"/>
          <w:szCs w:val="20"/>
          <w:lang w:val="sl-SI" w:eastAsia="sl-SI"/>
        </w:rPr>
      </w:pPr>
    </w:p>
    <w:p w:rsidR="00850DCB" w:rsidRPr="00CD05E7" w:rsidRDefault="00FF742D"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 xml:space="preserve">Pogoj za izdajo gradbenega dovoljenja je tudi </w:t>
      </w:r>
      <w:r w:rsidR="00850DCB" w:rsidRPr="00CD05E7">
        <w:rPr>
          <w:rFonts w:cs="Arial"/>
          <w:szCs w:val="20"/>
          <w:lang w:val="sl-SI" w:eastAsia="sl-SI"/>
        </w:rPr>
        <w:t>izpolnjevanje pogoja glede lastništva ali druge pravice, ki po zakonu omogoča gradnjo. V primeru, da gre za legalizacijo objekta in je bilo potrebno odmeriti nadomestilo za degradacijo in uzurpacijo, je potrebno pred izdajo gradbenega dovoljenja preveriti tudi, če je odmerjeno nadomestilo plačano oziroma če je poravnan vsaj prvi obrok nadomestila, če je dovoljeno obročno plačilo.</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Če gre za gradnjo na obstoječem objektu (npr prizidava, rekonstrukcija), mora biti obstoječi objekt zakonit, to pomeni, da mora biti (ali je moralo biti) zanj pridobljeno dovoljenje. Organ bo dolžan to okoliščino vedno preverjati, preverjati pa bo moral tudi stanje na terenu. Za to lahko ugotavlja in izvaja dokaze (ogled, posnetki, fotografije). Če je obstoječi objekt nelegalen, bo moral investitor predhodno pridobiti dovoljenje tudi za obstoječi objekt. Z namenom uresničevanja načela ekonomičnosti postopka je predvideno tudi, da se zahteva za izdajo gradbenega dovoljenja za gradnjo na obstoječem objektu in izdaja dovoljenja, s katerim se obstoječi o</w:t>
      </w:r>
      <w:r w:rsidR="00815F92">
        <w:rPr>
          <w:rFonts w:cs="Arial"/>
          <w:szCs w:val="20"/>
          <w:lang w:val="sl-SI" w:eastAsia="sl-SI"/>
        </w:rPr>
        <w:t>bjekt legalizira, lahko združita</w:t>
      </w:r>
      <w:r w:rsidRPr="00CD05E7">
        <w:rPr>
          <w:rFonts w:cs="Arial"/>
          <w:szCs w:val="20"/>
          <w:lang w:val="sl-SI" w:eastAsia="sl-SI"/>
        </w:rPr>
        <w:t xml:space="preserve"> in se vodi skupen postopek, saj se v takšnem primeru odločanje nanaša na isto dejansko stanje.</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850DCB" w:rsidP="00DD08CF">
      <w:pPr>
        <w:spacing w:line="240" w:lineRule="auto"/>
        <w:ind w:left="284" w:right="843"/>
        <w:jc w:val="both"/>
        <w:rPr>
          <w:rFonts w:cs="Arial"/>
          <w:b/>
          <w:szCs w:val="20"/>
          <w:lang w:val="sl-SI" w:eastAsia="ar-SA"/>
        </w:rPr>
      </w:pPr>
      <w:r w:rsidRPr="00CD05E7">
        <w:rPr>
          <w:rFonts w:cs="Arial"/>
          <w:b/>
          <w:szCs w:val="20"/>
          <w:lang w:val="sl-SI" w:eastAsia="ar-SA"/>
        </w:rPr>
        <w:t>K 44. členu (gradbeno dovoljenje za del objekta)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Mogoče je izdati tudi gradbeno dovoljenje za posamezne gradbene dele ali faze ob pogoju, da gre za funkcionalno celoto in da ta del objekta samostojno izpolnjuje bistvene zahteve, pri gradbeno inženirskih objektih pa zaradi njihove posebnosti ni nujno, da je izpolnjen pogoj funkcionalne celote. Takšno gradbeno dovoljenje je mogoče izdati tudi za gradnjo objekta ne da bi se podrobno določila namembnost posameznega dela objekta v projektu za pridobitev gradbenega dovoljenja, ker ta v tem času še ni znana (t.i. pridržek namembnosti dela objekta). Takšna situacija lahko na primer nastopi pri izdaji gradbenega dovoljenja za poslovno stanovanjsko stavbo, kjer je namembnost stanovanj znana, ni pa znana podrobna namenska raba posameznih poslovnih prostorov oz. lokalov. Znano je npr. da gre za trgovine, gostinske lokale, turistične agencije - torej nek splošen okvir, nabor, ne pa natančno, kakšna bo po prodaji objekta podrobna raba prostorov v posameznem delu. Za ta posamezen del bo potrebno pridobiti naknadno gradbeno dovoljenje, ki bo moralo biti izdano ob upoštevanju splošne namembnosti iz delnega dovoljenja. Takšna rešitev je omogočena iz razloga, da se omogoči dokončanje in uporaba delov, zlasti stanovanjskega dela in delov objekta, ki so potrebni za njegovo funkcioniranje (komunalna oprema, parkirišča, zunanja ureditev), ne da bi se čakalo na dokončanje vseh posameznih poslovnih delov, katerih kupci in s tem tudi njihova namembnost še niso znani. </w:t>
      </w:r>
    </w:p>
    <w:p w:rsidR="00E14A4F"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Dovoljenje za del objekta je samostojna odločba, daje pa pravico do izvajanja tistih posegov, ki se nanašajo na dovoljeni del projekta, ne pa na tisti del, ki je v projektu sicer zajet, ni pa zajet v izdanem delnem dovoljenju.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Kljub izdanemu dovoljenju za del objekta pa je v postopku njegove izdaje zaradi skladnosti z evropsko zakonodajo zahtevano, da je treba opraviti presojo sprejemljivosti posegov v naravo skladno s predpisi s področja ohranjanja narave (kadar je presoja potrebna) za celoten objekt.</w:t>
      </w:r>
      <w:r w:rsidR="00E14A4F" w:rsidRPr="00E14A4F">
        <w:rPr>
          <w:rFonts w:cs="Arial"/>
          <w:szCs w:val="20"/>
          <w:lang w:val="sl-SI" w:eastAsia="sl-SI"/>
        </w:rPr>
        <w:t xml:space="preserve"> </w:t>
      </w:r>
      <w:r w:rsidR="00E14A4F">
        <w:rPr>
          <w:rFonts w:cs="Arial"/>
          <w:szCs w:val="20"/>
          <w:lang w:val="sl-SI" w:eastAsia="sl-SI"/>
        </w:rPr>
        <w:t>To velja</w:t>
      </w:r>
      <w:r w:rsidR="00E14A4F" w:rsidRPr="00E14A4F">
        <w:rPr>
          <w:rFonts w:eastAsiaTheme="minorHAnsi" w:cs="Arial"/>
          <w:color w:val="000000"/>
          <w:szCs w:val="20"/>
          <w:lang w:val="sl-SI"/>
        </w:rPr>
        <w:t xml:space="preserve"> samo za primere, ko je presoja za celoten  objekt potrebna in se zaradi tega opravi tudi samo za del. Glede na določbe ZON to pomeni, da se bo po ZON preverilo ali je presoja potrebna in če bo potrebna</w:t>
      </w:r>
      <w:r w:rsidR="00815F92">
        <w:rPr>
          <w:rFonts w:eastAsiaTheme="minorHAnsi" w:cs="Arial"/>
          <w:color w:val="000000"/>
          <w:szCs w:val="20"/>
          <w:lang w:val="sl-SI"/>
        </w:rPr>
        <w:t>,</w:t>
      </w:r>
      <w:r w:rsidR="00E14A4F" w:rsidRPr="00E14A4F">
        <w:rPr>
          <w:rFonts w:eastAsiaTheme="minorHAnsi" w:cs="Arial"/>
          <w:color w:val="000000"/>
          <w:szCs w:val="20"/>
          <w:lang w:val="sl-SI"/>
        </w:rPr>
        <w:t xml:space="preserve"> se bo izvedla, če pa ne bo potrebna pa ne. To se bo izvedlo s pridobivanjem naravovarstvenih pogojev oziroma mnenja.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4</w:t>
      </w:r>
      <w:r w:rsidR="00042D27">
        <w:rPr>
          <w:rFonts w:cs="Arial"/>
          <w:b/>
          <w:szCs w:val="20"/>
          <w:lang w:val="sl-SI" w:eastAsia="ar-SA"/>
        </w:rPr>
        <w:t>5. členu (vsebina gradbenega dovoljenja</w:t>
      </w:r>
      <w:r w:rsidRPr="00CD05E7">
        <w:rPr>
          <w:rFonts w:cs="Arial"/>
          <w:b/>
          <w:szCs w:val="20"/>
          <w:lang w:val="sl-SI" w:eastAsia="ar-SA"/>
        </w:rPr>
        <w:t>)</w:t>
      </w:r>
    </w:p>
    <w:p w:rsidR="00850DCB" w:rsidRPr="00CD05E7" w:rsidRDefault="00850DCB" w:rsidP="00333610">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lastRenderedPageBreak/>
        <w:t xml:space="preserve">O izdaji ali zavrnitvi gradbenega dovoljenja se odloči v izreku odločbe. V njem se napiše, da se gradnja bodisi dovoli bodisi se zavrne zahteva za izdajo gradbenega dovoljenja. Prav tako se navede podatek o investitorju in predmetu izdaje gradbenega dovoljenja, lokaciji gradnje, podatki o projektu, v izreku pa se navedejo tudi morebitni pogoji za izdelavo projekta za izvedbo oziroma za izvajanje gradnje, ki morebiti izhajajo iz posameznih mnenj </w:t>
      </w:r>
      <w:proofErr w:type="spellStart"/>
      <w:r w:rsidRPr="00CD05E7">
        <w:rPr>
          <w:rFonts w:cs="Arial"/>
          <w:szCs w:val="20"/>
          <w:lang w:val="sl-SI" w:eastAsia="sl-SI"/>
        </w:rPr>
        <w:t>mnenjedajalcev</w:t>
      </w:r>
      <w:proofErr w:type="spellEnd"/>
      <w:r w:rsidRPr="00CD05E7">
        <w:rPr>
          <w:rFonts w:cs="Arial"/>
          <w:szCs w:val="20"/>
          <w:lang w:val="sl-SI" w:eastAsia="sl-SI"/>
        </w:rPr>
        <w:t xml:space="preserve"> in celo morebitni pogoji za uporabo</w:t>
      </w:r>
      <w:r w:rsidR="00B26EF4">
        <w:rPr>
          <w:rFonts w:cs="Arial"/>
          <w:szCs w:val="20"/>
          <w:lang w:val="sl-SI" w:eastAsia="sl-SI"/>
        </w:rPr>
        <w:t xml:space="preserve"> objekta</w:t>
      </w:r>
      <w:r w:rsidRPr="00CD05E7">
        <w:rPr>
          <w:rFonts w:cs="Arial"/>
          <w:szCs w:val="20"/>
          <w:lang w:val="sl-SI" w:eastAsia="sl-SI"/>
        </w:rPr>
        <w:t>, veljavnost gradbenega dovoljenja</w:t>
      </w:r>
      <w:r w:rsidR="00D072E0">
        <w:rPr>
          <w:rFonts w:cs="Arial"/>
          <w:szCs w:val="20"/>
          <w:lang w:val="sl-SI" w:eastAsia="sl-SI"/>
        </w:rPr>
        <w:t>.</w:t>
      </w:r>
      <w:r w:rsidRPr="00CD05E7">
        <w:rPr>
          <w:rFonts w:cs="Arial"/>
          <w:szCs w:val="20"/>
          <w:lang w:val="sl-SI" w:eastAsia="sl-SI"/>
        </w:rPr>
        <w:t xml:space="preserve"> Pogoji se ne smejo nanašati na gradbeno dovoljenje</w:t>
      </w:r>
      <w:r w:rsidR="00FC301D">
        <w:rPr>
          <w:rFonts w:cs="Arial"/>
          <w:szCs w:val="20"/>
          <w:lang w:val="sl-SI" w:eastAsia="sl-SI"/>
        </w:rPr>
        <w:t>,</w:t>
      </w:r>
      <w:r w:rsidRPr="00CD05E7">
        <w:rPr>
          <w:rFonts w:cs="Arial"/>
          <w:szCs w:val="20"/>
          <w:lang w:val="sl-SI" w:eastAsia="sl-SI"/>
        </w:rPr>
        <w:t xml:space="preserve"> ampak na naslednjo fazo (izdelavo projekta za izvedbo oziroma izvajanje gradnje). </w:t>
      </w:r>
      <w:r w:rsidRPr="00B4481B">
        <w:rPr>
          <w:rFonts w:cs="Arial"/>
          <w:szCs w:val="20"/>
          <w:lang w:val="sl-SI" w:eastAsia="sl-SI"/>
        </w:rPr>
        <w:t>V izreku se navedejo tudi omilitveni ukrepi, s katerimi se odpravljajo škodljivi vplivi posega v naravo</w:t>
      </w:r>
      <w:r w:rsidR="00DB7755" w:rsidRPr="00B4481B">
        <w:rPr>
          <w:rFonts w:cs="Arial"/>
          <w:szCs w:val="20"/>
          <w:lang w:val="sl-SI" w:eastAsia="sl-SI"/>
        </w:rPr>
        <w:t xml:space="preserve"> v skladu s predpisi o ohranjanju narave</w:t>
      </w:r>
      <w:r w:rsidRPr="00B4481B">
        <w:rPr>
          <w:rFonts w:cs="Arial"/>
          <w:szCs w:val="20"/>
          <w:lang w:val="sl-SI" w:eastAsia="sl-SI"/>
        </w:rPr>
        <w:t>.</w:t>
      </w:r>
      <w:r w:rsidRPr="00CD05E7">
        <w:rPr>
          <w:rFonts w:cs="Arial"/>
          <w:szCs w:val="20"/>
          <w:lang w:val="sl-SI" w:eastAsia="sl-SI"/>
        </w:rPr>
        <w:t xml:space="preserve"> Zahtevek za izdajo gradbenega dovoljenja in  </w:t>
      </w:r>
      <w:r w:rsidR="00DF6C36">
        <w:rPr>
          <w:rFonts w:cs="Arial"/>
          <w:szCs w:val="20"/>
          <w:lang w:val="sl-SI" w:eastAsia="sl-SI"/>
        </w:rPr>
        <w:t>dokumentacija</w:t>
      </w:r>
      <w:r w:rsidRPr="00CD05E7">
        <w:rPr>
          <w:rFonts w:cs="Arial"/>
          <w:szCs w:val="20"/>
          <w:lang w:val="sl-SI" w:eastAsia="sl-SI"/>
        </w:rPr>
        <w:t xml:space="preserve"> za pridobitev gradbenega dovoljenja sta sestavni del gradbenega dovoljenja.</w:t>
      </w:r>
      <w:r w:rsidR="004B1DC4">
        <w:rPr>
          <w:rFonts w:cs="Arial"/>
          <w:szCs w:val="20"/>
          <w:lang w:val="sl-SI" w:eastAsia="sl-SI"/>
        </w:rPr>
        <w:t xml:space="preserve"> Ker bodo nadzor nad izpolnjevanjem pogojev iz gradbenega dovoljenja poleg gradbenega inšpektorja izvajali tudi drugi pristojni inšpektorji, je smiselna vzpostavitev dobre prakse pri izdajanju gradbenih dovoljenj, ki bo povečala učinkovitost inšpekcijskega nadzora in sicer vpis številk in datumov pridobljenih mnenj ter razvrstitev mnenj po področjih inšpekcijskih služb oziroma po področjih posameznih </w:t>
      </w:r>
      <w:proofErr w:type="spellStart"/>
      <w:r w:rsidR="004B1DC4">
        <w:rPr>
          <w:rFonts w:cs="Arial"/>
          <w:szCs w:val="20"/>
          <w:lang w:val="sl-SI" w:eastAsia="sl-SI"/>
        </w:rPr>
        <w:t>mnenjedajalcev</w:t>
      </w:r>
      <w:proofErr w:type="spellEnd"/>
      <w:r w:rsidR="004B1DC4">
        <w:rPr>
          <w:rFonts w:cs="Arial"/>
          <w:szCs w:val="20"/>
          <w:lang w:val="sl-SI" w:eastAsia="sl-SI"/>
        </w:rPr>
        <w:t>.</w:t>
      </w:r>
    </w:p>
    <w:p w:rsidR="00FB398D" w:rsidRDefault="00FB398D" w:rsidP="00DD08CF">
      <w:pPr>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46. členu (</w:t>
      </w:r>
      <w:r w:rsidR="00FC301D">
        <w:rPr>
          <w:rFonts w:cs="Arial"/>
          <w:b/>
          <w:szCs w:val="20"/>
          <w:lang w:val="sl-SI" w:eastAsia="ar-SA"/>
        </w:rPr>
        <w:t xml:space="preserve">rok za izdajo in </w:t>
      </w:r>
      <w:r w:rsidRPr="00CD05E7">
        <w:rPr>
          <w:rFonts w:cs="Arial"/>
          <w:b/>
          <w:szCs w:val="20"/>
          <w:lang w:val="sl-SI" w:eastAsia="ar-SA"/>
        </w:rPr>
        <w:t>vročitev odločbe)</w:t>
      </w:r>
    </w:p>
    <w:p w:rsidR="00072E01" w:rsidRDefault="00072E01" w:rsidP="006565A3">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 xml:space="preserve">Rok za izdajo odločitve o zahtevi za izdajo gradbenega dovoljenja je </w:t>
      </w:r>
      <w:r w:rsidR="00A648D0">
        <w:rPr>
          <w:rFonts w:cs="Arial"/>
          <w:szCs w:val="20"/>
          <w:lang w:val="sl-SI" w:eastAsia="sl-SI"/>
        </w:rPr>
        <w:t xml:space="preserve">dva meseca, </w:t>
      </w:r>
      <w:r>
        <w:rPr>
          <w:rFonts w:cs="Arial"/>
          <w:szCs w:val="20"/>
          <w:lang w:val="sl-SI" w:eastAsia="sl-SI"/>
        </w:rPr>
        <w:t xml:space="preserve">zaradi vštevanja časa za </w:t>
      </w:r>
      <w:r w:rsidR="00A648D0">
        <w:rPr>
          <w:rFonts w:cs="Arial"/>
          <w:szCs w:val="20"/>
          <w:lang w:val="sl-SI" w:eastAsia="sl-SI"/>
        </w:rPr>
        <w:t xml:space="preserve">usklajevanje z </w:t>
      </w:r>
      <w:proofErr w:type="spellStart"/>
      <w:r w:rsidR="00A648D0">
        <w:rPr>
          <w:rFonts w:cs="Arial"/>
          <w:szCs w:val="20"/>
          <w:lang w:val="sl-SI" w:eastAsia="sl-SI"/>
        </w:rPr>
        <w:t>mnenjedajalci</w:t>
      </w:r>
      <w:proofErr w:type="spellEnd"/>
      <w:r w:rsidR="00A648D0">
        <w:rPr>
          <w:rFonts w:cs="Arial"/>
          <w:szCs w:val="20"/>
          <w:lang w:val="sl-SI" w:eastAsia="sl-SI"/>
        </w:rPr>
        <w:t xml:space="preserve"> ali nadomeščanje mnenja v skladu s 40. členom tega zakona pa je </w:t>
      </w:r>
      <w:r w:rsidR="006565A3">
        <w:rPr>
          <w:rFonts w:cs="Arial"/>
          <w:szCs w:val="20"/>
          <w:lang w:val="sl-SI" w:eastAsia="sl-SI"/>
        </w:rPr>
        <w:t xml:space="preserve">v takšnih primerih </w:t>
      </w:r>
      <w:r w:rsidR="00A648D0">
        <w:rPr>
          <w:rFonts w:cs="Arial"/>
          <w:szCs w:val="20"/>
          <w:lang w:val="sl-SI" w:eastAsia="sl-SI"/>
        </w:rPr>
        <w:t xml:space="preserve">rok </w:t>
      </w:r>
      <w:r>
        <w:rPr>
          <w:rFonts w:cs="Arial"/>
          <w:szCs w:val="20"/>
          <w:lang w:val="sl-SI" w:eastAsia="sl-SI"/>
        </w:rPr>
        <w:t>tri mesece od popolnosti zahteve.</w:t>
      </w:r>
    </w:p>
    <w:p w:rsidR="005A0C8C"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Vročitev je zelo pomembno dejanje v postopku, saj je od nje odvisen nastop pravnomočnosti odločbe (gradbenega dovoljenja)</w:t>
      </w:r>
      <w:r w:rsidR="00FC301D">
        <w:rPr>
          <w:rFonts w:cs="Arial"/>
          <w:szCs w:val="20"/>
          <w:lang w:val="sl-SI" w:eastAsia="sl-SI"/>
        </w:rPr>
        <w:t xml:space="preserve"> in njeno učinkovanje</w:t>
      </w:r>
      <w:r w:rsidRPr="00CD05E7">
        <w:rPr>
          <w:rFonts w:cs="Arial"/>
          <w:szCs w:val="20"/>
          <w:lang w:val="sl-SI" w:eastAsia="sl-SI"/>
        </w:rPr>
        <w:t xml:space="preserve">. Zato se praviloma vroča z osebno vročitvijo, v skladu z določbami zakona o splošnem upravnem postopku. </w:t>
      </w:r>
    </w:p>
    <w:p w:rsidR="004B1DC4" w:rsidRPr="004B1DC4" w:rsidRDefault="004B1DC4"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4B1DC4">
        <w:rPr>
          <w:rFonts w:cs="Arial"/>
          <w:szCs w:val="20"/>
          <w:lang w:val="sl-SI" w:eastAsia="ar-SA"/>
        </w:rPr>
        <w:t xml:space="preserve">Z izdanim gradbenim dovoljenjem se </w:t>
      </w:r>
      <w:r>
        <w:rPr>
          <w:rFonts w:cs="Arial"/>
          <w:szCs w:val="20"/>
          <w:lang w:val="sl-SI" w:eastAsia="ar-SA"/>
        </w:rPr>
        <w:t xml:space="preserve">bodo po njegovi vzpostavitvi 1.1.2021 </w:t>
      </w:r>
      <w:proofErr w:type="spellStart"/>
      <w:r w:rsidRPr="004B1DC4">
        <w:rPr>
          <w:rFonts w:cs="Arial"/>
          <w:szCs w:val="20"/>
          <w:lang w:val="sl-SI" w:eastAsia="ar-SA"/>
        </w:rPr>
        <w:t>mnenjedajalci</w:t>
      </w:r>
      <w:proofErr w:type="spellEnd"/>
      <w:r w:rsidRPr="004B1DC4">
        <w:rPr>
          <w:rFonts w:cs="Arial"/>
          <w:szCs w:val="20"/>
          <w:lang w:val="sl-SI" w:eastAsia="ar-SA"/>
        </w:rPr>
        <w:t>, gradben</w:t>
      </w:r>
      <w:r>
        <w:rPr>
          <w:rFonts w:cs="Arial"/>
          <w:szCs w:val="20"/>
          <w:lang w:val="sl-SI" w:eastAsia="ar-SA"/>
        </w:rPr>
        <w:t>i in drugi inšpektorji seznanili</w:t>
      </w:r>
      <w:r w:rsidRPr="004B1DC4">
        <w:rPr>
          <w:rFonts w:cs="Arial"/>
          <w:szCs w:val="20"/>
          <w:lang w:val="sl-SI" w:eastAsia="ar-SA"/>
        </w:rPr>
        <w:t xml:space="preserve"> v prostorskem informacijskem sistemu. </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47. členu (pravna sredstva)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Ohranjena je možnost pritožbe zoper odločbo, ki jo v postopku izdaje gradbenega dovoljenja izda upravna enota. Rok za pritožbo je osem dni od prejema odločbe. Zoper odločbo, ki jo v postopku izdaje gradbenega dovoljenja izda ministrstvo, pa je dovoljen upravni spor.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Možnost obnove postopka iz razloga, ker oseba, ki bi morala biti udeležena v postopku kot stranka, pa v njem ni sodelovala, je urejena drugače kot v Zakonu o splošnem upravnem postopku. Taka oseba mora že v samem predlogu dokazati, da bi obnova postopka pripeljala do drugačne odločitve (npr. bi bilo gradbeno dovoljenje zavrnjeno, drugačni bi bili pogoji v njem, drugačni bi bili odmiki). Objektivni rok v takem primeru je le dva meseca od dejanskega začetka izvajanja gradnje. Dejanski začetek gradnje bo potrebno v vsakem primeru posebej dokazati (priče, gradbeni dnevnik). Dejanski začetek gradnje bo seveda možen le pri novogradnjah, ne pa v primeru, če bo gradbeno dovoljenje izdano za (deloma) obstoječi objekt (legalizacijo). Če bo šlo za tak primer, bodo veljali roki po Zakonu o splošnem upravnem postopku. </w:t>
      </w:r>
    </w:p>
    <w:p w:rsidR="00850DCB"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V primeru, da je objekt že v celoti izveden ali pa je stavba zgrajena do faze izvedenih grobih gradbenih del, to pa je vse izvedeno na podlagi pravnomočnega gradbenega dovoljenja, ni več možna odprava gradbenega dovoljenja. Groba gradbena dela </w:t>
      </w:r>
      <w:r w:rsidR="00D62BC9">
        <w:rPr>
          <w:rFonts w:cs="Arial"/>
          <w:szCs w:val="20"/>
          <w:lang w:val="sl-SI" w:eastAsia="sl-SI"/>
        </w:rPr>
        <w:t xml:space="preserve">pri stavbah </w:t>
      </w:r>
      <w:r w:rsidRPr="00CD05E7">
        <w:rPr>
          <w:rFonts w:cs="Arial"/>
          <w:szCs w:val="20"/>
          <w:lang w:val="sl-SI" w:eastAsia="sl-SI"/>
        </w:rPr>
        <w:t>pomenijo, da so izvedeni temelji, konstrukcija in ostrešje, ki je pokrito. Niso pa še izvedene inštalacije, zaključna dela in ni vgrajeno stavbno pohištvo. Odprava dovoljenja ni mogoča ne glede na določbe Zakona o splošnem upravnem postopku (izredna pravna sredstva) in ne glede na določbe Zakona o upravnem sporu. Dopustna je le ničnost odločbe. Ta prepoved odprave bo veljala le za gradnje oziroma dela, ki jih je investitor izvedel potem, ko je gradbeno dovoljenje postalo pravnomočno. To pomeni, da zakon ne varuje investitorjev, ki so gradnjo izvedli ali izvedli gradbena dela do faze grobih gradbenih del brez pravnomočnega dovoljenja, dovoljenje pa so pridobili naknadno. V teh primerih se takšno dovoljenje lahko tudi odpravi z vsemi posledicami, ki to pomenijo. Taka gradnja bo pomenila, da gre za nelegal</w:t>
      </w:r>
      <w:r w:rsidR="00BB5659">
        <w:rPr>
          <w:rFonts w:cs="Arial"/>
          <w:szCs w:val="20"/>
          <w:lang w:val="sl-SI" w:eastAsia="sl-SI"/>
        </w:rPr>
        <w:t>en</w:t>
      </w:r>
      <w:r w:rsidRPr="00CD05E7">
        <w:rPr>
          <w:rFonts w:cs="Arial"/>
          <w:szCs w:val="20"/>
          <w:lang w:val="sl-SI" w:eastAsia="sl-SI"/>
        </w:rPr>
        <w:t xml:space="preserve"> </w:t>
      </w:r>
      <w:r w:rsidR="00BB5659">
        <w:rPr>
          <w:rFonts w:cs="Arial"/>
          <w:szCs w:val="20"/>
          <w:lang w:val="sl-SI" w:eastAsia="sl-SI"/>
        </w:rPr>
        <w:t>objekt</w:t>
      </w:r>
      <w:r w:rsidRPr="00CD05E7">
        <w:rPr>
          <w:rFonts w:cs="Arial"/>
          <w:szCs w:val="20"/>
          <w:lang w:val="sl-SI" w:eastAsia="sl-SI"/>
        </w:rPr>
        <w:t xml:space="preserve"> in lahko oziroma je dolžan ukrepati gradbeni inšpektor. </w:t>
      </w:r>
    </w:p>
    <w:p w:rsidR="00996E8A" w:rsidRPr="00CD05E7" w:rsidRDefault="00996E8A" w:rsidP="00996E8A">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 xml:space="preserve">Iz naslova neupoštevanja podanega mnenja ali predpisov s področja </w:t>
      </w:r>
      <w:proofErr w:type="spellStart"/>
      <w:r>
        <w:rPr>
          <w:rFonts w:cs="Arial"/>
          <w:szCs w:val="20"/>
          <w:lang w:val="sl-SI" w:eastAsia="sl-SI"/>
        </w:rPr>
        <w:t>mnenjedajalca</w:t>
      </w:r>
      <w:proofErr w:type="spellEnd"/>
      <w:r>
        <w:rPr>
          <w:rFonts w:cs="Arial"/>
          <w:szCs w:val="20"/>
          <w:lang w:val="sl-SI" w:eastAsia="sl-SI"/>
        </w:rPr>
        <w:t xml:space="preserve">, bo v skladu z ZUP možna tudi sprožitev razveljavitve gradbenega dovoljenja po nadzorstveni pravici, če bo </w:t>
      </w:r>
      <w:proofErr w:type="spellStart"/>
      <w:r>
        <w:rPr>
          <w:rFonts w:cs="Arial"/>
          <w:szCs w:val="20"/>
          <w:lang w:val="sl-SI" w:eastAsia="sl-SI"/>
        </w:rPr>
        <w:t>mnenjedajalec</w:t>
      </w:r>
      <w:proofErr w:type="spellEnd"/>
      <w:r>
        <w:rPr>
          <w:rFonts w:cs="Arial"/>
          <w:szCs w:val="20"/>
          <w:lang w:val="sl-SI" w:eastAsia="sl-SI"/>
        </w:rPr>
        <w:t xml:space="preserve"> argumentirano utemeljil predlog za sprožitev tega postopka na drugi stopnji.</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 48. členu (veljavnost gradbenega dovoljenja)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Investitor mora </w:t>
      </w:r>
      <w:r w:rsidR="006E50A5" w:rsidRPr="00CD05E7">
        <w:rPr>
          <w:rFonts w:cs="Arial"/>
          <w:szCs w:val="20"/>
          <w:lang w:val="sl-SI" w:eastAsia="sl-SI"/>
        </w:rPr>
        <w:t>začeti z gradnjo</w:t>
      </w:r>
      <w:r w:rsidR="00D442DC">
        <w:rPr>
          <w:rFonts w:cs="Arial"/>
          <w:szCs w:val="20"/>
          <w:lang w:val="sl-SI" w:eastAsia="sl-SI"/>
        </w:rPr>
        <w:t xml:space="preserve"> oziroma jo prijaviti</w:t>
      </w:r>
      <w:r w:rsidR="006E50A5" w:rsidRPr="00CD05E7">
        <w:rPr>
          <w:rFonts w:cs="Arial"/>
          <w:szCs w:val="20"/>
          <w:lang w:val="sl-SI" w:eastAsia="sl-SI"/>
        </w:rPr>
        <w:t xml:space="preserve"> </w:t>
      </w:r>
      <w:r w:rsidRPr="00CD05E7">
        <w:rPr>
          <w:rFonts w:cs="Arial"/>
          <w:szCs w:val="20"/>
          <w:lang w:val="sl-SI" w:eastAsia="sl-SI"/>
        </w:rPr>
        <w:t xml:space="preserve">v roku petih let po pravnomočnosti gradbenega dovoljenja, sicer gradbeno dovoljenje preneha veljati.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Na veljavnost gradbenega dovoljenja ne vpliva kakršnakoli sprememba prostorskega </w:t>
      </w:r>
      <w:r w:rsidR="00644F1B">
        <w:rPr>
          <w:rFonts w:cs="Arial"/>
          <w:szCs w:val="20"/>
          <w:lang w:val="sl-SI" w:eastAsia="sl-SI"/>
        </w:rPr>
        <w:t xml:space="preserve">izvedbenega </w:t>
      </w:r>
      <w:r w:rsidRPr="00CD05E7">
        <w:rPr>
          <w:rFonts w:cs="Arial"/>
          <w:szCs w:val="20"/>
          <w:lang w:val="sl-SI" w:eastAsia="sl-SI"/>
        </w:rPr>
        <w:t>akta (spremenjen, nov akt) za območje, kjer leži nepremičnina, ki je predmet izdanega gradbenega dovoljenja ali sprememba drugega predpisa oziroma sprememba stanja na terenu.</w:t>
      </w:r>
    </w:p>
    <w:p w:rsidR="00516C97" w:rsidRPr="00F9338B"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lastRenderedPageBreak/>
        <w:t>Investitor lahko tudi sam zahteva razveljavitev gradbenega dovoljenja, kar ima denimo lahko za posledico izbris</w:t>
      </w:r>
      <w:r w:rsidR="00470A2A">
        <w:rPr>
          <w:rFonts w:cs="Arial"/>
          <w:szCs w:val="20"/>
          <w:lang w:val="sl-SI" w:eastAsia="sl-SI"/>
        </w:rPr>
        <w:t xml:space="preserve"> evidentirane gradbene parcele.</w:t>
      </w:r>
    </w:p>
    <w:p w:rsidR="00516C97" w:rsidRDefault="00516C97" w:rsidP="00DD08CF">
      <w:pPr>
        <w:tabs>
          <w:tab w:val="left" w:pos="540"/>
          <w:tab w:val="left" w:pos="900"/>
        </w:tabs>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F9338B" w:rsidP="00DD08CF">
      <w:pPr>
        <w:tabs>
          <w:tab w:val="left" w:pos="540"/>
          <w:tab w:val="left" w:pos="900"/>
        </w:tabs>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49</w:t>
      </w:r>
      <w:r w:rsidR="00850DCB" w:rsidRPr="00CD05E7">
        <w:rPr>
          <w:rFonts w:cs="Arial"/>
          <w:b/>
          <w:szCs w:val="20"/>
          <w:lang w:val="sl-SI" w:eastAsia="ar-SA"/>
        </w:rPr>
        <w:t xml:space="preserve">. členu (skrajšani </w:t>
      </w:r>
      <w:r w:rsidR="00E95E37">
        <w:rPr>
          <w:rFonts w:cs="Arial"/>
          <w:b/>
          <w:szCs w:val="20"/>
          <w:lang w:val="sl-SI" w:eastAsia="ar-SA"/>
        </w:rPr>
        <w:t xml:space="preserve">ugotovitveni </w:t>
      </w:r>
      <w:r w:rsidR="00850DCB" w:rsidRPr="00CD05E7">
        <w:rPr>
          <w:rFonts w:cs="Arial"/>
          <w:b/>
          <w:szCs w:val="20"/>
          <w:lang w:val="sl-SI" w:eastAsia="ar-SA"/>
        </w:rPr>
        <w:t>postopek izdaje gradbenega dovoljenja)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Ta določba omogoča vodenje skrajšanega </w:t>
      </w:r>
      <w:r w:rsidR="00E95E37">
        <w:rPr>
          <w:rFonts w:cs="Arial"/>
          <w:szCs w:val="20"/>
          <w:lang w:val="sl-SI" w:eastAsia="sl-SI"/>
        </w:rPr>
        <w:t xml:space="preserve">ugotovitvenega </w:t>
      </w:r>
      <w:r w:rsidRPr="00CD05E7">
        <w:rPr>
          <w:rFonts w:cs="Arial"/>
          <w:szCs w:val="20"/>
          <w:lang w:val="sl-SI" w:eastAsia="sl-SI"/>
        </w:rPr>
        <w:t xml:space="preserve">postopka za izdajo gradbenega dovoljenja. Gre za bistveno olajšano </w:t>
      </w:r>
      <w:r w:rsidR="006565A3">
        <w:rPr>
          <w:rFonts w:cs="Arial"/>
          <w:szCs w:val="20"/>
          <w:lang w:val="sl-SI" w:eastAsia="sl-SI"/>
        </w:rPr>
        <w:t xml:space="preserve">in hitrejšo (rok za izdajo odločbe v skrajšanem postopku je 30 dni) </w:t>
      </w:r>
      <w:r w:rsidRPr="00CD05E7">
        <w:rPr>
          <w:rFonts w:cs="Arial"/>
          <w:szCs w:val="20"/>
          <w:lang w:val="sl-SI" w:eastAsia="sl-SI"/>
        </w:rPr>
        <w:t>pot za pridobitev gradbenega dovoljenja, za kar pa morajo biti izpolnjeni določeni pogoji in sice</w:t>
      </w:r>
      <w:r w:rsidR="00D442DC">
        <w:rPr>
          <w:rFonts w:cs="Arial"/>
          <w:szCs w:val="20"/>
          <w:lang w:val="sl-SI" w:eastAsia="sl-SI"/>
        </w:rPr>
        <w:t xml:space="preserve">r kumulativno. Investitor mora </w:t>
      </w:r>
      <w:r w:rsidRPr="00CD05E7">
        <w:rPr>
          <w:rFonts w:cs="Arial"/>
          <w:szCs w:val="20"/>
          <w:lang w:val="sl-SI" w:eastAsia="sl-SI"/>
        </w:rPr>
        <w:t xml:space="preserve">zahtevi </w:t>
      </w:r>
      <w:r w:rsidR="00D442DC">
        <w:rPr>
          <w:rFonts w:cs="Arial"/>
          <w:szCs w:val="20"/>
          <w:lang w:val="sl-SI" w:eastAsia="sl-SI"/>
        </w:rPr>
        <w:t xml:space="preserve">med drugim </w:t>
      </w:r>
      <w:r w:rsidRPr="00CD05E7">
        <w:rPr>
          <w:rFonts w:cs="Arial"/>
          <w:szCs w:val="20"/>
          <w:lang w:val="sl-SI" w:eastAsia="sl-SI"/>
        </w:rPr>
        <w:t xml:space="preserve">priložiti predpisana pozitivna mnenja vseh </w:t>
      </w:r>
      <w:proofErr w:type="spellStart"/>
      <w:r w:rsidRPr="00CD05E7">
        <w:rPr>
          <w:rFonts w:cs="Arial"/>
          <w:szCs w:val="20"/>
          <w:lang w:val="sl-SI" w:eastAsia="sl-SI"/>
        </w:rPr>
        <w:t>mnenjedajalcev</w:t>
      </w:r>
      <w:proofErr w:type="spellEnd"/>
      <w:r w:rsidRPr="00CD05E7">
        <w:rPr>
          <w:rFonts w:cs="Arial"/>
          <w:szCs w:val="20"/>
          <w:lang w:val="sl-SI" w:eastAsia="sl-SI"/>
        </w:rPr>
        <w:t xml:space="preserve">, mnenje občine, da je nameravana gradnja skladna s prostorskim </w:t>
      </w:r>
      <w:r w:rsidR="00644F1B">
        <w:rPr>
          <w:rFonts w:cs="Arial"/>
          <w:szCs w:val="20"/>
          <w:lang w:val="sl-SI" w:eastAsia="sl-SI"/>
        </w:rPr>
        <w:t xml:space="preserve">izvedbenim </w:t>
      </w:r>
      <w:r w:rsidRPr="00CD05E7">
        <w:rPr>
          <w:rFonts w:cs="Arial"/>
          <w:szCs w:val="20"/>
          <w:lang w:val="sl-SI" w:eastAsia="sl-SI"/>
        </w:rPr>
        <w:t xml:space="preserve">aktom, in pisne izjave lastnikov nepremičnine, na katero se nanaša gradbeno dovoljenje in </w:t>
      </w:r>
      <w:r w:rsidR="00D442DC">
        <w:rPr>
          <w:rFonts w:cs="Arial"/>
          <w:szCs w:val="20"/>
          <w:lang w:val="sl-SI" w:eastAsia="sl-SI"/>
        </w:rPr>
        <w:t>stranskih udeležencev</w:t>
      </w:r>
      <w:r w:rsidRPr="00CD05E7">
        <w:rPr>
          <w:rFonts w:cs="Arial"/>
          <w:szCs w:val="20"/>
          <w:lang w:val="sl-SI" w:eastAsia="sl-SI"/>
        </w:rPr>
        <w:t xml:space="preserve">, da se strinjajo z nameravano gradnjo in ki se morajo sklicevati na projekt za pridobitev gradbenega dovoljenja, ki je bil priložen zahtevi za izdajo gradbenega dovoljenja pri čemer se šteje, da je pisna izjava podana tudi, če je zahtevi za izdajo gradbenega dovoljenja predložena pisna pogodba ter dokazila o pravici graditi. </w:t>
      </w:r>
    </w:p>
    <w:p w:rsidR="00F61F45" w:rsidRPr="00F61F45" w:rsidRDefault="00F61F45"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 xml:space="preserve">Celoten člen, ki podrobneje določa pogoje za </w:t>
      </w:r>
      <w:r w:rsidRPr="00F61F45">
        <w:rPr>
          <w:rFonts w:cs="Arial"/>
          <w:szCs w:val="20"/>
          <w:lang w:val="sl-SI" w:eastAsia="sl-SI"/>
        </w:rPr>
        <w:t>vodenje skrajšanega postopka, torej predstavlja vsebine posebnega, specialnega zakona, ki morajo biti izpolnjene, da se lahko s tem šteje</w:t>
      </w:r>
      <w:r w:rsidRPr="00F61F45">
        <w:rPr>
          <w:rFonts w:cs="Arial"/>
          <w:szCs w:val="20"/>
          <w:lang w:val="sl-SI" w:eastAsia="ar-SA"/>
        </w:rPr>
        <w:t>, kot da so izpolnjeni pogoji iz 1. točke prvega odstavka 144. člena ZUP.</w:t>
      </w: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F9338B" w:rsidP="00DD08CF">
      <w:pPr>
        <w:suppressAutoHyphens/>
        <w:overflowPunct w:val="0"/>
        <w:autoSpaceDE w:val="0"/>
        <w:spacing w:line="240" w:lineRule="auto"/>
        <w:ind w:left="284" w:right="843"/>
        <w:jc w:val="both"/>
        <w:textAlignment w:val="baseline"/>
        <w:rPr>
          <w:rFonts w:cs="Arial"/>
          <w:szCs w:val="20"/>
          <w:lang w:val="sl-SI" w:eastAsia="ar-SA"/>
        </w:rPr>
      </w:pPr>
      <w:r>
        <w:rPr>
          <w:rFonts w:cs="Arial"/>
          <w:b/>
          <w:szCs w:val="20"/>
          <w:lang w:val="sl-SI" w:eastAsia="ar-SA"/>
        </w:rPr>
        <w:t>K 50</w:t>
      </w:r>
      <w:r w:rsidR="00850DCB" w:rsidRPr="00CD05E7">
        <w:rPr>
          <w:rFonts w:cs="Arial"/>
          <w:b/>
          <w:szCs w:val="20"/>
          <w:lang w:val="sl-SI" w:eastAsia="ar-SA"/>
        </w:rPr>
        <w:t>. členu</w:t>
      </w:r>
      <w:r w:rsidR="00850DCB" w:rsidRPr="00CD05E7">
        <w:rPr>
          <w:rFonts w:cs="Arial"/>
          <w:szCs w:val="20"/>
          <w:lang w:val="sl-SI" w:eastAsia="ar-SA"/>
        </w:rPr>
        <w:t xml:space="preserve"> </w:t>
      </w:r>
      <w:r w:rsidR="00850DCB" w:rsidRPr="00CD05E7">
        <w:rPr>
          <w:rFonts w:cs="Arial"/>
          <w:b/>
          <w:szCs w:val="20"/>
          <w:lang w:val="sl-SI" w:eastAsia="ar-SA"/>
        </w:rPr>
        <w:t>(dovoljenje za objekte daljšega obstoja)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Ta člen ureja pridobitev dovoljenja za objekte, ki so v času odločanja starejši od dvajsetih let in jih je šteti za objekte daljšega obstoja. Pogoj je, da je objekt v celoti ali pretežno v enakem obsegu in bistveno enake namembnosti na istem mestu več kot dvajset let. Stranka lahko zahteva, da se ji za takšen objekt izda dovoljenje za objekt daljšega obstoja. Zahtevi mora priložiti manj obsežno dokumentacijo, kot je to predvideno v postopku izdaje gradbenega dovoljenja, in sicer posnetek obstoječega sta</w:t>
      </w:r>
      <w:r w:rsidR="00F3738B">
        <w:rPr>
          <w:rFonts w:cs="Arial"/>
          <w:szCs w:val="20"/>
          <w:lang w:val="sl-SI" w:eastAsia="sl-SI"/>
        </w:rPr>
        <w:t>nja, dokazilo o pravici graditi, dokazilo o plačilu komunalnega prispevka</w:t>
      </w:r>
      <w:r w:rsidRPr="00CD05E7">
        <w:rPr>
          <w:rFonts w:cs="Arial"/>
          <w:szCs w:val="20"/>
          <w:lang w:val="sl-SI" w:eastAsia="sl-SI"/>
        </w:rPr>
        <w:t xml:space="preserve"> in dokazilo o daljšem obstoju objekta. V zahtevi je potrebno tudi dokazati, da gre za objekt daljšega obstoja in v ta namen predložiti ustrezna dokazila (</w:t>
      </w:r>
      <w:proofErr w:type="spellStart"/>
      <w:r w:rsidR="001C3D80">
        <w:rPr>
          <w:rFonts w:cs="Arial"/>
          <w:szCs w:val="20"/>
          <w:lang w:val="sl-SI" w:eastAsia="sl-SI"/>
        </w:rPr>
        <w:t>orto</w:t>
      </w:r>
      <w:proofErr w:type="spellEnd"/>
      <w:r w:rsidR="001C3D80">
        <w:rPr>
          <w:rFonts w:cs="Arial"/>
          <w:szCs w:val="20"/>
          <w:lang w:val="sl-SI" w:eastAsia="sl-SI"/>
        </w:rPr>
        <w:t xml:space="preserve"> foto posnetki, </w:t>
      </w:r>
      <w:r w:rsidRPr="00CD05E7">
        <w:rPr>
          <w:rFonts w:cs="Arial"/>
          <w:szCs w:val="20"/>
          <w:lang w:val="sl-SI" w:eastAsia="sl-SI"/>
        </w:rPr>
        <w:t xml:space="preserve">listine, slike, priče, karkoli, iz česar je mogoče ugotoviti, da je objekt star več kot dvajset let). Objekt mora biti tudi evidentiran v katastru stavb ali v katastru gospodarske javne infrastrukture. Da gre za objekt pretežno v enakem obsegu pomeni, da več kot polovica objekta v nespremenjeni obliki obstaja že več kot dvajset let. To bo sicer v vsakem primeru predmet dokazovanja.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Če je bila za objekt izdana inšpekcijska odločba, s katero je bilo ugotovljeno, da gre za nevar</w:t>
      </w:r>
      <w:r w:rsidR="000438F9">
        <w:rPr>
          <w:rFonts w:cs="Arial"/>
          <w:szCs w:val="20"/>
          <w:lang w:val="sl-SI" w:eastAsia="sl-SI"/>
        </w:rPr>
        <w:t>en</w:t>
      </w:r>
      <w:r w:rsidRPr="00CD05E7">
        <w:rPr>
          <w:rFonts w:cs="Arial"/>
          <w:szCs w:val="20"/>
          <w:lang w:val="sl-SI" w:eastAsia="sl-SI"/>
        </w:rPr>
        <w:t xml:space="preserve"> </w:t>
      </w:r>
      <w:r w:rsidR="000438F9">
        <w:rPr>
          <w:rFonts w:cs="Arial"/>
          <w:szCs w:val="20"/>
          <w:lang w:val="sl-SI" w:eastAsia="sl-SI"/>
        </w:rPr>
        <w:t>objekt</w:t>
      </w:r>
      <w:r w:rsidRPr="00CD05E7">
        <w:rPr>
          <w:rFonts w:cs="Arial"/>
          <w:szCs w:val="20"/>
          <w:lang w:val="sl-SI" w:eastAsia="sl-SI"/>
        </w:rPr>
        <w:t xml:space="preserve">, pa objekt sicer izpolnjuje pogoje za objekt daljšega obstoja, zanj ni mogoče izdati dovoljenja za objekt daljšega obstoja. </w:t>
      </w:r>
      <w:r w:rsidR="00F3738B">
        <w:rPr>
          <w:rFonts w:cs="Arial"/>
          <w:szCs w:val="20"/>
          <w:lang w:val="sl-SI" w:eastAsia="sl-SI"/>
        </w:rPr>
        <w:t xml:space="preserve">Prav tako ni mogoče izdati takšnega dovoljenja za objekte, ki so bili zgrajeni brez predpisanih </w:t>
      </w:r>
      <w:r w:rsidR="00F3738B" w:rsidRPr="005E4B05">
        <w:rPr>
          <w:rFonts w:cs="Arial"/>
          <w:szCs w:val="20"/>
          <w:lang w:val="sl-SI" w:eastAsia="sl-SI"/>
        </w:rPr>
        <w:t xml:space="preserve">dovoljenj </w:t>
      </w:r>
      <w:r w:rsidR="005E4B05" w:rsidRPr="005E4B05">
        <w:rPr>
          <w:rFonts w:cs="Arial"/>
          <w:szCs w:val="20"/>
          <w:lang w:val="sl-SI" w:eastAsia="ar-SA"/>
        </w:rPr>
        <w:t xml:space="preserve">po 30. aprilu 2004 </w:t>
      </w:r>
      <w:r w:rsidR="00F3738B" w:rsidRPr="005E4B05">
        <w:rPr>
          <w:rFonts w:cs="Arial"/>
          <w:szCs w:val="20"/>
          <w:lang w:val="sl-SI" w:eastAsia="sl-SI"/>
        </w:rPr>
        <w:t xml:space="preserve">in </w:t>
      </w:r>
      <w:r w:rsidR="00F3738B">
        <w:rPr>
          <w:rFonts w:cs="Arial"/>
          <w:szCs w:val="20"/>
          <w:lang w:val="sl-SI" w:eastAsia="sl-SI"/>
        </w:rPr>
        <w:t>gre hkrati za objekt z vplivi na okolje ali za katerega je obvezna presoja sprejemljivosti vplivov na naravo.</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Dovoljenje za objekt daljšega obstoja se izdaja smiselno po postopku, kot to velja za gradbeno dovoljenje, preverja pa se le dejstva, ki so pogoj za to, da se dobi dovoljenje za objekt daljšega obstoja, torej da gre za objekt, ki je v celoti ali pretežno v enakem obsegu in bistveno enake namembnosti na istem mestu več kot dvajset let in da je evidentiran,. Preverja se tudi pravica graditi. V tem postopku se ne preverja siceršnjih pogojev za izdajo gradbenega dovoljenja, torej da gradnja ne nasprotuje določbam prostorskega </w:t>
      </w:r>
      <w:r w:rsidR="00644F1B">
        <w:rPr>
          <w:rFonts w:cs="Arial"/>
          <w:szCs w:val="20"/>
          <w:lang w:val="sl-SI" w:eastAsia="sl-SI"/>
        </w:rPr>
        <w:t xml:space="preserve">izvedbenega </w:t>
      </w:r>
      <w:r w:rsidRPr="00CD05E7">
        <w:rPr>
          <w:rFonts w:cs="Arial"/>
          <w:szCs w:val="20"/>
          <w:lang w:val="sl-SI" w:eastAsia="sl-SI"/>
        </w:rPr>
        <w:t xml:space="preserve">akta, da ne nasprotuje pravnim interesom strank in da ne nasprotuje predpisom v pristojnosti </w:t>
      </w:r>
      <w:proofErr w:type="spellStart"/>
      <w:r w:rsidRPr="00CD05E7">
        <w:rPr>
          <w:rFonts w:cs="Arial"/>
          <w:szCs w:val="20"/>
          <w:lang w:val="sl-SI" w:eastAsia="sl-SI"/>
        </w:rPr>
        <w:t>mnenjedajalcev</w:t>
      </w:r>
      <w:proofErr w:type="spellEnd"/>
      <w:r w:rsidRPr="00CD05E7">
        <w:rPr>
          <w:rFonts w:cs="Arial"/>
          <w:szCs w:val="20"/>
          <w:lang w:val="sl-SI" w:eastAsia="sl-SI"/>
        </w:rPr>
        <w:t>. Zato se tudi ugovori strank lahko nanašajo le na dejstva, ki so pogoj za izdajo dovoljenja za objekt daljšega obstoja (kot npr. da je objekt res star več kot dvajset let, da je na istem mestu, pretežno enak).</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Dovoljenja za objekt daljšega obstoja ne gre enačiti z gradbenim dovoljenjem. To dovoljenje namreč velja le pogojno, lastnik takega objekta ne more pridobiti finančnih sredstev za izgradnjo manjkajoče infrastrukture, če leži izven območja komunalnega opremljanja, ki ga je določila občina.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Dovoljenje za objekt daljšega obstoja se lahko brez odškodninske odgovornosti kadarkoli razveljavi na zahtevo vlade ali občine, če je to potrebno zaradi zavarovanja javnega interesa po predpisih, ki so veljali v času gradnje takšnega objekta in sicer v primeru neposredne ogroženosti zdravja in življenja ljudi in </w:t>
      </w:r>
      <w:r w:rsidRPr="005E4B05">
        <w:rPr>
          <w:rFonts w:cs="Arial"/>
          <w:szCs w:val="20"/>
          <w:lang w:val="sl-SI" w:eastAsia="sl-SI"/>
        </w:rPr>
        <w:t xml:space="preserve">osnovnih elementov življenjskega okolja kot je pitna voda, čist zrak in tla, za objekte, zgrajene </w:t>
      </w:r>
      <w:r w:rsidR="005E4B05" w:rsidRPr="005E4B05">
        <w:rPr>
          <w:rFonts w:cs="Arial"/>
          <w:szCs w:val="20"/>
          <w:lang w:val="sl-SI" w:eastAsia="ar-SA"/>
        </w:rPr>
        <w:t xml:space="preserve">po 30. aprilu 2004 </w:t>
      </w:r>
      <w:r w:rsidRPr="005E4B05">
        <w:rPr>
          <w:rFonts w:cs="Arial"/>
          <w:szCs w:val="20"/>
          <w:lang w:val="sl-SI" w:eastAsia="sl-SI"/>
        </w:rPr>
        <w:t xml:space="preserve">pa tudi </w:t>
      </w:r>
      <w:r w:rsidRPr="00CD05E7">
        <w:rPr>
          <w:rFonts w:cs="Arial"/>
          <w:szCs w:val="20"/>
          <w:lang w:val="sl-SI" w:eastAsia="sl-SI"/>
        </w:rPr>
        <w:t>zaradi izvajanja evropske zakonodaje. Razveljavitev ni možna, če je nevarnost mogoče uspešno odvrniti z drugimi sredstvi, s katerimi bi bile manj prizadete pridobljene pravice. Zaznamba pogojne veljavnosti dovoljenja za objekt daljšega obstoja se zaradi seznanitve tretjih oseb po pravnomočnosti dovoljenja vpiše v zemljiško knjigo. Vpis predlaga pristojni upravni organ za gradbene zadeve po uradni dolžnosti. Pogojna veljavnost se vpiše v zemljiški knjigi, z namenom, da so tretje osebe (morebitni kupci) seznanjeni in opozorjeni na to dejstvo.</w:t>
      </w:r>
    </w:p>
    <w:p w:rsidR="000C33A8" w:rsidRDefault="000C33A8" w:rsidP="00DD08CF">
      <w:pPr>
        <w:spacing w:line="240" w:lineRule="auto"/>
        <w:jc w:val="both"/>
        <w:rPr>
          <w:rFonts w:cs="Arial"/>
          <w:b/>
          <w:szCs w:val="20"/>
          <w:lang w:val="sl-SI" w:eastAsia="ar-SA"/>
        </w:rPr>
      </w:pPr>
    </w:p>
    <w:p w:rsidR="00850DCB" w:rsidRPr="00CD05E7" w:rsidRDefault="005103E7" w:rsidP="00DD08CF">
      <w:pPr>
        <w:spacing w:line="240" w:lineRule="auto"/>
        <w:ind w:firstLine="284"/>
        <w:jc w:val="both"/>
        <w:rPr>
          <w:rFonts w:cs="Arial"/>
          <w:b/>
          <w:szCs w:val="20"/>
          <w:lang w:val="sl-SI" w:eastAsia="ar-SA"/>
        </w:rPr>
      </w:pPr>
      <w:r>
        <w:rPr>
          <w:rFonts w:cs="Arial"/>
          <w:b/>
          <w:szCs w:val="20"/>
          <w:lang w:val="sl-SI" w:eastAsia="ar-SA"/>
        </w:rPr>
        <w:t>K 51</w:t>
      </w:r>
      <w:r w:rsidR="00850DCB" w:rsidRPr="00CD05E7">
        <w:rPr>
          <w:rFonts w:cs="Arial"/>
          <w:b/>
          <w:szCs w:val="20"/>
          <w:lang w:val="sl-SI" w:eastAsia="ar-SA"/>
        </w:rPr>
        <w:t>. členu (s</w:t>
      </w:r>
      <w:r w:rsidR="00D84C45">
        <w:rPr>
          <w:rFonts w:cs="Arial"/>
          <w:b/>
          <w:szCs w:val="20"/>
          <w:lang w:val="sl-SI" w:eastAsia="ar-SA"/>
        </w:rPr>
        <w:t>plošne</w:t>
      </w:r>
      <w:r w:rsidR="00850DCB" w:rsidRPr="00CD05E7">
        <w:rPr>
          <w:rFonts w:cs="Arial"/>
          <w:b/>
          <w:szCs w:val="20"/>
          <w:lang w:val="sl-SI" w:eastAsia="ar-SA"/>
        </w:rPr>
        <w:t xml:space="preserve"> zahteve)</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lastRenderedPageBreak/>
        <w:t>Integracija gradbenega dovoljenja s postopkom presoje vplivov na okolje je ena najbolj vidnih sprememb, ki jih prinaša predlog zakona. Z združevanjem obeh postopkov, kar posledično pomeni en pristojen organ in več sodelujočih organov, eno dokumentacijo, enkratno pozivanje stranskih udeležencev, eno odločbo in enkratno možnost uveljavljanja pravnih sredstev, se postopek racionalizira, postaja učinkovitejši, s tem pa posredno krajši, cenejši in bolj ekonomičen. Ker je presoja vplivov na okolje, ki se integrira s postopkom izdaje gradbenega dovoljenja, tesno povezana z evropsko okoljsko zakonodajo, je v predmetnih postopkih, ki nosijo naziv »integralni postopki«</w:t>
      </w:r>
      <w:r w:rsidR="00F053AE">
        <w:rPr>
          <w:rFonts w:cs="Arial"/>
          <w:szCs w:val="20"/>
          <w:lang w:val="sl-SI" w:eastAsia="sl-SI"/>
        </w:rPr>
        <w:t>,</w:t>
      </w:r>
      <w:r w:rsidRPr="00CD05E7">
        <w:rPr>
          <w:rFonts w:cs="Arial"/>
          <w:szCs w:val="20"/>
          <w:lang w:val="sl-SI" w:eastAsia="sl-SI"/>
        </w:rPr>
        <w:t xml:space="preserve"> izjemnega pomena skladnost z evropsko okoljsko zakonodajo na tem področju in sicer predvsem s krovno Direktivo o presoji vplivov na okolje. V ta okvir sodi tudi zakonodaja s področja ohranjanja narave, saj je navezana na evropske predpise in sicer habitatno direktivo.</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Integracija pa iz razlogov organizacijsko – tehnične narave ni povsem popolna. Na podlagi tehtanja različnih možnosti in zatečenih kadrovskih razmer celotnega procesa, ki je predmet Direktive o PVO namreč ni bilo mogoče umestiti pod pristojnost istega organa in tako omogočiti popolno realizac</w:t>
      </w:r>
      <w:r w:rsidR="00F053AE">
        <w:rPr>
          <w:rFonts w:cs="Arial"/>
          <w:szCs w:val="20"/>
          <w:lang w:val="sl-SI" w:eastAsia="sl-SI"/>
        </w:rPr>
        <w:t>ijo principa vse na enem mestu.</w:t>
      </w:r>
      <w:r w:rsidRPr="00CD05E7">
        <w:rPr>
          <w:rFonts w:cs="Arial"/>
          <w:szCs w:val="20"/>
          <w:lang w:val="sl-SI" w:eastAsia="sl-SI"/>
        </w:rPr>
        <w:t xml:space="preserve"> Zato je bila sprejeta odločitev, d</w:t>
      </w:r>
      <w:r w:rsidR="00C1501B">
        <w:rPr>
          <w:rFonts w:cs="Arial"/>
          <w:szCs w:val="20"/>
          <w:lang w:val="sl-SI" w:eastAsia="sl-SI"/>
        </w:rPr>
        <w:t>a se integralni postopki, to je</w:t>
      </w:r>
      <w:r w:rsidRPr="00CD05E7">
        <w:rPr>
          <w:rFonts w:cs="Arial"/>
          <w:szCs w:val="20"/>
          <w:lang w:val="sl-SI" w:eastAsia="sl-SI"/>
        </w:rPr>
        <w:t xml:space="preserve"> izdaja gradbenih dovoljenj z integrirano presojo vplivov na okolje, vodijo in sodijo v pristojnost Ministrstva za okolje in prostor, notranje organizacijsko pa v pristojnost Direktorata za prostor, ki po veljavni zakonodaji izdaja dovoljenja za objekte državnega pomena. Postopek, ki ga je treba izvesti pred integralnimi postopki, kadar iz Uredbe o posegih v okolje, za katere je treba izvesti presojo vplivov na okolje že neposredno (na podlagi vrste objekta, in določitve njegove velikosti oziroma kapacitet – </w:t>
      </w:r>
      <w:proofErr w:type="spellStart"/>
      <w:r w:rsidRPr="00CD05E7">
        <w:rPr>
          <w:rFonts w:cs="Arial"/>
          <w:szCs w:val="20"/>
          <w:lang w:val="sl-SI" w:eastAsia="sl-SI"/>
        </w:rPr>
        <w:t>tkim</w:t>
      </w:r>
      <w:proofErr w:type="spellEnd"/>
      <w:r w:rsidRPr="00CD05E7">
        <w:rPr>
          <w:rFonts w:cs="Arial"/>
          <w:szCs w:val="20"/>
          <w:lang w:val="sl-SI" w:eastAsia="sl-SI"/>
        </w:rPr>
        <w:t xml:space="preserve">. </w:t>
      </w:r>
      <w:proofErr w:type="spellStart"/>
      <w:r w:rsidRPr="00CD05E7">
        <w:rPr>
          <w:rFonts w:cs="Arial"/>
          <w:szCs w:val="20"/>
          <w:lang w:val="sl-SI" w:eastAsia="sl-SI"/>
        </w:rPr>
        <w:t>treshold</w:t>
      </w:r>
      <w:proofErr w:type="spellEnd"/>
      <w:r w:rsidRPr="00CD05E7">
        <w:rPr>
          <w:rFonts w:cs="Arial"/>
          <w:szCs w:val="20"/>
          <w:lang w:val="sl-SI" w:eastAsia="sl-SI"/>
        </w:rPr>
        <w:t xml:space="preserve"> kriteriji) ne izhaja, da je presoja vplivov na okolje obvezna, to je tako imenovani »</w:t>
      </w:r>
      <w:proofErr w:type="spellStart"/>
      <w:r w:rsidRPr="00CD05E7">
        <w:rPr>
          <w:rFonts w:cs="Arial"/>
          <w:szCs w:val="20"/>
          <w:lang w:val="sl-SI" w:eastAsia="sl-SI"/>
        </w:rPr>
        <w:t>screening</w:t>
      </w:r>
      <w:proofErr w:type="spellEnd"/>
      <w:r w:rsidRPr="00CD05E7">
        <w:rPr>
          <w:rFonts w:cs="Arial"/>
          <w:szCs w:val="20"/>
          <w:lang w:val="sl-SI" w:eastAsia="sl-SI"/>
        </w:rPr>
        <w:t xml:space="preserve"> postopek«</w:t>
      </w:r>
      <w:r w:rsidR="00C1501B">
        <w:rPr>
          <w:rFonts w:cs="Arial"/>
          <w:szCs w:val="20"/>
          <w:lang w:val="sl-SI" w:eastAsia="sl-SI"/>
        </w:rPr>
        <w:t xml:space="preserve"> ter </w:t>
      </w:r>
      <w:r w:rsidR="00C1501B" w:rsidRPr="00CD05E7">
        <w:rPr>
          <w:rFonts w:cs="Arial"/>
          <w:szCs w:val="20"/>
          <w:lang w:val="sl-SI" w:eastAsia="sl-SI"/>
        </w:rPr>
        <w:t xml:space="preserve">izdaja </w:t>
      </w:r>
      <w:r w:rsidR="00C1501B">
        <w:rPr>
          <w:rFonts w:cs="Arial"/>
          <w:szCs w:val="20"/>
          <w:lang w:val="sl-SI" w:eastAsia="sl-SI"/>
        </w:rPr>
        <w:t>postopkov podajanja predhodnih informacij</w:t>
      </w:r>
      <w:r w:rsidR="00C1501B" w:rsidRPr="00CD05E7">
        <w:rPr>
          <w:rFonts w:cs="Arial"/>
          <w:szCs w:val="20"/>
          <w:lang w:val="sl-SI" w:eastAsia="sl-SI"/>
        </w:rPr>
        <w:t xml:space="preserve"> </w:t>
      </w:r>
      <w:proofErr w:type="spellStart"/>
      <w:r w:rsidR="00C1501B" w:rsidRPr="00CD05E7">
        <w:rPr>
          <w:rFonts w:cs="Arial"/>
          <w:szCs w:val="20"/>
          <w:lang w:val="sl-SI" w:eastAsia="sl-SI"/>
        </w:rPr>
        <w:t>tkim</w:t>
      </w:r>
      <w:proofErr w:type="spellEnd"/>
      <w:r w:rsidR="00C1501B" w:rsidRPr="00CD05E7">
        <w:rPr>
          <w:rFonts w:cs="Arial"/>
          <w:szCs w:val="20"/>
          <w:lang w:val="sl-SI" w:eastAsia="sl-SI"/>
        </w:rPr>
        <w:t>. »</w:t>
      </w:r>
      <w:proofErr w:type="spellStart"/>
      <w:r w:rsidR="00C1501B" w:rsidRPr="00CD05E7">
        <w:rPr>
          <w:rFonts w:cs="Arial"/>
          <w:szCs w:val="20"/>
          <w:lang w:val="sl-SI" w:eastAsia="sl-SI"/>
        </w:rPr>
        <w:t>scopingom</w:t>
      </w:r>
      <w:proofErr w:type="spellEnd"/>
      <w:r w:rsidR="00C1501B" w:rsidRPr="00CD05E7">
        <w:rPr>
          <w:rFonts w:cs="Arial"/>
          <w:szCs w:val="20"/>
          <w:lang w:val="sl-SI" w:eastAsia="sl-SI"/>
        </w:rPr>
        <w:t>« po Direktivi o PVO</w:t>
      </w:r>
      <w:r w:rsidRPr="00CD05E7">
        <w:rPr>
          <w:rFonts w:cs="Arial"/>
          <w:szCs w:val="20"/>
          <w:lang w:val="sl-SI" w:eastAsia="sl-SI"/>
        </w:rPr>
        <w:t xml:space="preserve"> pa bo še naprej vodila in bo sodil v pristojnost organa v sestavi Ministrstva za okolje in prostor, to je Agencija RS za okolje. Med njima je z zakonom vzpostavljena obveznost tesnega sodelovanja in nadaljevanja sosledja postopkov po uradni dolžnosti, kar bo omogočilo investitorju, da sprememba pristojnosti organa v smislu administrativnih zahtev na investitorja ne bo vplivala.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Procesne določbe integralnih postopkov pa po izrecni določbi zakona, če določeno vprašanje v tem poglavju ni urejeno drugače, dopolnjujejo določbe tega zakona, ki se nanašajo na izdajo gradbenega dovoljenja.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Neupoštevanje procesnih in vsebinskih zahtev Direktive o PVO, ki so za proces dovoljevanja objektov implementirane izključno v to poglavje, ima lahko za posledico kršenje pravnega reda EU in s tem uveljavljanje sankcij zoper Republiko Slovenijo s strani Evropske komisije. Pomembno je tudi poudariti, da so vsi objekti, za katere je po kriterijih PVO direktive potrebno izvesti presojo vplivov na okolje, potencialno zelo nevarni za okolje in s tem predvsem za zdravje in življenje ljudi, pa tudi za ostalo živo in neživo naravo. Ker je varstvo okolja ena izmed najpomembnejših ustavno varovanih dobrin, je tudi varovano preko evropskih predpisov, in je torej del </w:t>
      </w:r>
      <w:proofErr w:type="spellStart"/>
      <w:r w:rsidRPr="00CD05E7">
        <w:rPr>
          <w:rFonts w:cs="Arial"/>
          <w:szCs w:val="20"/>
          <w:lang w:val="sl-SI" w:eastAsia="sl-SI"/>
        </w:rPr>
        <w:t>acquisa</w:t>
      </w:r>
      <w:proofErr w:type="spellEnd"/>
      <w:r w:rsidRPr="00CD05E7">
        <w:rPr>
          <w:rFonts w:cs="Arial"/>
          <w:szCs w:val="20"/>
          <w:lang w:val="sl-SI" w:eastAsia="sl-SI"/>
        </w:rPr>
        <w:t>.</w:t>
      </w:r>
    </w:p>
    <w:p w:rsidR="00850DCB"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Iz vseh zgoraj navedenih razlogov so predvidene posledice v primeru, da </w:t>
      </w:r>
      <w:r w:rsidR="00C1501B">
        <w:rPr>
          <w:rFonts w:cs="Arial"/>
          <w:szCs w:val="20"/>
          <w:lang w:val="sl-SI" w:eastAsia="sl-SI"/>
        </w:rPr>
        <w:t>gradbeno dovoljenje ni izdano</w:t>
      </w:r>
      <w:r w:rsidRPr="00CD05E7">
        <w:rPr>
          <w:rFonts w:cs="Arial"/>
          <w:szCs w:val="20"/>
          <w:lang w:val="sl-SI" w:eastAsia="sl-SI"/>
        </w:rPr>
        <w:t xml:space="preserve"> v integralnih postopkih, predpisanih s te</w:t>
      </w:r>
      <w:r w:rsidR="00F053AE">
        <w:rPr>
          <w:rFonts w:cs="Arial"/>
          <w:szCs w:val="20"/>
          <w:lang w:val="sl-SI" w:eastAsia="sl-SI"/>
        </w:rPr>
        <w:t>m poglavjem ali v primeru, da ga</w:t>
      </w:r>
      <w:r w:rsidRPr="00CD05E7">
        <w:rPr>
          <w:rFonts w:cs="Arial"/>
          <w:szCs w:val="20"/>
          <w:lang w:val="sl-SI" w:eastAsia="sl-SI"/>
        </w:rPr>
        <w:t xml:space="preserve"> izda nepristojni organ, zelo hude in sicer je za takšno kršitev predvidena ničnost takšne odločitve. To je najhujša možna posledica napak, ki jo v okviru pravnih sredstev pozna Zakon o splošnem upravnem postopku. Izrek ničnosti ni vezan na noben rok, odločba pa se izreče za nično tako, da se hkrati določi način odprave posledic, ki jih v predlogu za izrek ničnosti navaja predlagatelj. Izrek ničnosti je možen po uradni dolžnosti ali pa na predlog stranke ali državnega tožilca ali državnega pravobranilca.</w:t>
      </w:r>
    </w:p>
    <w:p w:rsidR="009D3B2B" w:rsidRPr="00CD05E7" w:rsidRDefault="009D3B2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V ta člen je uvrščenih </w:t>
      </w:r>
      <w:r>
        <w:rPr>
          <w:rFonts w:cs="Arial"/>
          <w:szCs w:val="20"/>
          <w:lang w:val="sl-SI" w:eastAsia="ar-SA"/>
        </w:rPr>
        <w:t xml:space="preserve">tudi </w:t>
      </w:r>
      <w:r w:rsidRPr="00CD05E7">
        <w:rPr>
          <w:rFonts w:cs="Arial"/>
          <w:szCs w:val="20"/>
          <w:lang w:val="sl-SI" w:eastAsia="ar-SA"/>
        </w:rPr>
        <w:t>nekaj izključitev uporabe določb, ki sicer veljajo za objekte, ki niso objekti z vplivi na okolje, kar je nujno potrebno zaradi uskladitve z evro</w:t>
      </w:r>
      <w:r w:rsidR="00BA14A6">
        <w:rPr>
          <w:rFonts w:cs="Arial"/>
          <w:szCs w:val="20"/>
          <w:lang w:val="sl-SI" w:eastAsia="ar-SA"/>
        </w:rPr>
        <w:t>psko zakonodajo in sodno prakso.</w:t>
      </w:r>
    </w:p>
    <w:p w:rsidR="00D84C45" w:rsidRDefault="00D84C45" w:rsidP="00DD08CF">
      <w:pPr>
        <w:overflowPunct w:val="0"/>
        <w:autoSpaceDE w:val="0"/>
        <w:autoSpaceDN w:val="0"/>
        <w:adjustRightInd w:val="0"/>
        <w:spacing w:line="240" w:lineRule="auto"/>
        <w:ind w:right="843"/>
        <w:jc w:val="both"/>
        <w:textAlignment w:val="baseline"/>
        <w:rPr>
          <w:rFonts w:cs="Arial"/>
          <w:szCs w:val="20"/>
          <w:lang w:val="sl-SI" w:eastAsia="sl-SI"/>
        </w:rPr>
      </w:pPr>
    </w:p>
    <w:p w:rsidR="00D84C45"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52</w:t>
      </w:r>
      <w:r w:rsidR="00D84C45" w:rsidRPr="00CD05E7">
        <w:rPr>
          <w:rFonts w:cs="Arial"/>
          <w:b/>
          <w:szCs w:val="20"/>
          <w:lang w:val="sl-SI" w:eastAsia="ar-SA"/>
        </w:rPr>
        <w:t>. členu (zahteva za izdajo gradbenega dovoljenja)</w:t>
      </w:r>
    </w:p>
    <w:p w:rsidR="00D84C45" w:rsidRPr="00CD05E7" w:rsidRDefault="00D84C45"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Tako, kot je predvideno za postopek izdaje gradbenega dovoljenja, se tudi integralni postopek izdaje gradbenega dovoljenja, v katerega je integriran postopek presoje vplivov na okolje, začne na zahtevo investitorja.</w:t>
      </w:r>
    </w:p>
    <w:p w:rsidR="009D3B2B" w:rsidRPr="00CD05E7" w:rsidRDefault="00D84C45"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V tem primeru mora zahteva poleg vsebin, ki so predpisane za začetek navadnega postopka izdaje gradbenega dovoljenja, vsebovati tudi dokumente, ki so ključni za izvedbo presoje vplivov na okolje, to je predvsem poročilo o vplivih na okolje, izdelano skladno s predpisi s področja varstva okolja in ohranjanja narave. V tem primeru se zakon v </w:t>
      </w:r>
      <w:proofErr w:type="spellStart"/>
      <w:r w:rsidRPr="00CD05E7">
        <w:rPr>
          <w:rFonts w:cs="Arial"/>
          <w:szCs w:val="20"/>
          <w:lang w:val="sl-SI" w:eastAsia="sl-SI"/>
        </w:rPr>
        <w:t>izogib</w:t>
      </w:r>
      <w:proofErr w:type="spellEnd"/>
      <w:r w:rsidRPr="00CD05E7">
        <w:rPr>
          <w:rFonts w:cs="Arial"/>
          <w:szCs w:val="20"/>
          <w:lang w:val="sl-SI" w:eastAsia="sl-SI"/>
        </w:rPr>
        <w:t xml:space="preserve"> podvajanju podrobnih zahtev glede vsebine dokumentacije izrecno in nedvoumno naveže na ZVO in ZON ter na njuni podlagi izdane podzakonske predpise, kot je Uredba o vsebini poročila o vplivih na okolje in načinu njegove priprave. Glede na to, da bosta zahtevi za izdajo integralnega gradbenega dovoljenja priložena dva ločena dokumenta: </w:t>
      </w:r>
      <w:r w:rsidR="006A6C52">
        <w:rPr>
          <w:rFonts w:cs="Arial"/>
          <w:szCs w:val="20"/>
          <w:lang w:val="sl-SI" w:eastAsia="sl-SI"/>
        </w:rPr>
        <w:t>dokumentacija za pridobitev gradbenega dovoljenja</w:t>
      </w:r>
      <w:r w:rsidRPr="00CD05E7">
        <w:rPr>
          <w:rFonts w:cs="Arial"/>
          <w:szCs w:val="20"/>
          <w:lang w:val="sl-SI" w:eastAsia="sl-SI"/>
        </w:rPr>
        <w:t xml:space="preserve"> in poročilo, je v tem členu izrecno določena obveznost, da sta medsebojno vsebinsko usklajena, kar bo terjalo tesno medsebojno sodelovanje projektanta in izdelovalca poročila o vplivih na okolje.</w:t>
      </w:r>
    </w:p>
    <w:p w:rsidR="00850DCB" w:rsidRPr="00CD05E7" w:rsidRDefault="00850DCB" w:rsidP="00DD08CF">
      <w:pPr>
        <w:suppressAutoHyphens/>
        <w:overflowPunct w:val="0"/>
        <w:autoSpaceDE w:val="0"/>
        <w:spacing w:line="240" w:lineRule="auto"/>
        <w:ind w:right="843"/>
        <w:jc w:val="both"/>
        <w:textAlignment w:val="baseline"/>
        <w:rPr>
          <w:rFonts w:cs="Arial"/>
          <w:szCs w:val="20"/>
          <w:lang w:val="sl-SI" w:eastAsia="ar-SA"/>
        </w:rPr>
      </w:pPr>
    </w:p>
    <w:p w:rsidR="00850DCB" w:rsidRPr="00CD05E7" w:rsidRDefault="00F9338B"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5</w:t>
      </w:r>
      <w:r w:rsidR="005103E7">
        <w:rPr>
          <w:rFonts w:cs="Arial"/>
          <w:b/>
          <w:szCs w:val="20"/>
          <w:lang w:val="sl-SI" w:eastAsia="ar-SA"/>
        </w:rPr>
        <w:t>3</w:t>
      </w:r>
      <w:r w:rsidR="00850DCB" w:rsidRPr="00CD05E7">
        <w:rPr>
          <w:rFonts w:cs="Arial"/>
          <w:b/>
          <w:szCs w:val="20"/>
          <w:lang w:val="sl-SI" w:eastAsia="ar-SA"/>
        </w:rPr>
        <w:t>. členu (pridobivanje mnenj)</w:t>
      </w:r>
    </w:p>
    <w:p w:rsidR="00D84C45"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Člen </w:t>
      </w:r>
      <w:proofErr w:type="spellStart"/>
      <w:r w:rsidRPr="00CD05E7">
        <w:rPr>
          <w:rFonts w:cs="Arial"/>
          <w:szCs w:val="20"/>
          <w:lang w:val="sl-SI" w:eastAsia="sl-SI"/>
        </w:rPr>
        <w:t>razdeluje</w:t>
      </w:r>
      <w:proofErr w:type="spellEnd"/>
      <w:r w:rsidRPr="00CD05E7">
        <w:rPr>
          <w:rFonts w:cs="Arial"/>
          <w:szCs w:val="20"/>
          <w:lang w:val="sl-SI" w:eastAsia="sl-SI"/>
        </w:rPr>
        <w:t xml:space="preserve"> način sodelovanja </w:t>
      </w:r>
      <w:proofErr w:type="spellStart"/>
      <w:r w:rsidRPr="00CD05E7">
        <w:rPr>
          <w:rFonts w:cs="Arial"/>
          <w:szCs w:val="20"/>
          <w:lang w:val="sl-SI" w:eastAsia="sl-SI"/>
        </w:rPr>
        <w:t>mnenjedajalcev</w:t>
      </w:r>
      <w:proofErr w:type="spellEnd"/>
      <w:r w:rsidRPr="00CD05E7">
        <w:rPr>
          <w:rFonts w:cs="Arial"/>
          <w:szCs w:val="20"/>
          <w:lang w:val="sl-SI" w:eastAsia="sl-SI"/>
        </w:rPr>
        <w:t xml:space="preserve"> v postopku izdaje integralnega gradbenega dovoljenja kot celovite odločitve, določa roke za podajo mnenj in uzakonja aktivno vlogo pristojnega upravnega organa za gradbene zadeve kot koordinatorja pridobivanja mnenj. Slednje pomeni izpeljavo načela »vse na enem mestu«, kar bo pri sami izvedbi tega načela terjalo tudi aktivno vlogo organa, da pri </w:t>
      </w:r>
      <w:proofErr w:type="spellStart"/>
      <w:r w:rsidRPr="00CD05E7">
        <w:rPr>
          <w:rFonts w:cs="Arial"/>
          <w:szCs w:val="20"/>
          <w:lang w:val="sl-SI" w:eastAsia="sl-SI"/>
        </w:rPr>
        <w:t>mnenjedajalcih</w:t>
      </w:r>
      <w:proofErr w:type="spellEnd"/>
      <w:r w:rsidRPr="00CD05E7">
        <w:rPr>
          <w:rFonts w:cs="Arial"/>
          <w:szCs w:val="20"/>
          <w:lang w:val="sl-SI" w:eastAsia="sl-SI"/>
        </w:rPr>
        <w:t xml:space="preserve"> preverja in jih aktivno poziva k pravočasni podaji mnenj, jih medsebojno usklajuje, po potrebi tudi na delovnih sestankih ter obravnavah in razčiščuje morebitne nejasnosti.</w:t>
      </w:r>
      <w:r w:rsidR="00D442DC">
        <w:rPr>
          <w:rFonts w:cs="Arial"/>
          <w:szCs w:val="20"/>
          <w:lang w:val="sl-SI" w:eastAsia="sl-SI"/>
        </w:rPr>
        <w:t xml:space="preserve"> </w:t>
      </w:r>
    </w:p>
    <w:p w:rsidR="006565A3" w:rsidRDefault="006565A3"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D84C45" w:rsidRDefault="005103E7" w:rsidP="00DD08CF">
      <w:pPr>
        <w:overflowPunct w:val="0"/>
        <w:autoSpaceDE w:val="0"/>
        <w:autoSpaceDN w:val="0"/>
        <w:adjustRightInd w:val="0"/>
        <w:spacing w:line="240" w:lineRule="auto"/>
        <w:ind w:left="284" w:right="843"/>
        <w:jc w:val="both"/>
        <w:textAlignment w:val="baseline"/>
        <w:rPr>
          <w:rFonts w:cs="Arial"/>
          <w:b/>
          <w:szCs w:val="20"/>
          <w:lang w:val="sl-SI" w:eastAsia="sl-SI"/>
        </w:rPr>
      </w:pPr>
      <w:r>
        <w:rPr>
          <w:rFonts w:cs="Arial"/>
          <w:b/>
          <w:szCs w:val="20"/>
          <w:lang w:val="sl-SI" w:eastAsia="sl-SI"/>
        </w:rPr>
        <w:t>K 54</w:t>
      </w:r>
      <w:r w:rsidR="00D84C45" w:rsidRPr="00D84C45">
        <w:rPr>
          <w:rFonts w:cs="Arial"/>
          <w:b/>
          <w:szCs w:val="20"/>
          <w:lang w:val="sl-SI" w:eastAsia="sl-SI"/>
        </w:rPr>
        <w:t>. členu (prevlada javne koristi)</w:t>
      </w:r>
      <w:r w:rsidR="00850DCB" w:rsidRPr="00D84C45">
        <w:rPr>
          <w:rFonts w:cs="Arial"/>
          <w:b/>
          <w:szCs w:val="20"/>
          <w:lang w:val="sl-SI" w:eastAsia="sl-SI"/>
        </w:rPr>
        <w:t xml:space="preserve"> </w:t>
      </w:r>
    </w:p>
    <w:p w:rsidR="00F61F45" w:rsidRDefault="00CA09ED"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V tem členu zakon ureja del postopka presoje sprejemljivosti, ki ga ureja četrti odstavek 6. člena habitatne direktive in ga v slovenski pravni red prenaša zakon o ohranjanju narave. Ker je odločanje v prvih dveh fazah presoje sprejemljivosti (ugotovitev o tem, da je presoja sprejemljivosti posega potrebna, ker ima poseg lahko bistvene škodljive vplive na varovana območja in ugotovitev, da  je poseg nesprejemljiv, ker ima bistvene škodljive vplive na varovana območja) urejeno z izdajo integriranega gradbenega dovoljenja</w:t>
      </w:r>
      <w:r w:rsidR="00FC6259">
        <w:rPr>
          <w:rFonts w:cs="Arial"/>
          <w:szCs w:val="20"/>
          <w:lang w:val="sl-SI" w:eastAsia="sl-SI"/>
        </w:rPr>
        <w:t>,</w:t>
      </w:r>
      <w:r>
        <w:rPr>
          <w:rFonts w:cs="Arial"/>
          <w:szCs w:val="20"/>
          <w:lang w:val="sl-SI" w:eastAsia="sl-SI"/>
        </w:rPr>
        <w:t xml:space="preserve"> je utemeljeno, da se v zakonu uredi tudi del postopka prevlade druge javne koristi nad javno koristjo ohranjanja narave. Tu govorimo o tretji in četrti fazi presoje sprejemljivosti, ki jih ureja Zakon o ohranjanju narave in Pravilnik o presoji sprejemljivosti planov in posegov v naravo na varovana območja. Pogoji, da Vlada RS, ki odloči o prevladi, lahko začne tehtati drugo javno korist z javno koristjo ohranjanja narave</w:t>
      </w:r>
      <w:r w:rsidR="00FC6259">
        <w:rPr>
          <w:rFonts w:cs="Arial"/>
          <w:szCs w:val="20"/>
          <w:lang w:val="sl-SI" w:eastAsia="sl-SI"/>
        </w:rPr>
        <w:t>,</w:t>
      </w:r>
      <w:r>
        <w:rPr>
          <w:rFonts w:cs="Arial"/>
          <w:szCs w:val="20"/>
          <w:lang w:val="sl-SI" w:eastAsia="sl-SI"/>
        </w:rPr>
        <w:t xml:space="preserve"> so lahko gospodarske ali socialne narave, vendar morajo temeljiti na zakonu; ugotovljeno mora biti, da ne obstajajo druge možnosti za doseganje ciljev posega in pa da obstajajo izvedljivi in ustrezni izravnalni ukrepi, s katerimi se bo nadomestilo povzročeno škodo, ki morajo zagotoviti celovitost in povezanost Evropskega ekološkega omrežja.  Ker gre za izjemne primere, je po predpisih o ohranjanju narave skladno s habitatno direktivo o tem obvezno seznanjati Evropsko komisijo, v nekaterih izjemnih primerih pa celo pridobiti njeno predhodno odobritev.</w:t>
      </w:r>
      <w:r w:rsidR="008D589C" w:rsidRPr="008D589C">
        <w:rPr>
          <w:rFonts w:cs="Arial"/>
          <w:szCs w:val="20"/>
          <w:lang w:val="sl-SI" w:eastAsia="sl-SI"/>
        </w:rPr>
        <w:t xml:space="preserve"> </w:t>
      </w:r>
      <w:r w:rsidR="00F61F45">
        <w:rPr>
          <w:rFonts w:cs="Arial"/>
          <w:szCs w:val="20"/>
          <w:lang w:val="sl-SI" w:eastAsia="sl-SI"/>
        </w:rPr>
        <w:t>Gre za to, da pristojni upravni organ za gradbene zadeve ob tem, ko naleti na primer, ko je možno uveljavljati prevlado javne koristi, postopek prekine, pozove investitorja, da predloži ustrezno dokumentacijo oziroma utemeljitev za prevlado javne koristi, pošlje na vlado gradivo in vlada po postopku, ki bo urejen v Zakonu o ohranjanju narave, odloči po skrbnem tehtanju koristi.</w:t>
      </w:r>
    </w:p>
    <w:p w:rsidR="008D589C" w:rsidRDefault="008D589C"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D84C45"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55</w:t>
      </w:r>
      <w:r w:rsidR="008D589C">
        <w:rPr>
          <w:rFonts w:cs="Arial"/>
          <w:b/>
          <w:szCs w:val="20"/>
          <w:lang w:val="sl-SI" w:eastAsia="ar-SA"/>
        </w:rPr>
        <w:t>. členu (stranski udeleženci</w:t>
      </w:r>
      <w:r w:rsidR="00D84C45">
        <w:rPr>
          <w:rFonts w:cs="Arial"/>
          <w:b/>
          <w:szCs w:val="20"/>
          <w:lang w:val="sl-SI" w:eastAsia="ar-SA"/>
        </w:rPr>
        <w:t xml:space="preserve"> v integralnem postopku</w:t>
      </w:r>
      <w:r w:rsidR="00D84C45" w:rsidRPr="00CD05E7">
        <w:rPr>
          <w:rFonts w:cs="Arial"/>
          <w:b/>
          <w:szCs w:val="20"/>
          <w:lang w:val="sl-SI" w:eastAsia="ar-SA"/>
        </w:rPr>
        <w:t>)</w:t>
      </w:r>
    </w:p>
    <w:p w:rsidR="00D84C45" w:rsidRPr="00CD05E7" w:rsidRDefault="00C1501B" w:rsidP="00DD08CF">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 xml:space="preserve">Člen za </w:t>
      </w:r>
      <w:r w:rsidR="00D84C45" w:rsidRPr="00CD05E7">
        <w:rPr>
          <w:rFonts w:cs="Arial"/>
          <w:szCs w:val="20"/>
          <w:lang w:val="sl-SI" w:eastAsia="sl-SI"/>
        </w:rPr>
        <w:t>integralne postopke ureja področje strank. Gre za preplet strank, kot so urejene za potrebe postopka izdaje gradbenega dovoljenja in izboljšane različice kriterijev za določitev strank, ki so bili doslej vključeni v Zakon o varstvo okolja. Izboljšave se nanašajo zlasti na ureditev statusa civilnih iniciativ, na kar so dlje časa opozarjale tako nevladne organizacije kot tudi Evropska komisija. Civilne iniciative so urejene po vzoru avstrijske pravne ureditve strank v postopku presoje vplivov na okolje in sicer na način, da ta status pridobi 200 fizičnih oseb – občanov občine ali občin, na katerih območju se bo nameravana gradnja nahajala ali na katere območje bo neposredno mejila, pri čemer mora imeti civilna iniciativa skupnega predstavnika skladno z določbami ZUP. Osebe, ki izpolnjujejo pogoje za stranke, tako kot v postopkih izdaje gradbenih dovoljenj, tudi v integralnih postopkih dobijo ta status s priglasitvijo v postopek.</w:t>
      </w:r>
    </w:p>
    <w:p w:rsidR="00D84C45" w:rsidRPr="00CD05E7" w:rsidRDefault="00D84C45" w:rsidP="00DD08CF">
      <w:pPr>
        <w:tabs>
          <w:tab w:val="left" w:pos="567"/>
        </w:tabs>
        <w:overflowPunct w:val="0"/>
        <w:autoSpaceDE w:val="0"/>
        <w:spacing w:line="240" w:lineRule="auto"/>
        <w:ind w:left="284" w:right="843"/>
        <w:jc w:val="both"/>
        <w:textAlignment w:val="baseline"/>
        <w:rPr>
          <w:rFonts w:cs="Arial"/>
          <w:szCs w:val="20"/>
          <w:lang w:val="sl-SI"/>
        </w:rPr>
      </w:pPr>
      <w:r w:rsidRPr="00CD05E7">
        <w:rPr>
          <w:rFonts w:cs="Arial"/>
          <w:szCs w:val="20"/>
          <w:lang w:val="sl-SI" w:eastAsia="sl-SI"/>
        </w:rPr>
        <w:t xml:space="preserve">Glede vključitve v postopek smiselno veljajo pravila v navadnih postopkih za izdajo gradbenega dovoljenja in sicer, da </w:t>
      </w:r>
      <w:r w:rsidR="006B6D3B">
        <w:rPr>
          <w:rFonts w:cs="Arial"/>
          <w:szCs w:val="20"/>
          <w:lang w:val="sl-SI" w:eastAsia="sl-SI"/>
        </w:rPr>
        <w:t>o</w:t>
      </w:r>
      <w:r w:rsidRPr="00CD05E7">
        <w:rPr>
          <w:rFonts w:cs="Arial"/>
          <w:szCs w:val="20"/>
          <w:lang w:val="sl-SI" w:eastAsia="ar-SA"/>
        </w:rPr>
        <w:t>sebe, ki izpolnjujejo pogoje iz prvega odstavka tega člena, pridobijo status stranke že s samo priglasitvijo udeležbe v postopku izdaje gradbenega dovoljenja, razen če je v 15 dneh od priglasitve izdan sklep o zavrnitvi vstopa stranke v postopek.</w:t>
      </w:r>
      <w:r w:rsidRPr="00CD05E7">
        <w:rPr>
          <w:rFonts w:cs="Arial"/>
          <w:color w:val="FF0000"/>
          <w:szCs w:val="20"/>
          <w:lang w:val="sl-SI" w:eastAsia="ar-SA"/>
        </w:rPr>
        <w:t xml:space="preserve"> </w:t>
      </w:r>
      <w:r w:rsidRPr="00CD05E7">
        <w:rPr>
          <w:rFonts w:cs="Arial"/>
          <w:szCs w:val="20"/>
          <w:lang w:val="sl-SI" w:eastAsia="ar-SA"/>
        </w:rPr>
        <w:t>Pri določitvi strank se pri izdaji gradbenega dovoljenja po določbah tega poglavja pristojni upravni organ za gradbene zadeve lahko opre na vplivno območje iz poročila o vplivih na okolje.</w:t>
      </w:r>
    </w:p>
    <w:p w:rsidR="00850DCB" w:rsidRPr="00CD05E7" w:rsidRDefault="00850DCB" w:rsidP="00DD08CF">
      <w:pPr>
        <w:suppressAutoHyphens/>
        <w:overflowPunct w:val="0"/>
        <w:autoSpaceDE w:val="0"/>
        <w:spacing w:line="240" w:lineRule="auto"/>
        <w:ind w:right="843"/>
        <w:jc w:val="both"/>
        <w:textAlignment w:val="baseline"/>
        <w:rPr>
          <w:rFonts w:cs="Arial"/>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56</w:t>
      </w:r>
      <w:r w:rsidR="00850DCB" w:rsidRPr="00CD05E7">
        <w:rPr>
          <w:rFonts w:cs="Arial"/>
          <w:b/>
          <w:szCs w:val="20"/>
          <w:lang w:val="sl-SI" w:eastAsia="ar-SA"/>
        </w:rPr>
        <w:t>. členu (sodelovanje javnosti)</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Ključni element postopka presoje vplivov na okolje je demokratičnost in transparentnost postopka, kar je povezano s potencialno velikimi vplivi nameravane gradnje objekta z vplivi na okolje. Zato je v tem členu skladno s PVO direktivo </w:t>
      </w:r>
      <w:proofErr w:type="spellStart"/>
      <w:r w:rsidRPr="00CD05E7">
        <w:rPr>
          <w:rFonts w:cs="Arial"/>
          <w:szCs w:val="20"/>
          <w:lang w:val="sl-SI" w:eastAsia="sl-SI"/>
        </w:rPr>
        <w:t>sprocesirano</w:t>
      </w:r>
      <w:proofErr w:type="spellEnd"/>
      <w:r w:rsidRPr="00CD05E7">
        <w:rPr>
          <w:rFonts w:cs="Arial"/>
          <w:szCs w:val="20"/>
          <w:lang w:val="sl-SI" w:eastAsia="sl-SI"/>
        </w:rPr>
        <w:t xml:space="preserve"> sodelovanje javnosti, ki se z uvedbo postopka seznani preko javnega naznanila, kar omogoči čim širšo seznanitev široke javnosti z nameravano gradnjo in omogoči vsakomur, da vpogleda v vso dokumentacijo in da poda svoja mnenja in pripombe. Vključeno je tudi sodelovanje držav članic EU v primeru čezmejnih vplivov nameravane gradnje, pri čemer se ta zakon v celoti naveže na procesna pravila in zahteve, kot so opredeljene v Zakonu o varstvu okolja. V javnem naznanilu morajo biti vključeni vsi v tem členu zahtevani podatki, s čimer je v tem delu dosledno implementirana PVO Direktiva. Javno naznanilo se objavi </w:t>
      </w:r>
      <w:r w:rsidR="008D589C">
        <w:rPr>
          <w:rFonts w:cs="Arial"/>
          <w:szCs w:val="20"/>
          <w:lang w:val="sl-SI" w:eastAsia="sl-SI"/>
        </w:rPr>
        <w:t>v PIS</w:t>
      </w:r>
      <w:r w:rsidR="006770E9">
        <w:rPr>
          <w:rFonts w:cs="Arial"/>
          <w:szCs w:val="20"/>
          <w:lang w:val="sl-SI" w:eastAsia="sl-SI"/>
        </w:rPr>
        <w:t xml:space="preserve">, na enotnem portalu e- uprava, </w:t>
      </w:r>
      <w:r w:rsidRPr="00CD05E7">
        <w:rPr>
          <w:rFonts w:cs="Arial"/>
          <w:szCs w:val="20"/>
          <w:lang w:val="sl-SI" w:eastAsia="sl-SI"/>
        </w:rPr>
        <w:t>pripombe pa se lahko podajo v 30 dneh od objave javnega naznanila.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57</w:t>
      </w:r>
      <w:r w:rsidR="00850DCB" w:rsidRPr="00CD05E7">
        <w:rPr>
          <w:rFonts w:cs="Arial"/>
          <w:b/>
          <w:szCs w:val="20"/>
          <w:lang w:val="sl-SI" w:eastAsia="ar-SA"/>
        </w:rPr>
        <w:t xml:space="preserve">. členu (sodelovanje v </w:t>
      </w:r>
      <w:r w:rsidR="008D589C">
        <w:rPr>
          <w:rFonts w:cs="Arial"/>
          <w:b/>
          <w:szCs w:val="20"/>
          <w:lang w:val="sl-SI" w:eastAsia="ar-SA"/>
        </w:rPr>
        <w:t>primeru</w:t>
      </w:r>
      <w:r w:rsidR="00850DCB" w:rsidRPr="00CD05E7">
        <w:rPr>
          <w:rFonts w:cs="Arial"/>
          <w:b/>
          <w:szCs w:val="20"/>
          <w:lang w:val="sl-SI" w:eastAsia="ar-SA"/>
        </w:rPr>
        <w:t xml:space="preserve"> čezmejnih vplivov)</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Kot je bilo pojasnjeno že v obrazložitvi k prejšnjemu členu, je skladno s PVO direktivo v primeru čezmejnih vplivov predvideno tudi sodelovanje držav članic, pri čemer se ta zakon v </w:t>
      </w:r>
      <w:proofErr w:type="spellStart"/>
      <w:r w:rsidRPr="00CD05E7">
        <w:rPr>
          <w:rFonts w:cs="Arial"/>
          <w:szCs w:val="20"/>
          <w:lang w:val="sl-SI" w:eastAsia="sl-SI"/>
        </w:rPr>
        <w:t>izogib</w:t>
      </w:r>
      <w:proofErr w:type="spellEnd"/>
      <w:r w:rsidRPr="00CD05E7">
        <w:rPr>
          <w:rFonts w:cs="Arial"/>
          <w:szCs w:val="20"/>
          <w:lang w:val="sl-SI" w:eastAsia="sl-SI"/>
        </w:rPr>
        <w:t xml:space="preserve"> ponavljanju natančno procesno razdelanih določb Zakona o varstvu okolja v celoti navezuje na njegova procesna pravila in zahteve.</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58</w:t>
      </w:r>
      <w:r w:rsidR="00850DCB" w:rsidRPr="00CD05E7">
        <w:rPr>
          <w:rFonts w:cs="Arial"/>
          <w:b/>
          <w:szCs w:val="20"/>
          <w:lang w:val="sl-SI" w:eastAsia="ar-SA"/>
        </w:rPr>
        <w:t>. členu (izdaja gradbenega dovoljenja)</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Po pridobitvi mnenj </w:t>
      </w:r>
      <w:proofErr w:type="spellStart"/>
      <w:r w:rsidRPr="00CD05E7">
        <w:rPr>
          <w:rFonts w:cs="Arial"/>
          <w:szCs w:val="20"/>
          <w:lang w:val="sl-SI" w:eastAsia="sl-SI"/>
        </w:rPr>
        <w:t>mnenjedajalcev</w:t>
      </w:r>
      <w:proofErr w:type="spellEnd"/>
      <w:r w:rsidRPr="00CD05E7">
        <w:rPr>
          <w:rFonts w:cs="Arial"/>
          <w:szCs w:val="20"/>
          <w:lang w:val="sl-SI" w:eastAsia="sl-SI"/>
        </w:rPr>
        <w:t xml:space="preserve">, izvedbi javnega naznanila in priglasitvi oseb, ki izpolnjujejo pogoje za stranko v postopku ter po opravljeni obvezni obravnavi na podlagi vseh prejetih mnenj in pripomb pristojni upravni organ za gradbene zadeve izda integralno gradbeno dovoljenje. Ker </w:t>
      </w:r>
      <w:r w:rsidR="00D442DC">
        <w:rPr>
          <w:rFonts w:cs="Arial"/>
          <w:szCs w:val="20"/>
          <w:lang w:val="sl-SI" w:eastAsia="sl-SI"/>
        </w:rPr>
        <w:t xml:space="preserve">je </w:t>
      </w:r>
      <w:r w:rsidRPr="00CD05E7">
        <w:rPr>
          <w:rFonts w:cs="Arial"/>
          <w:szCs w:val="20"/>
          <w:lang w:val="sl-SI" w:eastAsia="sl-SI"/>
        </w:rPr>
        <w:t xml:space="preserve">v presojo sprejemljivosti gradnje povezana tako presoja, ali so izpolnjeni pogoji za izdajo gradbenega dovoljenja, kakor tudi presoja, ali je gradnja sprejemljiva tudi z vidika širših vplivov na okolje, upoštevajoč škodljivost njegovih vplivov na okolje, ker gre torej za odločanje z bistveno več vpletenimi deležniki in sodelujočimi v postopku, obenem pa je treba izvesti tudi zelo zahtevno vsebinsko presojo, je za izdajo integralnega gradbenega dovoljenja predviden bistveno daljši rok, to je 5 mesecev od vložitve popolne zahteve za izdajo integralnega gradbenega dovoljenja. Za primerjavo je treba poudariti, da je v nekaterih drugih evropskih državah ta rok še bistveno daljši, v sosednji Avstriji je denimo ta rok 9 mesecev. </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sl-SI"/>
        </w:rPr>
      </w:pPr>
      <w:r w:rsidRPr="00CD05E7">
        <w:rPr>
          <w:rFonts w:cs="Arial"/>
          <w:szCs w:val="20"/>
          <w:lang w:val="sl-SI" w:eastAsia="sl-SI"/>
        </w:rPr>
        <w:t xml:space="preserve">Če niso izpolnjeni pogoji za izdajo gradbenega dovoljenja ali da je nameravana gradnja v očitnem nasprotju s predpisi, ki urejajo varstvo okolja, ohranjanje narave, vode ali varstvo kulturne dediščine, se izdaja gradbenega dovoljenja zavrne, če pa je možno nameravano gradnjo pogojno dovoliti, se ti pogoji, ki jih mora upoštevati investitor, da bi preprečil, zmanjšal ali odstranil škodljive vplive na okolje, v skladu s predpisi, ki urejajo varstvo okolja in morebitni omilitveni ukrepi v skladu s predpisi, ki urejajo ohranjanje narave, navedejo v sami odločbi. V odločbo se vsekakor zapišejo tudi vsebine, ki se zahtevajo v navadnem postopku izdaje gradbenega dovoljenja. Izdana odločba se vroči vsem strankam, pošlje </w:t>
      </w:r>
      <w:proofErr w:type="spellStart"/>
      <w:r w:rsidRPr="00CD05E7">
        <w:rPr>
          <w:rFonts w:cs="Arial"/>
          <w:szCs w:val="20"/>
          <w:lang w:val="sl-SI" w:eastAsia="sl-SI"/>
        </w:rPr>
        <w:t>mnenjedajalcem</w:t>
      </w:r>
      <w:proofErr w:type="spellEnd"/>
      <w:r w:rsidRPr="00CD05E7">
        <w:rPr>
          <w:rFonts w:cs="Arial"/>
          <w:szCs w:val="20"/>
          <w:lang w:val="sl-SI" w:eastAsia="sl-SI"/>
        </w:rPr>
        <w:t xml:space="preserve">, v primeru čezmejnih vplivov tudi sodelujoči državi. Ker je </w:t>
      </w:r>
      <w:r w:rsidR="00BA14A6">
        <w:rPr>
          <w:rFonts w:cs="Arial"/>
          <w:szCs w:val="20"/>
          <w:lang w:val="sl-SI" w:eastAsia="sl-SI"/>
        </w:rPr>
        <w:t>določbah o inšpekcijski pristojnosti</w:t>
      </w:r>
      <w:r w:rsidRPr="00CD05E7">
        <w:rPr>
          <w:rFonts w:cs="Arial"/>
          <w:szCs w:val="20"/>
          <w:lang w:val="sl-SI" w:eastAsia="sl-SI"/>
        </w:rPr>
        <w:t xml:space="preserve"> predvideno sodelovanje obeh inšpekcij pri nadzoru nad izvajanjem gradnje in kasneje tudi uporabe objekta z vplivi na okolje, se odločba </w:t>
      </w:r>
      <w:r w:rsidR="008D589C">
        <w:rPr>
          <w:rFonts w:cs="Arial"/>
          <w:szCs w:val="20"/>
          <w:lang w:val="sl-SI" w:eastAsia="sl-SI"/>
        </w:rPr>
        <w:t>posreduje</w:t>
      </w:r>
      <w:r w:rsidRPr="00CD05E7">
        <w:rPr>
          <w:rFonts w:cs="Arial"/>
          <w:szCs w:val="20"/>
          <w:lang w:val="sl-SI" w:eastAsia="sl-SI"/>
        </w:rPr>
        <w:t xml:space="preserve"> tudi gradbeni in okoljski inšpekciji. Odločbo je treba v 30 dneh od vročitve</w:t>
      </w:r>
      <w:r w:rsidR="006331AD">
        <w:rPr>
          <w:rFonts w:cs="Arial"/>
          <w:szCs w:val="20"/>
          <w:lang w:val="sl-SI" w:eastAsia="sl-SI"/>
        </w:rPr>
        <w:t xml:space="preserve"> investitorju </w:t>
      </w:r>
      <w:r w:rsidRPr="00CD05E7">
        <w:rPr>
          <w:rFonts w:cs="Arial"/>
          <w:szCs w:val="20"/>
          <w:lang w:val="sl-SI" w:eastAsia="sl-SI"/>
        </w:rPr>
        <w:t>tudi javno objaviti z javnim naznanilom v svetovnem spletu in v javni objavi navesti vse v tem členu predpisane podatke.</w:t>
      </w:r>
    </w:p>
    <w:p w:rsidR="00850DCB" w:rsidRPr="00CD05E7" w:rsidRDefault="00850DCB" w:rsidP="00DD08CF">
      <w:pPr>
        <w:suppressAutoHyphens/>
        <w:overflowPunct w:val="0"/>
        <w:autoSpaceDE w:val="0"/>
        <w:spacing w:line="240" w:lineRule="auto"/>
        <w:ind w:right="843"/>
        <w:jc w:val="both"/>
        <w:textAlignment w:val="baseline"/>
        <w:rPr>
          <w:rFonts w:cs="Arial"/>
          <w:szCs w:val="20"/>
          <w:lang w:val="sl-SI" w:eastAsia="ar-SA"/>
        </w:rPr>
      </w:pPr>
    </w:p>
    <w:p w:rsidR="00850DCB"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59</w:t>
      </w:r>
      <w:r w:rsidR="00850DCB" w:rsidRPr="00CD05E7">
        <w:rPr>
          <w:rFonts w:cs="Arial"/>
          <w:b/>
          <w:szCs w:val="20"/>
          <w:lang w:val="sl-SI" w:eastAsia="ar-SA"/>
        </w:rPr>
        <w:t>. členu (</w:t>
      </w:r>
      <w:r w:rsidR="009D3B2B">
        <w:rPr>
          <w:rFonts w:cs="Arial"/>
          <w:b/>
          <w:szCs w:val="20"/>
          <w:lang w:val="sl-SI" w:eastAsia="ar-SA"/>
        </w:rPr>
        <w:t>pravno varstvo)</w:t>
      </w:r>
    </w:p>
    <w:p w:rsidR="009D3B2B" w:rsidRPr="009D3B2B" w:rsidRDefault="009D3B2B" w:rsidP="00DD08CF">
      <w:pPr>
        <w:suppressAutoHyphens/>
        <w:overflowPunct w:val="0"/>
        <w:autoSpaceDE w:val="0"/>
        <w:spacing w:line="240" w:lineRule="auto"/>
        <w:ind w:left="284" w:right="843"/>
        <w:jc w:val="both"/>
        <w:textAlignment w:val="baseline"/>
        <w:rPr>
          <w:rFonts w:cs="Arial"/>
          <w:szCs w:val="20"/>
          <w:lang w:val="sl-SI" w:eastAsia="ar-SA"/>
        </w:rPr>
      </w:pPr>
      <w:r w:rsidRPr="009D3B2B">
        <w:rPr>
          <w:rFonts w:cs="Arial"/>
          <w:szCs w:val="20"/>
          <w:lang w:val="sl-SI" w:eastAsia="ar-SA"/>
        </w:rPr>
        <w:t>Člen na podlagi</w:t>
      </w:r>
      <w:r>
        <w:rPr>
          <w:rFonts w:cs="Arial"/>
          <w:szCs w:val="20"/>
          <w:lang w:val="sl-SI" w:eastAsia="ar-SA"/>
        </w:rPr>
        <w:t xml:space="preserve"> opozoril Evropske komisije v okviru pilotnih postopkov glede neusklajenosti zakonodaje z EIA direktivo odpravlja očitane nepravilnosti in sicer tako, da drugače kot veljavna zakonodaja s področja varstva okolja ne glede na Zakon o upravnem sporu omogoča uveljavljanje sodnega varstva nevladnim organizacijam, tudi če niso sodelovale v predhodnem postopku kot stranka. S predlagano dopolnitvijo zakona bo možno v delu, ki se nanaša na gradnje, zapreti odprte kršitve in se s tem izogniti nadaljnjim postopkom, ki jih lahko sproži Evropska komisija.</w:t>
      </w: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60</w:t>
      </w:r>
      <w:r w:rsidR="00850DCB" w:rsidRPr="00CD05E7">
        <w:rPr>
          <w:rFonts w:cs="Arial"/>
          <w:b/>
          <w:szCs w:val="20"/>
          <w:lang w:val="sl-SI" w:eastAsia="ar-SA"/>
        </w:rPr>
        <w:t>. členu (</w:t>
      </w:r>
      <w:r w:rsidR="008D589C">
        <w:rPr>
          <w:rFonts w:cs="Arial"/>
          <w:b/>
          <w:szCs w:val="20"/>
          <w:lang w:val="sl-SI" w:eastAsia="ar-SA"/>
        </w:rPr>
        <w:t>gradbeno dovoljenje</w:t>
      </w:r>
      <w:r w:rsidR="00850DCB" w:rsidRPr="00CD05E7">
        <w:rPr>
          <w:rFonts w:cs="Arial"/>
          <w:b/>
          <w:szCs w:val="20"/>
          <w:lang w:val="sl-SI" w:eastAsia="ar-SA"/>
        </w:rPr>
        <w:t xml:space="preserve"> za del objekta)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Izdaja delnih i</w:t>
      </w:r>
      <w:r w:rsidR="00BA14A6">
        <w:rPr>
          <w:rFonts w:cs="Arial"/>
          <w:szCs w:val="20"/>
          <w:lang w:val="sl-SI" w:eastAsia="ar-SA"/>
        </w:rPr>
        <w:t xml:space="preserve">ntegralnih gradbenih dovoljenj </w:t>
      </w:r>
      <w:r w:rsidRPr="00CD05E7">
        <w:rPr>
          <w:rFonts w:cs="Arial"/>
          <w:szCs w:val="20"/>
          <w:lang w:val="sl-SI" w:eastAsia="ar-SA"/>
        </w:rPr>
        <w:t xml:space="preserve">je sicer utemeljena, kar je zaradi </w:t>
      </w:r>
      <w:proofErr w:type="spellStart"/>
      <w:r w:rsidRPr="00CD05E7">
        <w:rPr>
          <w:rFonts w:cs="Arial"/>
          <w:szCs w:val="20"/>
          <w:lang w:val="sl-SI" w:eastAsia="ar-SA"/>
        </w:rPr>
        <w:t>faznosti</w:t>
      </w:r>
      <w:proofErr w:type="spellEnd"/>
      <w:r w:rsidRPr="00CD05E7">
        <w:rPr>
          <w:rFonts w:cs="Arial"/>
          <w:szCs w:val="20"/>
          <w:lang w:val="sl-SI" w:eastAsia="ar-SA"/>
        </w:rPr>
        <w:t xml:space="preserve"> financiranja in zahtevnosti gradnje, ki terja gradnjo v etapah</w:t>
      </w:r>
      <w:r w:rsidR="008D589C">
        <w:rPr>
          <w:rFonts w:cs="Arial"/>
          <w:szCs w:val="20"/>
          <w:lang w:val="sl-SI" w:eastAsia="ar-SA"/>
        </w:rPr>
        <w:t>,</w:t>
      </w:r>
      <w:r w:rsidRPr="00CD05E7">
        <w:rPr>
          <w:rFonts w:cs="Arial"/>
          <w:szCs w:val="20"/>
          <w:lang w:val="sl-SI" w:eastAsia="ar-SA"/>
        </w:rPr>
        <w:t xml:space="preserve"> pogosta situacija zlasti pri dovoljevanju infrastrukturnih daljinskih objektov kot so ceste, železnice, daljnovodi in podobno, ter pr</w:t>
      </w:r>
      <w:r w:rsidR="008D589C">
        <w:rPr>
          <w:rFonts w:cs="Arial"/>
          <w:szCs w:val="20"/>
          <w:lang w:val="sl-SI" w:eastAsia="ar-SA"/>
        </w:rPr>
        <w:t>i</w:t>
      </w:r>
      <w:r w:rsidRPr="00CD05E7">
        <w:rPr>
          <w:rFonts w:cs="Arial"/>
          <w:szCs w:val="20"/>
          <w:lang w:val="sl-SI" w:eastAsia="ar-SA"/>
        </w:rPr>
        <w:t xml:space="preserve"> drugih oblikah fazne gradnje. Kljub utemeljeni argumentaciji in načelnem strinjanju Evropske komisije, je Komisija opozorila na to da se mora v primeru </w:t>
      </w:r>
      <w:proofErr w:type="spellStart"/>
      <w:r w:rsidRPr="00CD05E7">
        <w:rPr>
          <w:rFonts w:cs="Arial"/>
          <w:szCs w:val="20"/>
          <w:lang w:val="sl-SI" w:eastAsia="ar-SA"/>
        </w:rPr>
        <w:t>tkim</w:t>
      </w:r>
      <w:proofErr w:type="spellEnd"/>
      <w:r w:rsidRPr="00CD05E7">
        <w:rPr>
          <w:rFonts w:cs="Arial"/>
          <w:szCs w:val="20"/>
          <w:lang w:val="sl-SI" w:eastAsia="ar-SA"/>
        </w:rPr>
        <w:t xml:space="preserve">. »salami </w:t>
      </w:r>
      <w:proofErr w:type="spellStart"/>
      <w:r w:rsidRPr="00CD05E7">
        <w:rPr>
          <w:rFonts w:cs="Arial"/>
          <w:szCs w:val="20"/>
          <w:lang w:val="sl-SI" w:eastAsia="ar-SA"/>
        </w:rPr>
        <w:t>slicinga</w:t>
      </w:r>
      <w:proofErr w:type="spellEnd"/>
      <w:r w:rsidRPr="00CD05E7">
        <w:rPr>
          <w:rFonts w:cs="Arial"/>
          <w:szCs w:val="20"/>
          <w:lang w:val="sl-SI" w:eastAsia="ar-SA"/>
        </w:rPr>
        <w:t xml:space="preserve">« pri vsakokratni izdaji delnega gradbenega dovoljenja, opraviti presoja vplivov na okolje in v njenem okviru presoja sprejemljivosti za celoten </w:t>
      </w:r>
      <w:r w:rsidR="00D442DC">
        <w:rPr>
          <w:rFonts w:cs="Arial"/>
          <w:szCs w:val="20"/>
          <w:lang w:val="sl-SI" w:eastAsia="ar-SA"/>
        </w:rPr>
        <w:t>objekt</w:t>
      </w:r>
      <w:r w:rsidRPr="00CD05E7">
        <w:rPr>
          <w:rFonts w:cs="Arial"/>
          <w:szCs w:val="20"/>
          <w:lang w:val="sl-SI" w:eastAsia="ar-SA"/>
        </w:rPr>
        <w:t xml:space="preserve">. To pomeni, da je treba ne glede na to, da investitor vloge za izdajo gradbenega dovoljenja vlaga </w:t>
      </w:r>
      <w:proofErr w:type="spellStart"/>
      <w:r w:rsidRPr="00CD05E7">
        <w:rPr>
          <w:rFonts w:cs="Arial"/>
          <w:szCs w:val="20"/>
          <w:lang w:val="sl-SI" w:eastAsia="ar-SA"/>
        </w:rPr>
        <w:t>konsekutivno</w:t>
      </w:r>
      <w:proofErr w:type="spellEnd"/>
      <w:r w:rsidRPr="00CD05E7">
        <w:rPr>
          <w:rFonts w:cs="Arial"/>
          <w:szCs w:val="20"/>
          <w:lang w:val="sl-SI" w:eastAsia="ar-SA"/>
        </w:rPr>
        <w:t xml:space="preserve">, paziti na to, da zaradi v </w:t>
      </w:r>
      <w:proofErr w:type="spellStart"/>
      <w:r w:rsidRPr="00CD05E7">
        <w:rPr>
          <w:rFonts w:cs="Arial"/>
          <w:szCs w:val="20"/>
          <w:lang w:val="sl-SI" w:eastAsia="ar-SA"/>
        </w:rPr>
        <w:t>kumuliranja</w:t>
      </w:r>
      <w:proofErr w:type="spellEnd"/>
      <w:r w:rsidRPr="00CD05E7">
        <w:rPr>
          <w:rFonts w:cs="Arial"/>
          <w:szCs w:val="20"/>
          <w:lang w:val="sl-SI" w:eastAsia="ar-SA"/>
        </w:rPr>
        <w:t xml:space="preserve"> gradenj, glede na merila, kdaj je presoja vplivov na okolje obvezna, ne pride do spregleda potrebe po izvedbi presoje vplivov na okolje, na kar bo moral paziti tudi sam pristojen upravni organ za gradbene zadeve in na to po potrebi opozoriti investitorja, saj bo v nasprotnem tvegal ničnost izdanega gradbenega dovoljenja.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tabs>
          <w:tab w:val="left" w:pos="7164"/>
        </w:tabs>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K</w:t>
      </w:r>
      <w:r w:rsidRPr="00CD05E7">
        <w:rPr>
          <w:rFonts w:cs="Arial"/>
          <w:szCs w:val="20"/>
          <w:lang w:val="sl-SI" w:eastAsia="ar-SA"/>
        </w:rPr>
        <w:t xml:space="preserve"> </w:t>
      </w:r>
      <w:r w:rsidR="005103E7">
        <w:rPr>
          <w:rFonts w:cs="Arial"/>
          <w:b/>
          <w:szCs w:val="20"/>
          <w:lang w:val="sl-SI" w:eastAsia="ar-SA"/>
        </w:rPr>
        <w:t>61</w:t>
      </w:r>
      <w:r w:rsidRPr="00CD05E7">
        <w:rPr>
          <w:rFonts w:cs="Arial"/>
          <w:b/>
          <w:szCs w:val="20"/>
          <w:lang w:val="sl-SI" w:eastAsia="ar-SA"/>
        </w:rPr>
        <w:t>. členu (obveznost zakoličenja objekta)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Zakoličenje objekta je definirano kot fizičen prenos tlorisa zunanjega oboda načrtovanega objekta na teren. Gre torej za pomembno dejanje, ki terja veliko natančnost, saj imajo napake pri zakoličenju lahko za posledico nesklad</w:t>
      </w:r>
      <w:r w:rsidR="00DC2669">
        <w:rPr>
          <w:rFonts w:cs="Arial"/>
          <w:szCs w:val="20"/>
          <w:lang w:val="sl-SI" w:eastAsia="ar-SA"/>
        </w:rPr>
        <w:t>en</w:t>
      </w:r>
      <w:r w:rsidRPr="00CD05E7">
        <w:rPr>
          <w:rFonts w:cs="Arial"/>
          <w:szCs w:val="20"/>
          <w:lang w:val="sl-SI" w:eastAsia="ar-SA"/>
        </w:rPr>
        <w:t xml:space="preserve"> </w:t>
      </w:r>
      <w:r w:rsidR="00DC2669">
        <w:rPr>
          <w:rFonts w:cs="Arial"/>
          <w:szCs w:val="20"/>
          <w:lang w:val="sl-SI" w:eastAsia="ar-SA"/>
        </w:rPr>
        <w:t>objekt</w:t>
      </w:r>
      <w:r w:rsidRPr="00CD05E7">
        <w:rPr>
          <w:rFonts w:cs="Arial"/>
          <w:szCs w:val="20"/>
          <w:lang w:val="sl-SI" w:eastAsia="ar-SA"/>
        </w:rPr>
        <w:t>. Samo če je odstopanje izvedeno znotraj dopustnih zakonskih odstopanj, investitorju ni treba pridobivati novega gradbenega dovoljenja, večja odstopanja, do katerih lahko pride tudi zaradi okoliščin, ki nastanejo pri zakoličenju, pa terjajo novo gradbeno dovoljenje.</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lastRenderedPageBreak/>
        <w:t xml:space="preserve">Zakoličenje je kot obvezno predpisano samo v primeru gradnje novega zahtevnega in manj zahtevnega objekta, zaradi njegove gradbenotehnične nezahtevnosti pa ni predpisano tudi pri nezahtevnih objektih, še manj pa pri enostavnih objektih, vzdrževalnih delih in drugih posegih, ki se dovoljujejo, kot je sprememba namembnosti, saj v teh primerih to ni niti smiselno niti potrebno in za nalaganje takšnih stroškov investitorju ni nobene utemeljene argumentacije. Za zakoličenje mora poskrbeti investitor ali v njegovem imenu </w:t>
      </w:r>
      <w:r w:rsidR="008F4011" w:rsidRPr="00CD05E7">
        <w:rPr>
          <w:rFonts w:cs="Arial"/>
          <w:szCs w:val="20"/>
          <w:lang w:val="sl-SI" w:eastAsia="ar-SA"/>
        </w:rPr>
        <w:t>nadzornik</w:t>
      </w:r>
      <w:r w:rsidRPr="00CD05E7">
        <w:rPr>
          <w:rFonts w:cs="Arial"/>
          <w:szCs w:val="20"/>
          <w:lang w:val="sl-SI" w:eastAsia="ar-SA"/>
        </w:rPr>
        <w:t xml:space="preserve">, če to obveznost opredelita v pogodbi, kar pomeni, da investitor ali v njegovem imenu nadzornik najame ustreznega strokovnjaka za </w:t>
      </w:r>
      <w:proofErr w:type="spellStart"/>
      <w:r w:rsidRPr="00CD05E7">
        <w:rPr>
          <w:rFonts w:cs="Arial"/>
          <w:szCs w:val="20"/>
          <w:lang w:val="sl-SI" w:eastAsia="ar-SA"/>
        </w:rPr>
        <w:t>zakoličbo</w:t>
      </w:r>
      <w:proofErr w:type="spellEnd"/>
      <w:r w:rsidR="00D442DC">
        <w:rPr>
          <w:rFonts w:cs="Arial"/>
          <w:szCs w:val="20"/>
          <w:lang w:val="sl-SI" w:eastAsia="ar-SA"/>
        </w:rPr>
        <w:t>, to je geodeta</w:t>
      </w:r>
      <w:r w:rsidRPr="00CD05E7">
        <w:rPr>
          <w:rFonts w:cs="Arial"/>
          <w:szCs w:val="20"/>
          <w:lang w:val="sl-SI" w:eastAsia="ar-SA"/>
        </w:rPr>
        <w:t xml:space="preserve">. </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roofErr w:type="spellStart"/>
      <w:r w:rsidRPr="00CD05E7">
        <w:rPr>
          <w:rFonts w:cs="Arial"/>
          <w:szCs w:val="20"/>
          <w:lang w:val="sl-SI" w:eastAsia="ar-SA"/>
        </w:rPr>
        <w:t>Zakoličba</w:t>
      </w:r>
      <w:proofErr w:type="spellEnd"/>
      <w:r w:rsidRPr="00CD05E7">
        <w:rPr>
          <w:rFonts w:cs="Arial"/>
          <w:szCs w:val="20"/>
          <w:lang w:val="sl-SI" w:eastAsia="ar-SA"/>
        </w:rPr>
        <w:t xml:space="preserve"> se opravi na podlagi podatkov, ki so že sestavni del </w:t>
      </w:r>
      <w:r w:rsidR="006A6C52">
        <w:rPr>
          <w:rFonts w:cs="Arial"/>
          <w:szCs w:val="20"/>
          <w:lang w:val="sl-SI" w:eastAsia="ar-SA"/>
        </w:rPr>
        <w:t>dokumentacije</w:t>
      </w:r>
      <w:r w:rsidRPr="00CD05E7">
        <w:rPr>
          <w:rFonts w:cs="Arial"/>
          <w:szCs w:val="20"/>
          <w:lang w:val="sl-SI" w:eastAsia="ar-SA"/>
        </w:rPr>
        <w:t xml:space="preserve"> za pridobitev gradbenega dovoljenja, zato je pri pripravi </w:t>
      </w:r>
      <w:r w:rsidR="006A6C52">
        <w:rPr>
          <w:rFonts w:cs="Arial"/>
          <w:szCs w:val="20"/>
          <w:lang w:val="sl-SI" w:eastAsia="ar-SA"/>
        </w:rPr>
        <w:t>te dokumentacije</w:t>
      </w:r>
      <w:r w:rsidRPr="00CD05E7">
        <w:rPr>
          <w:rFonts w:cs="Arial"/>
          <w:szCs w:val="20"/>
          <w:lang w:val="sl-SI" w:eastAsia="ar-SA"/>
        </w:rPr>
        <w:t xml:space="preserve"> z namenom kvalitetne priprave tovrstnih podatkov skoraj vedno potrebno sodelovanje pooblaščenega inženirja geodezije. Prav tako je za izvedbo zakoličenja pomembn</w:t>
      </w:r>
      <w:r w:rsidR="006A6C52">
        <w:rPr>
          <w:rFonts w:cs="Arial"/>
          <w:szCs w:val="20"/>
          <w:lang w:val="sl-SI" w:eastAsia="ar-SA"/>
        </w:rPr>
        <w:t>a</w:t>
      </w:r>
      <w:r w:rsidRPr="00CD05E7">
        <w:rPr>
          <w:rFonts w:cs="Arial"/>
          <w:szCs w:val="20"/>
          <w:lang w:val="sl-SI" w:eastAsia="ar-SA"/>
        </w:rPr>
        <w:t xml:space="preserve"> </w:t>
      </w:r>
      <w:r w:rsidR="006A6C52">
        <w:rPr>
          <w:rFonts w:cs="Arial"/>
          <w:szCs w:val="20"/>
          <w:lang w:val="sl-SI" w:eastAsia="ar-SA"/>
        </w:rPr>
        <w:t>dokumentacija za izvedbo</w:t>
      </w:r>
      <w:r w:rsidRPr="00CD05E7">
        <w:rPr>
          <w:rFonts w:cs="Arial"/>
          <w:szCs w:val="20"/>
          <w:lang w:val="sl-SI" w:eastAsia="ar-SA"/>
        </w:rPr>
        <w:t xml:space="preserve">, ki je še detajlnejši od </w:t>
      </w:r>
      <w:r w:rsidR="006A6C52">
        <w:rPr>
          <w:rFonts w:cs="Arial"/>
          <w:szCs w:val="20"/>
          <w:lang w:val="sl-SI" w:eastAsia="ar-SA"/>
        </w:rPr>
        <w:t>dokumentacije za pridobitev gradbenega dovoljenja</w:t>
      </w:r>
      <w:r w:rsidRPr="00CD05E7">
        <w:rPr>
          <w:rFonts w:cs="Arial"/>
          <w:szCs w:val="20"/>
          <w:lang w:val="sl-SI" w:eastAsia="ar-SA"/>
        </w:rPr>
        <w:t xml:space="preserve">. Pri zakoličenju je bistvena odgovornost, in to v skladu z določbo tega člena nosita </w:t>
      </w:r>
      <w:r w:rsidR="008F4011" w:rsidRPr="00CD05E7">
        <w:rPr>
          <w:rFonts w:cs="Arial"/>
          <w:szCs w:val="20"/>
          <w:lang w:val="sl-SI" w:eastAsia="ar-SA"/>
        </w:rPr>
        <w:t>nadzornik</w:t>
      </w:r>
      <w:r w:rsidRPr="00CD05E7">
        <w:rPr>
          <w:rFonts w:cs="Arial"/>
          <w:szCs w:val="20"/>
          <w:lang w:val="sl-SI" w:eastAsia="ar-SA"/>
        </w:rPr>
        <w:t xml:space="preserve"> in izvajalec, da se gradnja izvaja po </w:t>
      </w:r>
      <w:r w:rsidR="006A6C52">
        <w:rPr>
          <w:rFonts w:cs="Arial"/>
          <w:szCs w:val="20"/>
          <w:lang w:val="sl-SI" w:eastAsia="ar-SA"/>
        </w:rPr>
        <w:t>dokumentaciji za pridobitev gradbenega dovoljenja</w:t>
      </w:r>
      <w:r w:rsidRPr="00CD05E7">
        <w:rPr>
          <w:rFonts w:cs="Arial"/>
          <w:szCs w:val="20"/>
          <w:lang w:val="sl-SI" w:eastAsia="ar-SA"/>
        </w:rPr>
        <w:t xml:space="preserve"> in </w:t>
      </w:r>
      <w:r w:rsidR="006A6C52">
        <w:rPr>
          <w:rFonts w:cs="Arial"/>
          <w:szCs w:val="20"/>
          <w:lang w:val="sl-SI" w:eastAsia="ar-SA"/>
        </w:rPr>
        <w:t>dokumentaciji za izvedbo</w:t>
      </w:r>
      <w:r w:rsidRPr="00CD05E7">
        <w:rPr>
          <w:rFonts w:cs="Arial"/>
          <w:szCs w:val="20"/>
          <w:lang w:val="sl-SI" w:eastAsia="ar-SA"/>
        </w:rPr>
        <w:t>, in da pri gradnji ne pride do takšnih odstopanj, ki bi pomenila nesklad</w:t>
      </w:r>
      <w:r w:rsidR="00DC2669">
        <w:rPr>
          <w:rFonts w:cs="Arial"/>
          <w:szCs w:val="20"/>
          <w:lang w:val="sl-SI" w:eastAsia="ar-SA"/>
        </w:rPr>
        <w:t>en</w:t>
      </w:r>
      <w:r w:rsidRPr="00CD05E7">
        <w:rPr>
          <w:rFonts w:cs="Arial"/>
          <w:szCs w:val="20"/>
          <w:lang w:val="sl-SI" w:eastAsia="ar-SA"/>
        </w:rPr>
        <w:t xml:space="preserve"> </w:t>
      </w:r>
      <w:r w:rsidR="00DC2669">
        <w:rPr>
          <w:rFonts w:cs="Arial"/>
          <w:szCs w:val="20"/>
          <w:lang w:val="sl-SI" w:eastAsia="ar-SA"/>
        </w:rPr>
        <w:t>objekt</w:t>
      </w:r>
      <w:r w:rsidRPr="00CD05E7">
        <w:rPr>
          <w:rFonts w:cs="Arial"/>
          <w:szCs w:val="20"/>
          <w:lang w:val="sl-SI" w:eastAsia="ar-SA"/>
        </w:rPr>
        <w:t xml:space="preserve">. Manjša odstopanja se določijo na podlagi uporabe </w:t>
      </w:r>
      <w:r w:rsidR="00BA14A6">
        <w:rPr>
          <w:rFonts w:cs="Arial"/>
          <w:szCs w:val="20"/>
          <w:lang w:val="sl-SI" w:eastAsia="ar-SA"/>
        </w:rPr>
        <w:t xml:space="preserve">zakonskih </w:t>
      </w:r>
      <w:r w:rsidRPr="00CD05E7">
        <w:rPr>
          <w:rFonts w:cs="Arial"/>
          <w:szCs w:val="20"/>
          <w:lang w:val="sl-SI" w:eastAsia="ar-SA"/>
        </w:rPr>
        <w:t>meril.</w:t>
      </w:r>
    </w:p>
    <w:p w:rsidR="0089044B" w:rsidRDefault="0089044B" w:rsidP="00DD08CF">
      <w:pPr>
        <w:overflowPunct w:val="0"/>
        <w:autoSpaceDE w:val="0"/>
        <w:spacing w:line="240" w:lineRule="auto"/>
        <w:ind w:left="284" w:right="843"/>
        <w:jc w:val="both"/>
        <w:textAlignment w:val="baseline"/>
        <w:rPr>
          <w:rFonts w:cs="Arial"/>
          <w:b/>
          <w:szCs w:val="20"/>
          <w:lang w:val="sl-SI" w:eastAsia="sl-SI"/>
        </w:rPr>
      </w:pPr>
    </w:p>
    <w:p w:rsidR="00850DCB" w:rsidRPr="00CD05E7" w:rsidRDefault="005103E7" w:rsidP="00DD08CF">
      <w:pPr>
        <w:overflowPunct w:val="0"/>
        <w:autoSpaceDE w:val="0"/>
        <w:spacing w:line="240" w:lineRule="auto"/>
        <w:ind w:left="284" w:right="843"/>
        <w:jc w:val="both"/>
        <w:textAlignment w:val="baseline"/>
        <w:rPr>
          <w:rFonts w:cs="Arial"/>
          <w:b/>
          <w:szCs w:val="20"/>
          <w:lang w:val="sl-SI" w:eastAsia="sl-SI"/>
        </w:rPr>
      </w:pPr>
      <w:r>
        <w:rPr>
          <w:rFonts w:cs="Arial"/>
          <w:b/>
          <w:szCs w:val="20"/>
          <w:lang w:val="sl-SI" w:eastAsia="sl-SI"/>
        </w:rPr>
        <w:t>K 62</w:t>
      </w:r>
      <w:r w:rsidR="00850DCB" w:rsidRPr="00CD05E7">
        <w:rPr>
          <w:rFonts w:cs="Arial"/>
          <w:b/>
          <w:szCs w:val="20"/>
          <w:lang w:val="sl-SI" w:eastAsia="sl-SI"/>
        </w:rPr>
        <w:t xml:space="preserve">. členu (obveznost izdelave </w:t>
      </w:r>
      <w:r w:rsidR="006A6C52">
        <w:rPr>
          <w:rFonts w:cs="Arial"/>
          <w:b/>
          <w:szCs w:val="20"/>
          <w:lang w:val="sl-SI" w:eastAsia="sl-SI"/>
        </w:rPr>
        <w:t>dokumentacije</w:t>
      </w:r>
      <w:r w:rsidR="00850DCB" w:rsidRPr="00CD05E7">
        <w:rPr>
          <w:rFonts w:cs="Arial"/>
          <w:b/>
          <w:szCs w:val="20"/>
          <w:lang w:val="sl-SI" w:eastAsia="sl-SI"/>
        </w:rPr>
        <w:t xml:space="preserve"> za izvedbo</w:t>
      </w:r>
      <w:r w:rsidR="006A6C52">
        <w:rPr>
          <w:rFonts w:cs="Arial"/>
          <w:b/>
          <w:szCs w:val="20"/>
          <w:lang w:val="sl-SI" w:eastAsia="sl-SI"/>
        </w:rPr>
        <w:t xml:space="preserve"> gradnje</w:t>
      </w:r>
      <w:r w:rsidR="00850DCB" w:rsidRPr="00CD05E7">
        <w:rPr>
          <w:rFonts w:cs="Arial"/>
          <w:b/>
          <w:szCs w:val="20"/>
          <w:lang w:val="sl-SI" w:eastAsia="sl-SI"/>
        </w:rPr>
        <w:t>)</w:t>
      </w:r>
    </w:p>
    <w:p w:rsidR="00850DCB" w:rsidRPr="00CD05E7" w:rsidRDefault="00850DCB" w:rsidP="006331AD">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S tem členom je določena obveznost izdelave </w:t>
      </w:r>
      <w:r w:rsidR="006A6C52">
        <w:rPr>
          <w:rFonts w:cs="Arial"/>
          <w:szCs w:val="20"/>
          <w:lang w:val="sl-SI" w:eastAsia="ar-SA"/>
        </w:rPr>
        <w:t>dokumentacije</w:t>
      </w:r>
      <w:r w:rsidRPr="00CD05E7">
        <w:rPr>
          <w:rFonts w:cs="Arial"/>
          <w:szCs w:val="20"/>
          <w:lang w:val="sl-SI" w:eastAsia="ar-SA"/>
        </w:rPr>
        <w:t xml:space="preserve"> za izvedbo, in sicer za vse gradnje, za katere je predpisana p</w:t>
      </w:r>
      <w:r w:rsidR="008D589C">
        <w:rPr>
          <w:rFonts w:cs="Arial"/>
          <w:szCs w:val="20"/>
          <w:lang w:val="sl-SI" w:eastAsia="ar-SA"/>
        </w:rPr>
        <w:t>ridobitev gradbenega dovoljenja</w:t>
      </w:r>
      <w:r w:rsidR="006331AD">
        <w:rPr>
          <w:rFonts w:cs="Arial"/>
          <w:szCs w:val="20"/>
          <w:lang w:val="sl-SI" w:eastAsia="ar-SA"/>
        </w:rPr>
        <w:t>, razen za nezahtevne objekte in pri spremembi namembnosti</w:t>
      </w:r>
      <w:r w:rsidR="008D589C">
        <w:rPr>
          <w:rFonts w:cs="Arial"/>
          <w:szCs w:val="20"/>
          <w:lang w:val="sl-SI" w:eastAsia="ar-SA"/>
        </w:rPr>
        <w:t>.</w:t>
      </w:r>
      <w:r w:rsidRPr="00CD05E7">
        <w:rPr>
          <w:rFonts w:cs="Arial"/>
          <w:szCs w:val="20"/>
          <w:lang w:val="sl-SI" w:eastAsia="ar-SA"/>
        </w:rPr>
        <w:t xml:space="preserve"> </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63</w:t>
      </w:r>
      <w:r w:rsidR="00850DCB" w:rsidRPr="00CD05E7">
        <w:rPr>
          <w:rFonts w:cs="Arial"/>
          <w:b/>
          <w:szCs w:val="20"/>
          <w:lang w:val="sl-SI" w:eastAsia="ar-SA"/>
        </w:rPr>
        <w:t xml:space="preserve">. členu (obveznost imenovanja </w:t>
      </w:r>
      <w:r w:rsidR="008F4011" w:rsidRPr="00CD05E7">
        <w:rPr>
          <w:rFonts w:cs="Arial"/>
          <w:b/>
          <w:szCs w:val="20"/>
          <w:lang w:val="sl-SI" w:eastAsia="ar-SA"/>
        </w:rPr>
        <w:t>nadzornika</w:t>
      </w:r>
      <w:r w:rsidR="00850DCB" w:rsidRPr="00CD05E7">
        <w:rPr>
          <w:rFonts w:cs="Arial"/>
          <w:b/>
          <w:szCs w:val="20"/>
          <w:lang w:val="sl-SI" w:eastAsia="ar-SA"/>
        </w:rPr>
        <w:t>)</w:t>
      </w:r>
    </w:p>
    <w:p w:rsidR="00850DCB" w:rsidRDefault="00747538" w:rsidP="00DD08CF">
      <w:pPr>
        <w:suppressAutoHyphens/>
        <w:overflowPunct w:val="0"/>
        <w:autoSpaceDE w:val="0"/>
        <w:spacing w:line="240" w:lineRule="auto"/>
        <w:ind w:left="284" w:right="843"/>
        <w:jc w:val="both"/>
        <w:textAlignment w:val="baseline"/>
        <w:rPr>
          <w:rFonts w:cs="Arial"/>
          <w:szCs w:val="20"/>
          <w:lang w:val="sl-SI" w:eastAsia="ar-SA"/>
        </w:rPr>
      </w:pPr>
      <w:r>
        <w:rPr>
          <w:rFonts w:cs="Arial"/>
          <w:szCs w:val="20"/>
          <w:lang w:val="sl-SI" w:eastAsia="ar-SA"/>
        </w:rPr>
        <w:t>N</w:t>
      </w:r>
      <w:r w:rsidR="008F4011" w:rsidRPr="00CD05E7">
        <w:rPr>
          <w:rFonts w:cs="Arial"/>
          <w:szCs w:val="20"/>
          <w:lang w:val="sl-SI" w:eastAsia="ar-SA"/>
        </w:rPr>
        <w:t>adzornik</w:t>
      </w:r>
      <w:r>
        <w:rPr>
          <w:rFonts w:cs="Arial"/>
          <w:szCs w:val="20"/>
          <w:lang w:val="sl-SI" w:eastAsia="ar-SA"/>
        </w:rPr>
        <w:t xml:space="preserve"> ni</w:t>
      </w:r>
      <w:r w:rsidR="00850DCB" w:rsidRPr="00CD05E7">
        <w:rPr>
          <w:rFonts w:cs="Arial"/>
          <w:szCs w:val="20"/>
          <w:lang w:val="sl-SI" w:eastAsia="ar-SA"/>
        </w:rPr>
        <w:t xml:space="preserve"> samo investitorjev poverjenik za nadzor nad izvajanjem gradnje, temveč je s tem, ko zakon predpisuje, da mora izpolnjevati pogoje po Zakonu o </w:t>
      </w:r>
      <w:r w:rsidR="000F28E9">
        <w:rPr>
          <w:rFonts w:cs="Arial"/>
          <w:szCs w:val="20"/>
          <w:lang w:val="sl-SI" w:eastAsia="ar-SA"/>
        </w:rPr>
        <w:t>arhitekturni in inženirski dejavnosti</w:t>
      </w:r>
      <w:r w:rsidR="00850DCB" w:rsidRPr="00CD05E7">
        <w:rPr>
          <w:rFonts w:cs="Arial"/>
          <w:szCs w:val="20"/>
          <w:lang w:val="sl-SI" w:eastAsia="ar-SA"/>
        </w:rPr>
        <w:t xml:space="preserve">, pridobil tudi takšno stopnjo zaupanja v njegova znanja, izkušnje in sposobnosti, da mu ta zakon lahko naloži obveznosti in naloge, zaradi katerih </w:t>
      </w:r>
      <w:r w:rsidR="008F4011" w:rsidRPr="00CD05E7">
        <w:rPr>
          <w:rFonts w:cs="Arial"/>
          <w:szCs w:val="20"/>
          <w:lang w:val="sl-SI" w:eastAsia="ar-SA"/>
        </w:rPr>
        <w:t>nadzornik</w:t>
      </w:r>
      <w:r w:rsidR="00850DCB" w:rsidRPr="00CD05E7">
        <w:rPr>
          <w:rFonts w:cs="Arial"/>
          <w:szCs w:val="20"/>
          <w:lang w:val="sl-SI" w:eastAsia="ar-SA"/>
        </w:rPr>
        <w:t xml:space="preserve"> deluje tudi v javnem interesu, saj je njegova ključna naloga skrb za izvajanje gradnje. Kljub temu pa tudi tu zakon predvideva izjeme, in sicer </w:t>
      </w:r>
      <w:r w:rsidR="008D589C">
        <w:rPr>
          <w:rFonts w:cs="Arial"/>
          <w:szCs w:val="20"/>
          <w:lang w:val="sl-SI" w:eastAsia="ar-SA"/>
        </w:rPr>
        <w:t>za</w:t>
      </w:r>
      <w:r w:rsidR="00850DCB" w:rsidRPr="00CD05E7">
        <w:rPr>
          <w:rFonts w:cs="Arial"/>
          <w:szCs w:val="20"/>
          <w:lang w:val="sl-SI" w:eastAsia="ar-SA"/>
        </w:rPr>
        <w:t xml:space="preserve"> gradnjo nezahtevnega objekta, pod pogojem, da gradnjo izvaja kvalificiran izvajalec, ki izpolnjuje pogoje iz tega zakona, kar pomeni, da se pri omenjenih vrstah gradenj sodelovanje </w:t>
      </w:r>
      <w:r w:rsidR="008F4011" w:rsidRPr="00CD05E7">
        <w:rPr>
          <w:rFonts w:cs="Arial"/>
          <w:szCs w:val="20"/>
          <w:lang w:val="sl-SI" w:eastAsia="ar-SA"/>
        </w:rPr>
        <w:t>nadzornika</w:t>
      </w:r>
      <w:r w:rsidR="00850DCB" w:rsidRPr="00CD05E7">
        <w:rPr>
          <w:rFonts w:cs="Arial"/>
          <w:szCs w:val="20"/>
          <w:lang w:val="sl-SI" w:eastAsia="ar-SA"/>
        </w:rPr>
        <w:t xml:space="preserve"> lahko izpusti, če se gradnja ne izvaja v lastni režiji ali z izvajalcem, ki ne izpolnjuje na novo določenih pogojev za opravljanje dejavnosti.</w:t>
      </w:r>
    </w:p>
    <w:p w:rsidR="00850DCB" w:rsidRPr="00CD05E7" w:rsidRDefault="00850DCB" w:rsidP="00DD08CF">
      <w:pPr>
        <w:suppressAutoHyphens/>
        <w:overflowPunct w:val="0"/>
        <w:autoSpaceDE w:val="0"/>
        <w:spacing w:line="240" w:lineRule="auto"/>
        <w:ind w:right="843"/>
        <w:jc w:val="both"/>
        <w:textAlignment w:val="baseline"/>
        <w:rPr>
          <w:rFonts w:cs="Arial"/>
          <w:b/>
          <w:color w:val="FF0000"/>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64</w:t>
      </w:r>
      <w:r w:rsidR="00850DCB" w:rsidRPr="00CD05E7">
        <w:rPr>
          <w:rFonts w:cs="Arial"/>
          <w:b/>
          <w:szCs w:val="20"/>
          <w:lang w:val="sl-SI" w:eastAsia="ar-SA"/>
        </w:rPr>
        <w:t>. členu (prijava začetka gradnje)</w:t>
      </w:r>
      <w:r w:rsidR="00850DCB" w:rsidRPr="00CD05E7">
        <w:rPr>
          <w:rFonts w:cs="Arial"/>
          <w:szCs w:val="20"/>
          <w:lang w:val="sl-SI" w:eastAsia="ar-SA"/>
        </w:rPr>
        <w:t xml:space="preserve"> </w:t>
      </w:r>
    </w:p>
    <w:p w:rsidR="00850DCB"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Prijava začetka gradnje je nova predpisana faza procesa graditve, ki sovpada z uzakonitvijo poenostavljenega projekta za pridobitev gradbenega dovoljenja. Obenem je to pomembna faza, ker se na podlagi prijave evidentira, katere gradnje se na podlagi izdanih dovoljenj sploh realizirajo in omogočajo inšpektorjem in drugim organom vpogled v stanje začetih gradenj, kar omogoča učinkovit nadzor. </w:t>
      </w:r>
      <w:r w:rsidR="00D442DC">
        <w:rPr>
          <w:rFonts w:cs="Arial"/>
          <w:szCs w:val="20"/>
          <w:lang w:val="sl-SI" w:eastAsia="ar-SA"/>
        </w:rPr>
        <w:t>Začetek</w:t>
      </w:r>
      <w:r w:rsidR="008D589C">
        <w:rPr>
          <w:rFonts w:cs="Arial"/>
          <w:szCs w:val="20"/>
          <w:lang w:val="sl-SI" w:eastAsia="ar-SA"/>
        </w:rPr>
        <w:t xml:space="preserve"> gradnje je treba prijaviti 8</w:t>
      </w:r>
      <w:r w:rsidRPr="00CD05E7">
        <w:rPr>
          <w:rFonts w:cs="Arial"/>
          <w:szCs w:val="20"/>
          <w:lang w:val="sl-SI" w:eastAsia="ar-SA"/>
        </w:rPr>
        <w:t xml:space="preserve"> dni pred predvidenim začetkom gradnje, kar organom omogoči pregled prijavljenega in posredovane dokumentacije in pravočasen obisk gradbišča v primeru suma na nepravilnosti, da se lahko morebitni ukrepi izrečejo pravočasno, še preden bi se kršitev nadaljevala do takšnega obsega, da bi naknadno odpravljanje posledic lahko povzročilo investitorju zelo veliko premoženjsko škodo, organu pa veliko stroškov z izvršitvijo ukrepa, porabo časa in težav s samo izvršbo. Zato je v inšpekcijskih ukrepih predvidena aktivna vloga gradbene, </w:t>
      </w:r>
      <w:r w:rsidR="00747538">
        <w:rPr>
          <w:rFonts w:cs="Arial"/>
          <w:szCs w:val="20"/>
          <w:lang w:val="sl-SI" w:eastAsia="ar-SA"/>
        </w:rPr>
        <w:t>pa tudi drugih inšpekcij</w:t>
      </w:r>
      <w:r w:rsidRPr="00CD05E7">
        <w:rPr>
          <w:rFonts w:cs="Arial"/>
          <w:szCs w:val="20"/>
          <w:lang w:val="sl-SI" w:eastAsia="ar-SA"/>
        </w:rPr>
        <w:t xml:space="preserve"> (vsi gradbeni in drugi predpisi v zvezi z vsemi objekti namreč niso v pristojnosti MOP, zato je za ukrepanje po teh zakonih in predpisih pristojna tudi druga inšpekcija). Zato se s prijavo začetka gradnje seznani ne samo gradbena, ampak druge inšpekcije, tako da je omogočeno ukrepanje in sistematičen nadzor nad prijavljenimi gradnjami prav vsem pristojnim inšpekcijam.</w:t>
      </w:r>
    </w:p>
    <w:p w:rsidR="006A6C52" w:rsidRPr="00CD05E7" w:rsidRDefault="006A6C52"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Default="008D589C" w:rsidP="00DD08CF">
      <w:pPr>
        <w:suppressAutoHyphens/>
        <w:overflowPunct w:val="0"/>
        <w:autoSpaceDE w:val="0"/>
        <w:spacing w:line="240" w:lineRule="auto"/>
        <w:ind w:left="284" w:right="843"/>
        <w:jc w:val="both"/>
        <w:textAlignment w:val="baseline"/>
        <w:rPr>
          <w:rFonts w:cs="Arial"/>
          <w:szCs w:val="20"/>
          <w:lang w:val="sl-SI" w:eastAsia="ar-SA"/>
        </w:rPr>
      </w:pPr>
      <w:r>
        <w:rPr>
          <w:rFonts w:cs="Arial"/>
          <w:szCs w:val="20"/>
          <w:lang w:val="sl-SI" w:eastAsia="ar-SA"/>
        </w:rPr>
        <w:t>P</w:t>
      </w:r>
      <w:r w:rsidR="00850DCB" w:rsidRPr="00CD05E7">
        <w:rPr>
          <w:rFonts w:cs="Arial"/>
          <w:szCs w:val="20"/>
          <w:lang w:val="sl-SI" w:eastAsia="ar-SA"/>
        </w:rPr>
        <w:t xml:space="preserve">rijavi je treba priložiti zlasti projekt za izvedbo, kadar je njegova izdelava predpisana. Za razliko od veljavnega ZGO-1, ko je zadoščalo, da je bil PZI na voljo na gradbišču, gre pri tem za strožjo zahtevo novega zakona, kar je posledica že omenjenega poenostavljanja vsebine </w:t>
      </w:r>
      <w:r w:rsidR="006A6C52">
        <w:rPr>
          <w:rFonts w:cs="Arial"/>
          <w:szCs w:val="20"/>
          <w:lang w:val="sl-SI" w:eastAsia="ar-SA"/>
        </w:rPr>
        <w:t>dokumentacije za pridobitev gradbenega dovoljenja</w:t>
      </w:r>
      <w:r w:rsidR="00850DCB" w:rsidRPr="00CD05E7">
        <w:rPr>
          <w:rFonts w:cs="Arial"/>
          <w:szCs w:val="20"/>
          <w:lang w:val="sl-SI" w:eastAsia="ar-SA"/>
        </w:rPr>
        <w:t xml:space="preserve">, kar je pogojeno s strožjim nadzorom nad vsebino </w:t>
      </w:r>
      <w:r w:rsidR="006A6C52">
        <w:rPr>
          <w:rFonts w:cs="Arial"/>
          <w:szCs w:val="20"/>
          <w:lang w:val="sl-SI" w:eastAsia="ar-SA"/>
        </w:rPr>
        <w:t>dokumentacije za izvedbo</w:t>
      </w:r>
      <w:r w:rsidR="00850DCB" w:rsidRPr="00CD05E7">
        <w:rPr>
          <w:rFonts w:cs="Arial"/>
          <w:szCs w:val="20"/>
          <w:lang w:val="sl-SI" w:eastAsia="ar-SA"/>
        </w:rPr>
        <w:t xml:space="preserve">. Poleg tega je analiza stanja pokazala, da se PZI zelo pogosto sploh ne izdeluje, kar je stroka ocenila, da je lahko </w:t>
      </w:r>
      <w:r>
        <w:rPr>
          <w:rFonts w:cs="Arial"/>
          <w:szCs w:val="20"/>
          <w:lang w:val="sl-SI" w:eastAsia="ar-SA"/>
        </w:rPr>
        <w:t>vzrok</w:t>
      </w:r>
      <w:r w:rsidR="00850DCB" w:rsidRPr="00CD05E7">
        <w:rPr>
          <w:rFonts w:cs="Arial"/>
          <w:szCs w:val="20"/>
          <w:lang w:val="sl-SI" w:eastAsia="ar-SA"/>
        </w:rPr>
        <w:t xml:space="preserve"> napak pri izvajanju gradnje.</w:t>
      </w:r>
    </w:p>
    <w:p w:rsidR="00B808E0" w:rsidRDefault="00B808E0" w:rsidP="00DD08CF">
      <w:pPr>
        <w:suppressAutoHyphens/>
        <w:overflowPunct w:val="0"/>
        <w:autoSpaceDE w:val="0"/>
        <w:spacing w:line="240" w:lineRule="auto"/>
        <w:ind w:left="284" w:right="843"/>
        <w:jc w:val="both"/>
        <w:textAlignment w:val="baseline"/>
        <w:rPr>
          <w:rFonts w:cs="Arial"/>
          <w:szCs w:val="20"/>
          <w:lang w:val="sl-SI"/>
        </w:rPr>
      </w:pPr>
      <w:r w:rsidRPr="0004172D">
        <w:rPr>
          <w:rFonts w:cs="Arial"/>
          <w:szCs w:val="20"/>
          <w:lang w:val="sl-SI"/>
        </w:rPr>
        <w:t>V zvezi s prijavo začetka gradnje je dodana posebnost oziroma dodatna zahteva v primerih, kadar je bilo v integralnem postopku odločeno o prevladi javne koristi in sicer se gradnja lahko začne šele po prijavi začetka gradnje, če je prijavi začetka gradnje priloženo mnenje organizacije,</w:t>
      </w:r>
      <w:r w:rsidRPr="0004172D">
        <w:rPr>
          <w:rFonts w:cs="Arial"/>
          <w:szCs w:val="20"/>
          <w:lang w:val="sl-SI" w:eastAsia="ar-SA"/>
        </w:rPr>
        <w:t xml:space="preserve"> pristojne za ohranjanje narave, da so izpolnjeni pogoji za delovanje izravnalnih ukrepov.</w:t>
      </w:r>
      <w:r w:rsidRPr="0004172D">
        <w:rPr>
          <w:rFonts w:cs="Arial"/>
          <w:szCs w:val="20"/>
          <w:lang w:val="sl-SI"/>
        </w:rPr>
        <w:t xml:space="preserve"> Slednje namreč zahteva sodna praksa Evropskega sodišča, ki se nanaša na uporabo evropskih predpisov s </w:t>
      </w:r>
      <w:r w:rsidRPr="0004172D">
        <w:rPr>
          <w:rFonts w:cs="Arial"/>
          <w:szCs w:val="20"/>
          <w:lang w:val="sl-SI"/>
        </w:rPr>
        <w:lastRenderedPageBreak/>
        <w:t xml:space="preserve">področja ohranjanja narave. </w:t>
      </w:r>
      <w:r w:rsidRPr="00CA09ED">
        <w:rPr>
          <w:rFonts w:cs="Arial"/>
          <w:szCs w:val="20"/>
          <w:lang w:val="sl-SI"/>
        </w:rPr>
        <w:t xml:space="preserve">Izpolnjeni pogoji za delovanje izravnalnih ukrepov pomenijo, da mora biti izravnalni ukrep izveden do te mere, da ni dvoma, da bo prevzel funkcijo, ki jo mora zagotavljati. Izravnalni ukrep mora biti ob prijavi gradnje </w:t>
      </w:r>
      <w:r w:rsidRPr="00CA09ED">
        <w:rPr>
          <w:rFonts w:cs="Arial"/>
          <w:bCs/>
          <w:szCs w:val="20"/>
          <w:lang w:val="sl-SI"/>
        </w:rPr>
        <w:t>v popolni funkciji</w:t>
      </w:r>
      <w:r w:rsidRPr="00CA09ED">
        <w:rPr>
          <w:rFonts w:cs="Arial"/>
          <w:szCs w:val="20"/>
          <w:lang w:val="sl-SI"/>
        </w:rPr>
        <w:t xml:space="preserve"> v primeru, ko bi bila sicer ogrožena celovitost in povezanost omrežja Natura 2000 oziroma bi se zmanjšala populacija kvalifikacijske vrste ali kvaliteta habitatnega tipa do te mere, da bi bila ogrožena njuna obnovitev oziroma vzpostavitev tudi potem, ko bi izravnalni ukrep prevzel svojo funkcijo. To mora biti razvidno iz dodatka k poročilu o vplivih na okolje.</w:t>
      </w:r>
    </w:p>
    <w:p w:rsidR="00D442DC" w:rsidRDefault="00D442DC" w:rsidP="00DD08CF">
      <w:pPr>
        <w:suppressAutoHyphens/>
        <w:overflowPunct w:val="0"/>
        <w:autoSpaceDE w:val="0"/>
        <w:spacing w:line="240" w:lineRule="auto"/>
        <w:ind w:left="284" w:right="843"/>
        <w:jc w:val="both"/>
        <w:textAlignment w:val="baseline"/>
        <w:rPr>
          <w:rFonts w:cs="Arial"/>
          <w:szCs w:val="20"/>
          <w:lang w:val="sl-SI"/>
        </w:rPr>
      </w:pPr>
    </w:p>
    <w:p w:rsidR="00D442DC" w:rsidRPr="0080413C" w:rsidRDefault="00D442DC" w:rsidP="00DD08CF">
      <w:pPr>
        <w:suppressAutoHyphens/>
        <w:overflowPunct w:val="0"/>
        <w:autoSpaceDE w:val="0"/>
        <w:spacing w:line="240" w:lineRule="auto"/>
        <w:ind w:left="284" w:right="843"/>
        <w:jc w:val="both"/>
        <w:textAlignment w:val="baseline"/>
        <w:rPr>
          <w:rFonts w:cs="Arial"/>
          <w:szCs w:val="20"/>
          <w:lang w:val="sl-SI" w:eastAsia="ar-SA"/>
        </w:rPr>
      </w:pPr>
      <w:r w:rsidRPr="0080413C">
        <w:rPr>
          <w:rFonts w:cs="Arial"/>
          <w:szCs w:val="20"/>
          <w:lang w:val="sl-SI" w:eastAsia="ar-SA"/>
        </w:rPr>
        <w:t xml:space="preserve">Plačilo komunalnega prispevka je v praksi pogosto razlog za nelegalen in še večkrat za neskladen objekt. Ker je skladno z veljavnim zakonom njegovo plačilo vezano na izdajo gradbenega dovoljenja, to generira veliko število nelegalnih in neskladnih objektov. Zelo pogosto se namreč dogaja, da investitorji v </w:t>
      </w:r>
      <w:proofErr w:type="spellStart"/>
      <w:r w:rsidRPr="0080413C">
        <w:rPr>
          <w:rFonts w:cs="Arial"/>
          <w:szCs w:val="20"/>
          <w:lang w:val="sl-SI" w:eastAsia="ar-SA"/>
        </w:rPr>
        <w:t>izogib</w:t>
      </w:r>
      <w:proofErr w:type="spellEnd"/>
      <w:r w:rsidRPr="0080413C">
        <w:rPr>
          <w:rFonts w:cs="Arial"/>
          <w:szCs w:val="20"/>
          <w:lang w:val="sl-SI" w:eastAsia="ar-SA"/>
        </w:rPr>
        <w:t xml:space="preserve"> plačilu tega prispevka objekt zgradijo in gradbenega dovoljenja sploh ne pridobijo ali pa da pridobijo gradbeno dovoljenje za manjši objekt, zgradijo pa bistveno večjega, misleč, da so s takim gradbenim dovoljenjem zaščiteni pred inšpekcijsko službo. Občina po drugi strani v veljavnem Zakonu o prostorskem načrtovanju sploh nima možnosti zaračunavanja komunalnega prispevka po uradni dolžnosti, kar bi bilo nujno že zaradi objektov, za katere gradbeno dovoljenje ni predpisano, s tem pa bi se rešila tudi težava glede možnosti zaračunavanja črnograditeljem in bi se s tem bistveno zmanjšalo število črnih gradenj. Glede na to, da je v predlaganem zakonu uporabno dovoljenje predpisano za praktično vse objekte in vse vrste gradenj, pri katerih lahko pride v poštev odmera komunalnega prispevka, je v pomoč občinam pri učinkovitejšem pobiranju komunalnega prispevka predlagano, da se ohrani pogojevanje plačila komunalnega prispevka šele v fazi prijave začetka gradnje. Takrat je namreč že gotovo, da bo objekt realiziran in zato ne bo nobenih dilem glede vračanja plačanega komunalnega prispevka v primeru </w:t>
      </w:r>
      <w:proofErr w:type="spellStart"/>
      <w:r w:rsidRPr="0080413C">
        <w:rPr>
          <w:rFonts w:cs="Arial"/>
          <w:szCs w:val="20"/>
          <w:lang w:val="sl-SI" w:eastAsia="ar-SA"/>
        </w:rPr>
        <w:t>nerealizacije</w:t>
      </w:r>
      <w:proofErr w:type="spellEnd"/>
      <w:r w:rsidRPr="0080413C">
        <w:rPr>
          <w:rFonts w:cs="Arial"/>
          <w:szCs w:val="20"/>
          <w:lang w:val="sl-SI" w:eastAsia="ar-SA"/>
        </w:rPr>
        <w:t xml:space="preserve"> gradbenega dovoljenja ali dilem glede površin objekta. Dejstvo in bi zato o tem veljalo razmišljati v prihodnje, da takega načina pogojevanja večina evropskih držav ne pozna, da bi se moral komunalni prispevek zaračunavati ločeno in to tudi po uradni dolžnosti, če za odmero ne bi bila vložena zahteva in da bi se morala izterjava tako odmerjenega komunalnega prispevka odviti po poti izvršbe, kakor se izterjajo tudi vse druge javne dajatve. </w:t>
      </w:r>
    </w:p>
    <w:p w:rsidR="00D442DC" w:rsidRPr="00B808E0" w:rsidRDefault="00D442DC" w:rsidP="00DD08CF">
      <w:pPr>
        <w:suppressAutoHyphens/>
        <w:overflowPunct w:val="0"/>
        <w:autoSpaceDE w:val="0"/>
        <w:spacing w:line="240" w:lineRule="auto"/>
        <w:ind w:left="284" w:right="843"/>
        <w:jc w:val="both"/>
        <w:textAlignment w:val="baseline"/>
        <w:rPr>
          <w:rFonts w:cs="Arial"/>
          <w:b/>
          <w:szCs w:val="20"/>
          <w:lang w:val="sl-SI" w:eastAsia="ar-SA"/>
        </w:rPr>
      </w:pPr>
    </w:p>
    <w:p w:rsidR="00850DCB" w:rsidRDefault="006331AD" w:rsidP="006331AD">
      <w:pPr>
        <w:suppressAutoHyphens/>
        <w:overflowPunct w:val="0"/>
        <w:autoSpaceDE w:val="0"/>
        <w:spacing w:line="240" w:lineRule="auto"/>
        <w:ind w:left="284" w:right="843"/>
        <w:jc w:val="both"/>
        <w:textAlignment w:val="baseline"/>
        <w:rPr>
          <w:rFonts w:cs="Arial"/>
          <w:szCs w:val="20"/>
          <w:lang w:val="sl-SI" w:eastAsia="ar-SA"/>
        </w:rPr>
      </w:pPr>
      <w:r>
        <w:rPr>
          <w:rFonts w:cs="Arial"/>
          <w:szCs w:val="20"/>
          <w:lang w:val="sl-SI" w:eastAsia="ar-SA"/>
        </w:rPr>
        <w:t xml:space="preserve">Člen omogoča predhodno prijavo </w:t>
      </w:r>
      <w:r w:rsidR="00850DCB" w:rsidRPr="00CD05E7">
        <w:rPr>
          <w:rFonts w:cs="Arial"/>
          <w:szCs w:val="20"/>
          <w:lang w:val="sl-SI" w:eastAsia="ar-SA"/>
        </w:rPr>
        <w:t>posameznih pripravljalnih del na gradbišču</w:t>
      </w:r>
      <w:r w:rsidR="00850DCB" w:rsidRPr="00CC1B60">
        <w:rPr>
          <w:rFonts w:cs="Arial"/>
          <w:szCs w:val="20"/>
          <w:lang w:val="sl-SI" w:eastAsia="ar-SA"/>
        </w:rPr>
        <w:t xml:space="preserve">, </w:t>
      </w:r>
      <w:r w:rsidR="00CC1B60" w:rsidRPr="00CC1B60">
        <w:rPr>
          <w:rFonts w:cs="Arial"/>
          <w:szCs w:val="20"/>
          <w:lang w:val="sl-SI" w:eastAsia="ar-SA"/>
        </w:rPr>
        <w:t xml:space="preserve">ki obsegajo zlasti rušitve, demontaže, gradbiščne priključke na komunalne vode, izkope, zaščite, nasipe in utrditve zemljišča, pripravo gradbišča, arheološke in </w:t>
      </w:r>
      <w:proofErr w:type="spellStart"/>
      <w:r w:rsidR="00CC1B60" w:rsidRPr="00CC1B60">
        <w:rPr>
          <w:rFonts w:cs="Arial"/>
          <w:szCs w:val="20"/>
          <w:lang w:val="sl-SI" w:eastAsia="ar-SA"/>
        </w:rPr>
        <w:t>geotehnične</w:t>
      </w:r>
      <w:proofErr w:type="spellEnd"/>
      <w:r w:rsidR="00CC1B60" w:rsidRPr="00CC1B60">
        <w:rPr>
          <w:rFonts w:cs="Arial"/>
          <w:szCs w:val="20"/>
          <w:lang w:val="sl-SI" w:eastAsia="ar-SA"/>
        </w:rPr>
        <w:t xml:space="preserve"> raziskave, ukrepe za zagotavljanje okoljske in poplavne varnosti in za izvedbo izravnalnih in omilitvenih ukrepov</w:t>
      </w:r>
      <w:r w:rsidR="00CC1B60">
        <w:rPr>
          <w:rFonts w:cs="Arial"/>
          <w:szCs w:val="20"/>
          <w:lang w:val="sl-SI" w:eastAsia="ar-SA"/>
        </w:rPr>
        <w:t xml:space="preserve">. Prijavi pripravljalnih del </w:t>
      </w:r>
      <w:r w:rsidR="00850DCB" w:rsidRPr="00CD05E7">
        <w:rPr>
          <w:rFonts w:cs="Arial"/>
          <w:szCs w:val="20"/>
          <w:lang w:val="sl-SI" w:eastAsia="ar-SA"/>
        </w:rPr>
        <w:t>ni treba predložiti celotne dokumentacije, ki je predpisana za začetek celotne gradnje, pač pa v tem primeru zadoščajo samo tisti podatki in dokazila, ki se nanašajo na ta posamezna dela. V nadaljevanju gradnje pa je treba seveda dodatno prijaviti preostala dela in takrat predložiti celotno dokumentacijo.</w:t>
      </w:r>
    </w:p>
    <w:p w:rsidR="006A6C52" w:rsidRPr="00CD05E7" w:rsidRDefault="006A6C52"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Zaradi evidentiranja in stalnega nadzora nad tem, ali pri izvajanju gradnje sodelujejo udeleženci, ki izpolnjujejo zakonske pogoje, je treba prijaviti tudi vsako spremembo </w:t>
      </w:r>
      <w:r w:rsidR="008F4011" w:rsidRPr="00CD05E7">
        <w:rPr>
          <w:rFonts w:cs="Arial"/>
          <w:szCs w:val="20"/>
          <w:lang w:val="sl-SI" w:eastAsia="ar-SA"/>
        </w:rPr>
        <w:t>nadzornika</w:t>
      </w:r>
      <w:r w:rsidRPr="00CD05E7">
        <w:rPr>
          <w:rFonts w:cs="Arial"/>
          <w:szCs w:val="20"/>
          <w:lang w:val="sl-SI" w:eastAsia="ar-SA"/>
        </w:rPr>
        <w:t xml:space="preserve">. </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5103E7" w:rsidP="00DD08CF">
      <w:pPr>
        <w:spacing w:line="240" w:lineRule="auto"/>
        <w:ind w:left="284" w:right="843"/>
        <w:jc w:val="both"/>
        <w:rPr>
          <w:rFonts w:cs="Arial"/>
          <w:b/>
          <w:szCs w:val="20"/>
          <w:lang w:val="sl-SI" w:eastAsia="ar-SA"/>
        </w:rPr>
      </w:pPr>
      <w:r>
        <w:rPr>
          <w:rFonts w:cs="Arial"/>
          <w:b/>
          <w:szCs w:val="20"/>
          <w:lang w:val="sl-SI" w:eastAsia="ar-SA"/>
        </w:rPr>
        <w:t>K 65</w:t>
      </w:r>
      <w:r w:rsidR="00850DCB" w:rsidRPr="00CD05E7">
        <w:rPr>
          <w:rFonts w:cs="Arial"/>
          <w:b/>
          <w:szCs w:val="20"/>
          <w:lang w:val="sl-SI" w:eastAsia="ar-SA"/>
        </w:rPr>
        <w:t xml:space="preserve">. členu (obveznosti </w:t>
      </w:r>
      <w:r w:rsidR="008F4011" w:rsidRPr="00CD05E7">
        <w:rPr>
          <w:rFonts w:cs="Arial"/>
          <w:b/>
          <w:szCs w:val="20"/>
          <w:lang w:val="sl-SI" w:eastAsia="ar-SA"/>
        </w:rPr>
        <w:t>nadzornika</w:t>
      </w:r>
      <w:r w:rsidR="00850DCB" w:rsidRPr="00CD05E7">
        <w:rPr>
          <w:rFonts w:cs="Arial"/>
          <w:b/>
          <w:szCs w:val="20"/>
          <w:lang w:val="sl-SI" w:eastAsia="ar-SA"/>
        </w:rPr>
        <w:t>)</w:t>
      </w:r>
    </w:p>
    <w:p w:rsidR="00850DCB" w:rsidRPr="00CD05E7" w:rsidRDefault="008F4011"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Nadzornik</w:t>
      </w:r>
      <w:r w:rsidR="00850DCB" w:rsidRPr="00CD05E7">
        <w:rPr>
          <w:rFonts w:cs="Arial"/>
          <w:szCs w:val="20"/>
          <w:lang w:val="sl-SI" w:eastAsia="ar-SA"/>
        </w:rPr>
        <w:t xml:space="preserve"> mora še pred začetkom izvajanja gradnje, kar glede na definicijo vključuje tudi začetek pripravljalnih del, </w:t>
      </w:r>
      <w:r w:rsidR="006A6C52">
        <w:rPr>
          <w:rFonts w:cs="Arial"/>
          <w:szCs w:val="20"/>
          <w:lang w:val="sl-SI" w:eastAsia="ar-SA"/>
        </w:rPr>
        <w:t>dokumentacijo za izvedbo</w:t>
      </w:r>
      <w:r w:rsidR="00850DCB" w:rsidRPr="00CD05E7">
        <w:rPr>
          <w:rFonts w:cs="Arial"/>
          <w:szCs w:val="20"/>
          <w:lang w:val="sl-SI" w:eastAsia="ar-SA"/>
        </w:rPr>
        <w:t xml:space="preserve"> pregledati in se tako z nj</w:t>
      </w:r>
      <w:r w:rsidR="006A6C52">
        <w:rPr>
          <w:rFonts w:cs="Arial"/>
          <w:szCs w:val="20"/>
          <w:lang w:val="sl-SI" w:eastAsia="ar-SA"/>
        </w:rPr>
        <w:t>o</w:t>
      </w:r>
      <w:r w:rsidR="00850DCB" w:rsidRPr="00CD05E7">
        <w:rPr>
          <w:rFonts w:cs="Arial"/>
          <w:szCs w:val="20"/>
          <w:lang w:val="sl-SI" w:eastAsia="ar-SA"/>
        </w:rPr>
        <w:t xml:space="preserve"> seznaniti in investitorja in </w:t>
      </w:r>
      <w:r w:rsidR="004479EC" w:rsidRPr="00CD05E7">
        <w:rPr>
          <w:rFonts w:cs="Arial"/>
          <w:szCs w:val="20"/>
          <w:lang w:val="sl-SI" w:eastAsia="ar-SA"/>
        </w:rPr>
        <w:t>projektanta</w:t>
      </w:r>
      <w:r w:rsidR="00850DCB" w:rsidRPr="00CD05E7">
        <w:rPr>
          <w:rFonts w:cs="Arial"/>
          <w:szCs w:val="20"/>
          <w:lang w:val="sl-SI" w:eastAsia="ar-SA"/>
        </w:rPr>
        <w:t xml:space="preserve"> opozoriti na morebitne napake</w:t>
      </w:r>
      <w:r w:rsidR="006A6C52">
        <w:rPr>
          <w:rFonts w:cs="Arial"/>
          <w:szCs w:val="20"/>
          <w:lang w:val="sl-SI" w:eastAsia="ar-SA"/>
        </w:rPr>
        <w:t xml:space="preserve">, </w:t>
      </w:r>
      <w:r w:rsidR="00850DCB" w:rsidRPr="00CD05E7">
        <w:rPr>
          <w:rFonts w:cs="Arial"/>
          <w:szCs w:val="20"/>
          <w:lang w:val="sl-SI" w:eastAsia="ar-SA"/>
        </w:rPr>
        <w:t xml:space="preserve">v kolikor jih opazi. S tem nadzorniku ni dana naloga revidiranja </w:t>
      </w:r>
      <w:r w:rsidR="006A6C52">
        <w:rPr>
          <w:rFonts w:cs="Arial"/>
          <w:szCs w:val="20"/>
          <w:lang w:val="sl-SI" w:eastAsia="ar-SA"/>
        </w:rPr>
        <w:t>dokumentacije</w:t>
      </w:r>
      <w:r w:rsidR="00850DCB" w:rsidRPr="00CD05E7">
        <w:rPr>
          <w:rFonts w:cs="Arial"/>
          <w:szCs w:val="20"/>
          <w:lang w:val="sl-SI" w:eastAsia="ar-SA"/>
        </w:rPr>
        <w:t>, pač je to zgolj dodatna varovalka, da se v primeru opaženih očitnih napak res naredi vse, kar je potrebno, da se te napake odpravijo. Če se napake ne bi odpravile, bi tudi nadzornik težko izpolnil obligaci</w:t>
      </w:r>
      <w:r w:rsidR="00747538">
        <w:rPr>
          <w:rFonts w:cs="Arial"/>
          <w:szCs w:val="20"/>
          <w:lang w:val="sl-SI" w:eastAsia="ar-SA"/>
        </w:rPr>
        <w:t>jo truda, da izpolni obveznost</w:t>
      </w:r>
      <w:r w:rsidR="00850DCB" w:rsidRPr="00CD05E7">
        <w:rPr>
          <w:rFonts w:cs="Arial"/>
          <w:szCs w:val="20"/>
          <w:lang w:val="sl-SI" w:eastAsia="ar-SA"/>
        </w:rPr>
        <w:t>, da izvaja nadzor nad izvajanjem gradnje objekta tako, da bo zagotovljeno izpolnjevanje zahtev tega zakona, preventivno delovanje in pravočasno preprečevanje napak.</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Ker je nadzornikova naloga za varovanje javnega interesa pri gradnji tako pomembna, je predpisano, da se v primeru, kadar pride do zamenjave </w:t>
      </w:r>
      <w:r w:rsidR="008F4011" w:rsidRPr="00CD05E7">
        <w:rPr>
          <w:rFonts w:cs="Arial"/>
          <w:szCs w:val="20"/>
          <w:lang w:val="sl-SI" w:eastAsia="ar-SA"/>
        </w:rPr>
        <w:t>nadzornika</w:t>
      </w:r>
      <w:r w:rsidRPr="00CD05E7">
        <w:rPr>
          <w:rFonts w:cs="Arial"/>
          <w:szCs w:val="20"/>
          <w:lang w:val="sl-SI" w:eastAsia="ar-SA"/>
        </w:rPr>
        <w:t>, z gradnjo (razen v izjemnih primerih) ne sme nadaljevati, saj mora biti na gradbišču vzpostavljen nadzor.</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Zelo pomembna, nova naloga </w:t>
      </w:r>
      <w:r w:rsidR="008F4011" w:rsidRPr="00CD05E7">
        <w:rPr>
          <w:rFonts w:cs="Arial"/>
          <w:szCs w:val="20"/>
          <w:lang w:val="sl-SI" w:eastAsia="ar-SA"/>
        </w:rPr>
        <w:t>nadzornika</w:t>
      </w:r>
      <w:r w:rsidRPr="00CD05E7">
        <w:rPr>
          <w:rFonts w:cs="Arial"/>
          <w:szCs w:val="20"/>
          <w:lang w:val="sl-SI" w:eastAsia="ar-SA"/>
        </w:rPr>
        <w:t xml:space="preserve"> je, da še posebej pazi na odstopanja med gradnjo in da potrjuje dopustna odstopanja oziroma na podlagi opozoril investitorju odvrača možnost nastanka večjih odstopanj, ki terjajo novo gradbeno dovoljenje, ne da bi bilo to pridobljeno ali druge kršitve po tem zakonu v zvezi z gradnjo. </w:t>
      </w:r>
      <w:r w:rsidR="008F4011" w:rsidRPr="00CD05E7">
        <w:rPr>
          <w:rFonts w:cs="Arial"/>
          <w:szCs w:val="20"/>
          <w:lang w:val="sl-SI" w:eastAsia="ar-SA"/>
        </w:rPr>
        <w:t>Nadzornik</w:t>
      </w:r>
      <w:r w:rsidRPr="00CD05E7">
        <w:rPr>
          <w:rFonts w:cs="Arial"/>
          <w:szCs w:val="20"/>
          <w:lang w:val="sl-SI" w:eastAsia="ar-SA"/>
        </w:rPr>
        <w:t xml:space="preserve"> lahko v skrajnem primeru, če investitor in izvajalec opozorila v zvezi z ugotovljenimi napakami ignorirata, te napake prijavi tudi gradbeni inšpekciji, etično in z vidika strokovne integritete pravilno pa bi bilo tudi, da v takem primeru </w:t>
      </w:r>
      <w:r w:rsidR="008F4011" w:rsidRPr="00CD05E7">
        <w:rPr>
          <w:rFonts w:cs="Arial"/>
          <w:szCs w:val="20"/>
          <w:lang w:val="sl-SI" w:eastAsia="ar-SA"/>
        </w:rPr>
        <w:t>nadzornik</w:t>
      </w:r>
      <w:r w:rsidRPr="00CD05E7">
        <w:rPr>
          <w:rFonts w:cs="Arial"/>
          <w:szCs w:val="20"/>
          <w:lang w:val="sl-SI" w:eastAsia="ar-SA"/>
        </w:rPr>
        <w:t xml:space="preserve"> investitorju odpove sodelovanje.</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lastRenderedPageBreak/>
        <w:t xml:space="preserve">Svoje ugotovitve </w:t>
      </w:r>
      <w:r w:rsidR="008F4011" w:rsidRPr="00CD05E7">
        <w:rPr>
          <w:rFonts w:cs="Arial"/>
          <w:szCs w:val="20"/>
          <w:lang w:val="sl-SI" w:eastAsia="ar-SA"/>
        </w:rPr>
        <w:t>nadzornik</w:t>
      </w:r>
      <w:r w:rsidRPr="00CD05E7">
        <w:rPr>
          <w:rFonts w:cs="Arial"/>
          <w:szCs w:val="20"/>
          <w:lang w:val="sl-SI" w:eastAsia="ar-SA"/>
        </w:rPr>
        <w:t xml:space="preserve"> vpisuje v gradbeni dnevnik, ki je najpomembnejši dokument, iz katerega pristojni upravni organ za gradbene zadeve pri izdaji uporabnega dovoljenja črpa podatke o tem, kaj se je dogajalo med samo gradnjo.</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bCs/>
          <w:szCs w:val="20"/>
          <w:lang w:val="sl-SI" w:eastAsia="ar-SA"/>
        </w:rPr>
      </w:pPr>
      <w:r w:rsidRPr="00CD05E7">
        <w:rPr>
          <w:rFonts w:cs="Arial"/>
          <w:b/>
          <w:szCs w:val="20"/>
          <w:lang w:val="sl-SI" w:eastAsia="ar-SA"/>
        </w:rPr>
        <w:t xml:space="preserve">K </w:t>
      </w:r>
      <w:r w:rsidR="005103E7">
        <w:rPr>
          <w:rFonts w:cs="Arial"/>
          <w:b/>
          <w:bCs/>
          <w:szCs w:val="20"/>
          <w:lang w:val="sl-SI" w:eastAsia="ar-SA"/>
        </w:rPr>
        <w:t>66</w:t>
      </w:r>
      <w:r w:rsidRPr="00CD05E7">
        <w:rPr>
          <w:rFonts w:cs="Arial"/>
          <w:b/>
          <w:bCs/>
          <w:szCs w:val="20"/>
          <w:lang w:val="sl-SI" w:eastAsia="ar-SA"/>
        </w:rPr>
        <w:t>. členu (ureditev in označitev gradbišča)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Zahteve glede varnosti in zdravja pri delu, kamor sodi tudi varnost na gradbišču, so predmet posebnih predpisov, ki sodijo v pristojnost Ministrstva za delo, družino, socialne zadeve in enake možnosti, s katerimi je implementirana tudi evropska direktiva, ki pokriva to področje. Zato ta člen določa izključno zahteve glede ureditve in označitve gradbišča, ki bodo zagotovile, da bo gradbišče označeno in zavarovano tako, da bodo na ta način zavarovani mimoidoči in okolica in da bodo z označitvijo gradbišča opozorjeni na nevarnosti zaradi dejavnosti, ki se izvaja za gradbiščno ograjo. Predpisana je označitev gradbišča z gradbiščno tablo, ki mora biti nameščena na gradbišču od začetka izvajanja gradnje, do pridobitve uporabnega dovoljenja. Zakon predvideva izdajo posebnega pravilnika, ki bo podrobneje uredil način ograditve, označitve, organizacije ureditve gradbišča in način vodenja gradbenega dnevnika.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67</w:t>
      </w:r>
      <w:r w:rsidR="00850DCB" w:rsidRPr="00CD05E7">
        <w:rPr>
          <w:rFonts w:cs="Arial"/>
          <w:b/>
          <w:szCs w:val="20"/>
          <w:lang w:val="sl-SI" w:eastAsia="ar-SA"/>
        </w:rPr>
        <w:t>. členu (</w:t>
      </w:r>
      <w:r w:rsidR="008D589C">
        <w:rPr>
          <w:rFonts w:cs="Arial"/>
          <w:b/>
          <w:szCs w:val="20"/>
          <w:lang w:val="sl-SI" w:eastAsia="ar-SA"/>
        </w:rPr>
        <w:t xml:space="preserve">dopustna manjša </w:t>
      </w:r>
      <w:r w:rsidR="00850DCB" w:rsidRPr="00CD05E7">
        <w:rPr>
          <w:rFonts w:cs="Arial"/>
          <w:b/>
          <w:szCs w:val="20"/>
          <w:lang w:val="sl-SI" w:eastAsia="ar-SA"/>
        </w:rPr>
        <w:t>odstopanja od gradbenega dovoljenja)</w:t>
      </w:r>
    </w:p>
    <w:p w:rsidR="007B2C1D" w:rsidRPr="00CD05E7" w:rsidRDefault="00850DCB" w:rsidP="006331AD">
      <w:pPr>
        <w:spacing w:after="200" w:line="240" w:lineRule="auto"/>
        <w:ind w:left="284" w:right="843"/>
        <w:contextualSpacing/>
        <w:jc w:val="both"/>
        <w:rPr>
          <w:rFonts w:cs="Arial"/>
          <w:szCs w:val="20"/>
          <w:lang w:val="sl-SI" w:eastAsia="ar-SA"/>
        </w:rPr>
      </w:pPr>
      <w:r w:rsidRPr="00CD05E7">
        <w:rPr>
          <w:rFonts w:cs="Arial"/>
          <w:szCs w:val="20"/>
          <w:lang w:val="sl-SI" w:eastAsia="ar-SA"/>
        </w:rPr>
        <w:t xml:space="preserve">Veljavni ZGO-1 ni dovolj natančno definiral možnih odstopanj med gradnjo, zaradi katerih ni treba pridobiti novega gradbenega dovoljenja, zato je v praksi prihajalo do velikih težav, saj je bilo po črki zakona zaradi vsake neskladnosti z gradbenim dovoljenjem treba pridobiti novo gradbeno dovoljenje, gradbena inšpekcija pa je morala zaradi tega </w:t>
      </w:r>
      <w:r w:rsidR="008D589C">
        <w:rPr>
          <w:rFonts w:cs="Arial"/>
          <w:szCs w:val="20"/>
          <w:lang w:val="sl-SI" w:eastAsia="ar-SA"/>
        </w:rPr>
        <w:t>voditi kopico postopkov, ki so s</w:t>
      </w:r>
      <w:r w:rsidRPr="00CD05E7">
        <w:rPr>
          <w:rFonts w:cs="Arial"/>
          <w:szCs w:val="20"/>
          <w:lang w:val="sl-SI" w:eastAsia="ar-SA"/>
        </w:rPr>
        <w:t xml:space="preserve">e nanašali na neskladne </w:t>
      </w:r>
      <w:r w:rsidR="00DC2669">
        <w:rPr>
          <w:rFonts w:cs="Arial"/>
          <w:szCs w:val="20"/>
          <w:lang w:val="sl-SI" w:eastAsia="ar-SA"/>
        </w:rPr>
        <w:t>objekte</w:t>
      </w:r>
      <w:r w:rsidRPr="00CD05E7">
        <w:rPr>
          <w:rFonts w:cs="Arial"/>
          <w:szCs w:val="20"/>
          <w:lang w:val="sl-SI" w:eastAsia="ar-SA"/>
        </w:rPr>
        <w:t xml:space="preserve"> in ni imela prav nobene pravne podlage za to, da takšnega postopka sploh ne bi uvedla. Zaradi vsega navedenega je prihajalo do različnih pobud, tako do pobude, da bi se iz tega razloga projekt za pridobitev gradbenega dovoljenja omejil na </w:t>
      </w:r>
      <w:proofErr w:type="spellStart"/>
      <w:r w:rsidRPr="00CD05E7">
        <w:rPr>
          <w:rFonts w:cs="Arial"/>
          <w:szCs w:val="20"/>
          <w:lang w:val="sl-SI" w:eastAsia="ar-SA"/>
        </w:rPr>
        <w:t>tkim</w:t>
      </w:r>
      <w:proofErr w:type="spellEnd"/>
      <w:r w:rsidRPr="00CD05E7">
        <w:rPr>
          <w:rFonts w:cs="Arial"/>
          <w:szCs w:val="20"/>
          <w:lang w:val="sl-SI" w:eastAsia="ar-SA"/>
        </w:rPr>
        <w:t xml:space="preserve">. mejne gabarite objekta in da se torej v projektu podrobneje sploh ne bi predstavil, do pobud, naj se ta odstopanja uredijo podrobneje in naj se uredijo določene tolerance od podatkov iz zahteve za izdajo gradbenega dovoljenja </w:t>
      </w:r>
      <w:r w:rsidR="006867D0">
        <w:rPr>
          <w:rFonts w:cs="Arial"/>
          <w:szCs w:val="20"/>
          <w:lang w:val="sl-SI" w:eastAsia="ar-SA"/>
        </w:rPr>
        <w:t>od</w:t>
      </w:r>
      <w:r w:rsidRPr="00CD05E7">
        <w:rPr>
          <w:rFonts w:cs="Arial"/>
          <w:szCs w:val="20"/>
          <w:lang w:val="sl-SI" w:eastAsia="ar-SA"/>
        </w:rPr>
        <w:t xml:space="preserve"> projekta za pridobitev gradbenega dovoljenja, kot je to veljalo pred uveljavitvijo ZGO-1. Spremembe od </w:t>
      </w:r>
      <w:r w:rsidR="009C5EB0">
        <w:rPr>
          <w:rFonts w:cs="Arial"/>
          <w:szCs w:val="20"/>
          <w:lang w:val="sl-SI" w:eastAsia="ar-SA"/>
        </w:rPr>
        <w:t>dokumentacije za pridobitev gradbenega dovoljenja</w:t>
      </w:r>
      <w:r w:rsidRPr="00CD05E7">
        <w:rPr>
          <w:rFonts w:cs="Arial"/>
          <w:szCs w:val="20"/>
          <w:lang w:val="sl-SI" w:eastAsia="ar-SA"/>
        </w:rPr>
        <w:t xml:space="preserve"> med gradnjo so namreč iz takšnih in drugačnih objektivnih razlogov dejstvo. V praksi izvajanja gradenj je na centimeter prikazane gabarite objekta in druge lastnosti gradnje namreč skoraj nemogoče doseči, med gradnjo pa prihaja tudi do raznih nepredvidljivih okoliščin, zaradi katerih je treba v manjšem obsegu odstopiti od gradbenega dovoljenja, vendar bi bila zahteva po prekinitvi izvajanja gradnje zaradi takšnega manjšega odstopanja, potrebne zaradi pridobitve gradbenega dovoljenja, popolnoma nesorazmerna. Ob tem je treba poudariti, da je velik delež primerov neskladnih </w:t>
      </w:r>
      <w:r w:rsidR="00DC2669">
        <w:rPr>
          <w:rFonts w:cs="Arial"/>
          <w:szCs w:val="20"/>
          <w:lang w:val="sl-SI" w:eastAsia="ar-SA"/>
        </w:rPr>
        <w:t>objektov</w:t>
      </w:r>
      <w:r w:rsidRPr="00CD05E7">
        <w:rPr>
          <w:rFonts w:cs="Arial"/>
          <w:szCs w:val="20"/>
          <w:lang w:val="sl-SI" w:eastAsia="ar-SA"/>
        </w:rPr>
        <w:t xml:space="preserve"> nastal zaradi izogibanja investitorjev plačilu visokih komunalnih prispevkov. Ker je bilo plačilo komunalnega prispevka vezano na pridobitev gradbenega dovoljenja in je bilo pogoj za njegovo izdajo, so mnogi investitorji v PGD prikazali bistveno manjši objekt (KP se obračunava glede na površino objekta), nato pa so zgradili bistveno večji objekt. Ker se je komunalni prispevek po veljavni zakonodaji obračunaval samo na zahtevo investitorja, ne pa tudi po uradni dolžnosti, je bila s tem oškodovana občina, poleg tega pa je bil to tudi eden največjih generatorjev neskladnih </w:t>
      </w:r>
      <w:r w:rsidR="00DC2669">
        <w:rPr>
          <w:rFonts w:cs="Arial"/>
          <w:szCs w:val="20"/>
          <w:lang w:val="sl-SI" w:eastAsia="ar-SA"/>
        </w:rPr>
        <w:t>objektov</w:t>
      </w:r>
      <w:r w:rsidRPr="00CD05E7">
        <w:rPr>
          <w:rFonts w:cs="Arial"/>
          <w:szCs w:val="20"/>
          <w:lang w:val="sl-SI" w:eastAsia="ar-SA"/>
        </w:rPr>
        <w:t>. Prav to je ključni razlog, da je v predlogu tega zakona obveznost plačila komunalnega prispevka prestavljena v fazo pri</w:t>
      </w:r>
      <w:r w:rsidR="007B2C1D">
        <w:rPr>
          <w:rFonts w:cs="Arial"/>
          <w:szCs w:val="20"/>
          <w:lang w:val="sl-SI" w:eastAsia="ar-SA"/>
        </w:rPr>
        <w:t>jave začetka gradnje</w:t>
      </w:r>
      <w:r w:rsidRPr="00CD05E7">
        <w:rPr>
          <w:rFonts w:cs="Arial"/>
          <w:szCs w:val="20"/>
          <w:lang w:val="sl-SI" w:eastAsia="ar-SA"/>
        </w:rPr>
        <w:t>, s tem pa odpadejo tudi težave glede možnosti vračila komunalnega prispevka v primeru nerealizirane gradnje po gradbenem dovoljenju kar je bila prav tako ena izmed zaznanih težav v praksi.</w:t>
      </w:r>
    </w:p>
    <w:p w:rsidR="00850DCB" w:rsidRPr="00CD05E7" w:rsidRDefault="00850DCB" w:rsidP="00DD08CF">
      <w:pPr>
        <w:spacing w:after="200" w:line="240" w:lineRule="auto"/>
        <w:ind w:left="284" w:right="843"/>
        <w:contextualSpacing/>
        <w:jc w:val="both"/>
        <w:rPr>
          <w:rFonts w:cs="Arial"/>
          <w:szCs w:val="20"/>
          <w:lang w:val="sl-SI" w:eastAsia="ar-SA"/>
        </w:rPr>
      </w:pPr>
      <w:r w:rsidRPr="00CD05E7">
        <w:rPr>
          <w:rFonts w:cs="Arial"/>
          <w:szCs w:val="20"/>
          <w:lang w:val="sl-SI" w:eastAsia="ar-SA"/>
        </w:rPr>
        <w:t xml:space="preserve">Zakon po novem za spremembo </w:t>
      </w:r>
      <w:proofErr w:type="spellStart"/>
      <w:r w:rsidRPr="00CD05E7">
        <w:rPr>
          <w:rFonts w:cs="Arial"/>
          <w:szCs w:val="20"/>
          <w:lang w:val="sl-SI" w:eastAsia="ar-SA"/>
        </w:rPr>
        <w:t>investitorstva</w:t>
      </w:r>
      <w:proofErr w:type="spellEnd"/>
      <w:r w:rsidRPr="00CD05E7">
        <w:rPr>
          <w:rFonts w:cs="Arial"/>
          <w:szCs w:val="20"/>
          <w:lang w:val="sl-SI" w:eastAsia="ar-SA"/>
        </w:rPr>
        <w:t xml:space="preserve"> ne predvideva več novega gradbenega dovoljenja, ampak samo prijavo novega investitorja pri upravnem organu za gradbene zadeve.</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9C5EB0" w:rsidRDefault="005103E7" w:rsidP="00DD08CF">
      <w:pPr>
        <w:suppressAutoHyphens/>
        <w:overflowPunct w:val="0"/>
        <w:autoSpaceDE w:val="0"/>
        <w:spacing w:line="240" w:lineRule="auto"/>
        <w:ind w:firstLine="284"/>
        <w:jc w:val="both"/>
        <w:textAlignment w:val="baseline"/>
        <w:rPr>
          <w:rFonts w:cs="Arial"/>
          <w:b/>
          <w:szCs w:val="20"/>
          <w:lang w:val="sl-SI" w:eastAsia="ar-SA"/>
        </w:rPr>
      </w:pPr>
      <w:r>
        <w:rPr>
          <w:rFonts w:cs="Arial"/>
          <w:b/>
          <w:szCs w:val="20"/>
          <w:lang w:val="sl-SI" w:eastAsia="ar-SA"/>
        </w:rPr>
        <w:t>K 68</w:t>
      </w:r>
      <w:r w:rsidR="00850DCB" w:rsidRPr="00CD05E7">
        <w:rPr>
          <w:rFonts w:cs="Arial"/>
          <w:b/>
          <w:szCs w:val="20"/>
          <w:lang w:val="sl-SI" w:eastAsia="ar-SA"/>
        </w:rPr>
        <w:t>. členu (</w:t>
      </w:r>
      <w:r w:rsidR="00D442DC">
        <w:rPr>
          <w:rFonts w:cs="Arial"/>
          <w:b/>
          <w:szCs w:val="20"/>
          <w:lang w:val="sl-SI" w:eastAsia="ar-SA"/>
        </w:rPr>
        <w:t>sprememba</w:t>
      </w:r>
      <w:r w:rsidR="00D442DC" w:rsidRPr="00CD05E7">
        <w:rPr>
          <w:rFonts w:cs="Arial"/>
          <w:b/>
          <w:szCs w:val="20"/>
          <w:lang w:val="sl-SI" w:eastAsia="ar-SA"/>
        </w:rPr>
        <w:t xml:space="preserve"> gradbenega dovoljenja zaradi </w:t>
      </w:r>
      <w:r w:rsidR="00D442DC">
        <w:rPr>
          <w:rFonts w:cs="Arial"/>
          <w:b/>
          <w:szCs w:val="20"/>
          <w:lang w:val="sl-SI" w:eastAsia="ar-SA"/>
        </w:rPr>
        <w:t xml:space="preserve">večjih odstopanj od gradbenega </w:t>
      </w:r>
    </w:p>
    <w:p w:rsidR="00850DCB" w:rsidRPr="00CD05E7" w:rsidRDefault="00D442DC" w:rsidP="00DD08CF">
      <w:pPr>
        <w:suppressAutoHyphens/>
        <w:overflowPunct w:val="0"/>
        <w:autoSpaceDE w:val="0"/>
        <w:spacing w:line="240" w:lineRule="auto"/>
        <w:ind w:firstLine="284"/>
        <w:jc w:val="both"/>
        <w:textAlignment w:val="baseline"/>
        <w:rPr>
          <w:rFonts w:cs="Arial"/>
          <w:b/>
          <w:szCs w:val="20"/>
          <w:lang w:val="sl-SI" w:eastAsia="ar-SA"/>
        </w:rPr>
      </w:pPr>
      <w:r>
        <w:rPr>
          <w:rFonts w:cs="Arial"/>
          <w:b/>
          <w:szCs w:val="20"/>
          <w:lang w:val="sl-SI" w:eastAsia="ar-SA"/>
        </w:rPr>
        <w:t>dovoljenja</w:t>
      </w:r>
      <w:r w:rsidR="00850DCB" w:rsidRPr="00CD05E7">
        <w:rPr>
          <w:rFonts w:cs="Arial"/>
          <w:b/>
          <w:szCs w:val="20"/>
          <w:lang w:val="sl-SI" w:eastAsia="ar-SA"/>
        </w:rPr>
        <w:t>)</w:t>
      </w:r>
    </w:p>
    <w:p w:rsidR="00850DCB" w:rsidRPr="00CD05E7" w:rsidRDefault="00850DCB" w:rsidP="006331AD">
      <w:pPr>
        <w:spacing w:after="200" w:line="240" w:lineRule="auto"/>
        <w:ind w:left="284" w:right="843"/>
        <w:contextualSpacing/>
        <w:jc w:val="both"/>
        <w:rPr>
          <w:rFonts w:cs="Arial"/>
          <w:szCs w:val="20"/>
          <w:lang w:val="sl-SI" w:eastAsia="sl-SI"/>
        </w:rPr>
      </w:pPr>
      <w:r w:rsidRPr="00CD05E7">
        <w:rPr>
          <w:rFonts w:cs="Arial"/>
          <w:szCs w:val="20"/>
          <w:lang w:val="sl-SI" w:eastAsia="ar-SA"/>
        </w:rPr>
        <w:t>ZGO-1 je v 73. členu uredil možnost spremembe gradbenega dovoljenja, vendar se je prav ta člen v praksi izkazal za najbolj problematičnega, saj ni bilo (kot je bilo pojasnjeno v obrazložitvi k prejšnjemu členi) niti dovolj jasno določeno niti, kdaj je potrebno gradbeno dovoljenje spremeniti niti ni bilo bist</w:t>
      </w:r>
      <w:r w:rsidR="00D442DC">
        <w:rPr>
          <w:rFonts w:cs="Arial"/>
          <w:szCs w:val="20"/>
          <w:lang w:val="sl-SI" w:eastAsia="ar-SA"/>
        </w:rPr>
        <w:t>vene razlike med postopkom izdaj</w:t>
      </w:r>
      <w:r w:rsidRPr="00CD05E7">
        <w:rPr>
          <w:rFonts w:cs="Arial"/>
          <w:szCs w:val="20"/>
          <w:lang w:val="sl-SI" w:eastAsia="ar-SA"/>
        </w:rPr>
        <w:t xml:space="preserve">e novega gradbenega dovoljenja in njegovo spremembo. Zakon je namreč določal, da je treba vložiti zahtevo za spremembo gradbenega dovoljenja takrat, kadar se po izdaji pravnomočnega gradbenega dovoljenja PZI tako spremeni, da pomeni to spremembo pogojev določenih z gradbenim dovoljenjem in elementov, ki lahko vplivajo na zdravstvene pogoje, okolje, varnost objekta ali spremembo predpisanih bistvenih zahtev. Ker je zakon tudi določal, da se </w:t>
      </w:r>
      <w:r w:rsidRPr="00CD05E7">
        <w:rPr>
          <w:rFonts w:cs="Arial"/>
          <w:szCs w:val="20"/>
          <w:lang w:val="sl-SI" w:eastAsia="sl-SI"/>
        </w:rPr>
        <w:t>v</w:t>
      </w:r>
      <w:r w:rsidRPr="00CD05E7">
        <w:rPr>
          <w:rFonts w:cs="Arial"/>
          <w:szCs w:val="20"/>
          <w:lang w:val="x-none" w:eastAsia="sl-SI"/>
        </w:rPr>
        <w:t xml:space="preserve"> tem primeru gradbeno dovoljenje lahko spremeni samo po enakem postopku, kot je bilo to dovoljenje izdano</w:t>
      </w:r>
      <w:r w:rsidRPr="00CD05E7">
        <w:rPr>
          <w:rFonts w:cs="Arial"/>
          <w:szCs w:val="20"/>
          <w:lang w:val="sl-SI" w:eastAsia="sl-SI"/>
        </w:rPr>
        <w:t xml:space="preserve">, je Upravno sodišče skozi sodno prakso uveljavilo pravilo, da se v opisanih primerih vedno pridobiva novo gradbeno dovoljenje, kar je v praksi pomenilo ponovno pridobivanje vseh soglasij in ponovno vključevanje stranskih udeležencev. S takšno prakso so bile tudi popolnoma </w:t>
      </w:r>
      <w:proofErr w:type="spellStart"/>
      <w:r w:rsidRPr="00CD05E7">
        <w:rPr>
          <w:rFonts w:cs="Arial"/>
          <w:szCs w:val="20"/>
          <w:lang w:val="sl-SI" w:eastAsia="sl-SI"/>
        </w:rPr>
        <w:t>izvotlene</w:t>
      </w:r>
      <w:proofErr w:type="spellEnd"/>
      <w:r w:rsidRPr="00CD05E7">
        <w:rPr>
          <w:rFonts w:cs="Arial"/>
          <w:szCs w:val="20"/>
          <w:lang w:val="sl-SI" w:eastAsia="sl-SI"/>
        </w:rPr>
        <w:t xml:space="preserve"> določbe ZGO-1, s katerimi je bilo določeno, da se n</w:t>
      </w:r>
      <w:proofErr w:type="spellStart"/>
      <w:r w:rsidRPr="00CD05E7">
        <w:rPr>
          <w:rFonts w:cs="Arial"/>
          <w:szCs w:val="20"/>
          <w:lang w:val="x-none" w:eastAsia="sl-SI"/>
        </w:rPr>
        <w:t>ova</w:t>
      </w:r>
      <w:proofErr w:type="spellEnd"/>
      <w:r w:rsidRPr="00CD05E7">
        <w:rPr>
          <w:rFonts w:cs="Arial"/>
          <w:szCs w:val="20"/>
          <w:lang w:val="x-none" w:eastAsia="sl-SI"/>
        </w:rPr>
        <w:t xml:space="preserve"> </w:t>
      </w:r>
      <w:r w:rsidRPr="00CD05E7">
        <w:rPr>
          <w:rFonts w:cs="Arial"/>
          <w:szCs w:val="20"/>
          <w:lang w:val="x-none" w:eastAsia="sl-SI"/>
        </w:rPr>
        <w:lastRenderedPageBreak/>
        <w:t>odločba, ki deloma nadomesti gradbeno dovoljenje, omeji na predlagane spremembe, če zaradi predlaganih sprememb, ki vplivajo na lokacijske pogoje, ni potrebno izdati novega gradbenega dovoljenja</w:t>
      </w:r>
      <w:r w:rsidRPr="00CD05E7">
        <w:rPr>
          <w:rFonts w:cs="Arial"/>
          <w:szCs w:val="20"/>
          <w:lang w:val="sl-SI" w:eastAsia="sl-SI"/>
        </w:rPr>
        <w:t xml:space="preserve"> in da kadar s</w:t>
      </w:r>
      <w:r w:rsidR="006867D0">
        <w:rPr>
          <w:rFonts w:cs="Arial"/>
          <w:szCs w:val="20"/>
          <w:lang w:val="sl-SI" w:eastAsia="sl-SI"/>
        </w:rPr>
        <w:t>e</w:t>
      </w:r>
      <w:r w:rsidRPr="00CD05E7">
        <w:rPr>
          <w:rFonts w:cs="Arial"/>
          <w:szCs w:val="20"/>
          <w:lang w:val="x-none" w:eastAsia="sl-SI"/>
        </w:rPr>
        <w:t xml:space="preserve"> nova odločba omeji na predlagane spremembe, jo pristojni upravni organ za gradbene zadeve izda v skrajšanem ugotovitvenem postopku in brez zaslišanja strank, vendar samo, če takšne spremembe ne poslabšujejo pogojev rabe sosednjih zemljišč in objektov, pogojev za varovanje kulturne dediščine in pogojev za ohranjanje narave oziroma se z njimi ne spreminjajo pogoji, ki so veljali ob izdaji gradbenega dovoljenja</w:t>
      </w:r>
      <w:r w:rsidRPr="00CD05E7">
        <w:rPr>
          <w:rFonts w:cs="Arial"/>
          <w:szCs w:val="20"/>
          <w:lang w:val="sl-SI" w:eastAsia="sl-SI"/>
        </w:rPr>
        <w:t xml:space="preserve"> in da</w:t>
      </w:r>
      <w:r w:rsidRPr="00CD05E7">
        <w:rPr>
          <w:rFonts w:cs="Arial"/>
          <w:szCs w:val="20"/>
          <w:lang w:val="x-none" w:eastAsia="sl-SI"/>
        </w:rPr>
        <w:t xml:space="preserve"> ostane z izdajo odločbe o njegovi spremembi čas njegove veljavnosti nespremenjen.</w:t>
      </w:r>
      <w:r w:rsidRPr="00CD05E7">
        <w:rPr>
          <w:rFonts w:cs="Arial"/>
          <w:szCs w:val="20"/>
          <w:lang w:val="sl-SI" w:eastAsia="sl-SI"/>
        </w:rPr>
        <w:t xml:space="preserve"> </w:t>
      </w:r>
      <w:r w:rsidR="006331AD">
        <w:rPr>
          <w:rFonts w:cs="Arial"/>
          <w:szCs w:val="20"/>
          <w:lang w:val="sl-SI" w:eastAsia="sl-SI"/>
        </w:rPr>
        <w:t xml:space="preserve">Da bi bil postopek spreminjanja gradbenega dovoljenja </w:t>
      </w:r>
      <w:proofErr w:type="spellStart"/>
      <w:r w:rsidR="006331AD">
        <w:rPr>
          <w:rFonts w:cs="Arial"/>
          <w:szCs w:val="20"/>
          <w:lang w:val="sl-SI" w:eastAsia="sl-SI"/>
        </w:rPr>
        <w:t>čimbolj</w:t>
      </w:r>
      <w:proofErr w:type="spellEnd"/>
      <w:r w:rsidR="006331AD">
        <w:rPr>
          <w:rFonts w:cs="Arial"/>
          <w:szCs w:val="20"/>
          <w:lang w:val="sl-SI" w:eastAsia="sl-SI"/>
        </w:rPr>
        <w:t xml:space="preserve"> enostaven, je predlagano, </w:t>
      </w:r>
      <w:r w:rsidRPr="00CD05E7">
        <w:rPr>
          <w:rFonts w:cs="Arial"/>
          <w:szCs w:val="20"/>
          <w:lang w:val="sl-SI" w:eastAsia="sl-SI"/>
        </w:rPr>
        <w:t xml:space="preserve">da se upošteva že vložena dokumentacija in da se postopek v tem primeru ne obnavlja v celoti, ampak da se preverijo samo skladnost nastalih odstopanj od </w:t>
      </w:r>
      <w:r w:rsidR="009C5EB0">
        <w:rPr>
          <w:rFonts w:cs="Arial"/>
          <w:szCs w:val="20"/>
          <w:lang w:val="sl-SI" w:eastAsia="sl-SI"/>
        </w:rPr>
        <w:t xml:space="preserve">dokumentacije za pridobitev gradbenega dovoljenja </w:t>
      </w:r>
      <w:r w:rsidRPr="00CD05E7">
        <w:rPr>
          <w:rFonts w:cs="Arial"/>
          <w:szCs w:val="20"/>
          <w:lang w:val="sl-SI" w:eastAsia="sl-SI"/>
        </w:rPr>
        <w:t>ter njihov vpliv na pravice strank, če ta odstopanja nanje sploh vplivajo. Če bodo torej spremembe takšne, da ne bodo vplivale na pravice strank in na že izdana mnenja, bo takšen postopek izdaje novega gradbenega dovoljenja lahko zelo hiter in bo pomenil zgolj kratko formalno prekinitev, preden se nadaljuje z izvajanjem gradnje z večjimi odstopanji.</w:t>
      </w:r>
      <w:r w:rsidR="00D442DC">
        <w:rPr>
          <w:rFonts w:cs="Arial"/>
          <w:szCs w:val="20"/>
          <w:lang w:val="sl-SI" w:eastAsia="sl-SI"/>
        </w:rPr>
        <w:t xml:space="preserve"> Delna nadomestitev ali nadomestitev starega dovoljenja z novim, spremenjenim, pomeni njegovo odpravo.</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69</w:t>
      </w:r>
      <w:r w:rsidR="00850DCB" w:rsidRPr="00CD05E7">
        <w:rPr>
          <w:rFonts w:cs="Arial"/>
          <w:b/>
          <w:szCs w:val="20"/>
          <w:lang w:val="sl-SI" w:eastAsia="ar-SA"/>
        </w:rPr>
        <w:t>. členu (</w:t>
      </w:r>
      <w:r w:rsidR="00AD1BFE">
        <w:rPr>
          <w:rFonts w:cs="Arial"/>
          <w:b/>
          <w:szCs w:val="20"/>
          <w:lang w:val="sl-SI" w:eastAsia="ar-SA"/>
        </w:rPr>
        <w:t>zahteva za izdajo uporabnega dovoljenja</w:t>
      </w:r>
      <w:r w:rsidR="00850DCB" w:rsidRPr="00CD05E7">
        <w:rPr>
          <w:rFonts w:cs="Arial"/>
          <w:b/>
          <w:szCs w:val="20"/>
          <w:lang w:val="sl-SI" w:eastAsia="ar-SA"/>
        </w:rPr>
        <w:t>)</w:t>
      </w:r>
    </w:p>
    <w:p w:rsidR="00850DCB"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Člen uzakonja obveznost pridobitve uporabnega dovoljenja. </w:t>
      </w:r>
      <w:r w:rsidR="00AD1BFE">
        <w:rPr>
          <w:rFonts w:cs="Arial"/>
          <w:szCs w:val="20"/>
          <w:lang w:val="sl-SI" w:eastAsia="ar-SA"/>
        </w:rPr>
        <w:t>Ta faza</w:t>
      </w:r>
      <w:r w:rsidRPr="00CD05E7">
        <w:rPr>
          <w:rFonts w:cs="Arial"/>
          <w:szCs w:val="20"/>
          <w:lang w:val="sl-SI" w:eastAsia="ar-SA"/>
        </w:rPr>
        <w:t xml:space="preserve"> je nujna zaradi spremljanja stanja v prostoru in evidentiranja tega stanja, omogočila pa bo tudi večjo učinkovitost nadzora nad izvajanjem zakona. Skladno z </w:t>
      </w:r>
      <w:r w:rsidR="00747538">
        <w:rPr>
          <w:rFonts w:cs="Arial"/>
          <w:szCs w:val="20"/>
          <w:lang w:val="sl-SI" w:eastAsia="ar-SA"/>
        </w:rPr>
        <w:t>določbami</w:t>
      </w:r>
      <w:r w:rsidRPr="00CD05E7">
        <w:rPr>
          <w:rFonts w:cs="Arial"/>
          <w:szCs w:val="20"/>
          <w:lang w:val="sl-SI" w:eastAsia="ar-SA"/>
        </w:rPr>
        <w:t xml:space="preserve"> tega zakona se vse </w:t>
      </w:r>
      <w:r w:rsidR="00AD1BFE">
        <w:rPr>
          <w:rFonts w:cs="Arial"/>
          <w:szCs w:val="20"/>
          <w:lang w:val="sl-SI" w:eastAsia="ar-SA"/>
        </w:rPr>
        <w:t>zahteve</w:t>
      </w:r>
      <w:r w:rsidRPr="00CD05E7">
        <w:rPr>
          <w:rFonts w:cs="Arial"/>
          <w:szCs w:val="20"/>
          <w:lang w:val="sl-SI" w:eastAsia="ar-SA"/>
        </w:rPr>
        <w:t xml:space="preserve"> oddajajo preko prostorskega informacijskega sistema, v prehodnem obdobju pa je v prehodnih določbah predvideno vlaganje </w:t>
      </w:r>
      <w:r w:rsidR="00AD1BFE">
        <w:rPr>
          <w:rFonts w:cs="Arial"/>
          <w:szCs w:val="20"/>
          <w:lang w:val="sl-SI" w:eastAsia="ar-SA"/>
        </w:rPr>
        <w:t>zahteve</w:t>
      </w:r>
      <w:r w:rsidRPr="00CD05E7">
        <w:rPr>
          <w:rFonts w:cs="Arial"/>
          <w:szCs w:val="20"/>
          <w:lang w:val="sl-SI" w:eastAsia="ar-SA"/>
        </w:rPr>
        <w:t xml:space="preserve"> pri pristojnem upravnem organu za gradbene zadeve. Člen določa obvezne priloge, ki so različne glede na vrste objektov in sicer je med prilogami izjava pooblaščenega arhitekta in inženirja, ki je izdelal projektno dokumentacijo in </w:t>
      </w:r>
      <w:r w:rsidR="004479EC" w:rsidRPr="00CD05E7">
        <w:rPr>
          <w:rFonts w:cs="Arial"/>
          <w:szCs w:val="20"/>
          <w:lang w:val="sl-SI" w:eastAsia="ar-SA"/>
        </w:rPr>
        <w:t>projektanta</w:t>
      </w:r>
      <w:r w:rsidRPr="00CD05E7">
        <w:rPr>
          <w:rFonts w:cs="Arial"/>
          <w:szCs w:val="20"/>
          <w:lang w:val="sl-SI" w:eastAsia="ar-SA"/>
        </w:rPr>
        <w:t xml:space="preserve">, </w:t>
      </w:r>
      <w:r w:rsidR="008F4011" w:rsidRPr="00CD05E7">
        <w:rPr>
          <w:rFonts w:cs="Arial"/>
          <w:szCs w:val="20"/>
          <w:lang w:val="sl-SI" w:eastAsia="ar-SA"/>
        </w:rPr>
        <w:t>nadzornika</w:t>
      </w:r>
      <w:r w:rsidRPr="00CD05E7">
        <w:rPr>
          <w:rFonts w:cs="Arial"/>
          <w:szCs w:val="20"/>
          <w:lang w:val="sl-SI" w:eastAsia="ar-SA"/>
        </w:rPr>
        <w:t xml:space="preserve"> in izvajalca, da je objekt v celoti dokončan, da je skladen z izdanim gradbenim dovoljenjem in da izpolnjuje predpisane bistvene zahteve. Izjava </w:t>
      </w:r>
      <w:r w:rsidR="004479EC" w:rsidRPr="00CD05E7">
        <w:rPr>
          <w:rFonts w:cs="Arial"/>
          <w:szCs w:val="20"/>
          <w:lang w:val="sl-SI" w:eastAsia="ar-SA"/>
        </w:rPr>
        <w:t>projektanta</w:t>
      </w:r>
      <w:r w:rsidRPr="00CD05E7">
        <w:rPr>
          <w:rFonts w:cs="Arial"/>
          <w:szCs w:val="20"/>
          <w:lang w:val="sl-SI" w:eastAsia="ar-SA"/>
        </w:rPr>
        <w:t xml:space="preserve"> praviloma pomeni izjavo tistega </w:t>
      </w:r>
      <w:r w:rsidR="004479EC" w:rsidRPr="00CD05E7">
        <w:rPr>
          <w:rFonts w:cs="Arial"/>
          <w:szCs w:val="20"/>
          <w:lang w:val="sl-SI" w:eastAsia="ar-SA"/>
        </w:rPr>
        <w:t>projektanta</w:t>
      </w:r>
      <w:r w:rsidRPr="00CD05E7">
        <w:rPr>
          <w:rFonts w:cs="Arial"/>
          <w:szCs w:val="20"/>
          <w:lang w:val="sl-SI" w:eastAsia="ar-SA"/>
        </w:rPr>
        <w:t xml:space="preserve">, ki je izdeloval vse faze projektne dokumentacije od začetka do konca, saj bi to moralo biti, zaradi zagotavljanja kvalitete gradenj, pravilo. </w:t>
      </w:r>
      <w:r w:rsidR="006C29F4">
        <w:rPr>
          <w:rFonts w:cs="Arial"/>
          <w:szCs w:val="20"/>
          <w:lang w:val="sl-SI" w:eastAsia="ar-SA"/>
        </w:rPr>
        <w:t xml:space="preserve">Ta izjava ne pomeni zgolj formalne potrditve skladnosti izvedenega objekta s predpisi, temveč pomeni dejansko vsebinsko preverjanje njegove ustreznosti glede na predhodno sodelovanje v procesu graditve ter po preveritvi vse dokumentacije, ki je v zvezi s tem na voljo (dokazilo o zanesljivosti, projektna dokumentacija, gradbeni dnevnik in podobno). </w:t>
      </w:r>
      <w:r w:rsidR="00B419E5">
        <w:rPr>
          <w:rFonts w:cs="Arial"/>
          <w:szCs w:val="20"/>
          <w:lang w:val="sl-SI" w:eastAsia="ar-SA"/>
        </w:rPr>
        <w:t xml:space="preserve">V zahtevi za izdajo uporabnega dovoljenja mora biti predložen tudi </w:t>
      </w:r>
      <w:r w:rsidR="00B419E5" w:rsidRPr="00CD05E7">
        <w:rPr>
          <w:rFonts w:cs="Arial"/>
          <w:szCs w:val="20"/>
          <w:lang w:val="sl-SI" w:eastAsia="ar-SA"/>
        </w:rPr>
        <w:t>opis izvedbe</w:t>
      </w:r>
      <w:r w:rsidR="00B419E5">
        <w:rPr>
          <w:rFonts w:cs="Arial"/>
          <w:szCs w:val="20"/>
          <w:lang w:val="sl-SI" w:eastAsia="ar-SA"/>
        </w:rPr>
        <w:t xml:space="preserve"> izravnalnih ukrepov, če so bili v gradbenem dovoljenju določeni in mnenje organizacije, pristojne za ohranjanje narave, o njihovem </w:t>
      </w:r>
      <w:r w:rsidR="00B419E5" w:rsidRPr="002B17D0">
        <w:rPr>
          <w:rFonts w:cs="Arial"/>
          <w:szCs w:val="20"/>
          <w:lang w:val="sl-SI" w:eastAsia="ar-SA"/>
        </w:rPr>
        <w:t>delovanju</w:t>
      </w:r>
      <w:r w:rsidR="00B419E5">
        <w:rPr>
          <w:rFonts w:cs="Arial"/>
          <w:szCs w:val="20"/>
          <w:lang w:val="sl-SI" w:eastAsia="ar-SA"/>
        </w:rPr>
        <w:t>.</w:t>
      </w:r>
      <w:r w:rsidR="00332A4F">
        <w:rPr>
          <w:rFonts w:cs="Arial"/>
          <w:szCs w:val="20"/>
          <w:lang w:val="sl-SI" w:eastAsia="ar-SA"/>
        </w:rPr>
        <w:t xml:space="preserve"> </w:t>
      </w:r>
      <w:r w:rsidR="00B419E5" w:rsidRPr="00B419E5">
        <w:rPr>
          <w:rFonts w:cs="Arial"/>
          <w:szCs w:val="20"/>
          <w:lang w:val="sl-SI" w:eastAsia="ar-SA"/>
        </w:rPr>
        <w:t xml:space="preserve">Delovanje izravnalnih ukrepov pomeni, da mora biti izravnalni ukrep izveden do te mere, da ni dvoma, da bo prevzel funkcijo, ki jo mora zagotavljati. Pogoji za delovanje so preverjeni že ob prijavi začetka gradnje. Od prijave do uporabnega dovoljenja se na podlagi </w:t>
      </w:r>
      <w:proofErr w:type="spellStart"/>
      <w:r w:rsidR="00B419E5" w:rsidRPr="00B419E5">
        <w:rPr>
          <w:rFonts w:cs="Arial"/>
          <w:szCs w:val="20"/>
          <w:lang w:val="sl-SI" w:eastAsia="ar-SA"/>
        </w:rPr>
        <w:t>monitoringa</w:t>
      </w:r>
      <w:proofErr w:type="spellEnd"/>
      <w:r w:rsidR="00B419E5" w:rsidRPr="00B419E5">
        <w:rPr>
          <w:rFonts w:cs="Arial"/>
          <w:szCs w:val="20"/>
          <w:lang w:val="sl-SI" w:eastAsia="ar-SA"/>
        </w:rPr>
        <w:t>, ki se izva</w:t>
      </w:r>
      <w:r w:rsidR="00332A4F">
        <w:rPr>
          <w:rFonts w:cs="Arial"/>
          <w:szCs w:val="20"/>
          <w:lang w:val="sl-SI" w:eastAsia="ar-SA"/>
        </w:rPr>
        <w:t>ja v tem času, ponovno preveri </w:t>
      </w:r>
      <w:r w:rsidR="00B419E5" w:rsidRPr="00B419E5">
        <w:rPr>
          <w:rFonts w:cs="Arial"/>
          <w:szCs w:val="20"/>
          <w:lang w:val="sl-SI" w:eastAsia="ar-SA"/>
        </w:rPr>
        <w:t>učinkovitost in funkcionalnost že izvedenega izravnalnega ukrepa. V kolikor se ugotovi nezadostnost delovanja, se lahko v tej fazi izvedejo popravljalni ukrepi.</w:t>
      </w:r>
    </w:p>
    <w:p w:rsidR="002D6C27" w:rsidRDefault="002D6C27" w:rsidP="00DD08CF">
      <w:pPr>
        <w:suppressAutoHyphens/>
        <w:overflowPunct w:val="0"/>
        <w:autoSpaceDE w:val="0"/>
        <w:spacing w:line="240" w:lineRule="auto"/>
        <w:ind w:left="284" w:right="843"/>
        <w:jc w:val="both"/>
        <w:textAlignment w:val="baseline"/>
        <w:rPr>
          <w:rFonts w:cs="Arial"/>
          <w:szCs w:val="20"/>
          <w:lang w:val="sl-SI" w:eastAsia="ar-SA"/>
        </w:rPr>
      </w:pPr>
    </w:p>
    <w:p w:rsidR="00B419E5" w:rsidRPr="00CD05E7" w:rsidRDefault="002D6C27" w:rsidP="00DD08CF">
      <w:pPr>
        <w:suppressAutoHyphens/>
        <w:overflowPunct w:val="0"/>
        <w:autoSpaceDE w:val="0"/>
        <w:spacing w:line="240" w:lineRule="auto"/>
        <w:ind w:left="284" w:right="843"/>
        <w:jc w:val="both"/>
        <w:textAlignment w:val="baseline"/>
        <w:rPr>
          <w:rFonts w:cs="Arial"/>
          <w:szCs w:val="20"/>
          <w:lang w:val="sl-SI" w:eastAsia="ar-SA"/>
        </w:rPr>
      </w:pPr>
      <w:r>
        <w:rPr>
          <w:rFonts w:cs="Arial"/>
          <w:szCs w:val="20"/>
          <w:lang w:val="sl-SI" w:eastAsia="ar-SA"/>
        </w:rPr>
        <w:t>Predpisano je</w:t>
      </w:r>
      <w:r w:rsidR="00A931F9">
        <w:rPr>
          <w:rFonts w:cs="Arial"/>
          <w:szCs w:val="20"/>
          <w:lang w:val="sl-SI" w:eastAsia="ar-SA"/>
        </w:rPr>
        <w:t>, kaj je potrebno priložiti zah</w:t>
      </w:r>
      <w:r>
        <w:rPr>
          <w:rFonts w:cs="Arial"/>
          <w:szCs w:val="20"/>
          <w:lang w:val="sl-SI" w:eastAsia="ar-SA"/>
        </w:rPr>
        <w:t>t</w:t>
      </w:r>
      <w:r w:rsidR="00A931F9">
        <w:rPr>
          <w:rFonts w:cs="Arial"/>
          <w:szCs w:val="20"/>
          <w:lang w:val="sl-SI" w:eastAsia="ar-SA"/>
        </w:rPr>
        <w:t>e</w:t>
      </w:r>
      <w:r>
        <w:rPr>
          <w:rFonts w:cs="Arial"/>
          <w:szCs w:val="20"/>
          <w:lang w:val="sl-SI" w:eastAsia="ar-SA"/>
        </w:rPr>
        <w:t>vi za izdajo uporabnega dovoljenja in ohranja se dokazilo o zanesljivosti objekta, ki je bilo pri izvajanju ZGO- 1 zelo dobro sprejeto. Potrebno je predložiti program prvih meritev, če gre za objekt z vplivi na okolje ter v primeru jedrskih in sevalnih objektov soglasje pristojnega organa.</w:t>
      </w:r>
    </w:p>
    <w:p w:rsidR="00290680" w:rsidRPr="00CD05E7" w:rsidRDefault="00290680"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V tem členu je tudi omogočeno, da v izjemnih primerih (smrt, starost objekta, poslovni in podobni razlogi),  ni mogoče predložiti predpisane dokumentacije, na način kot je predpisana s pravilnikom </w:t>
      </w:r>
      <w:r w:rsidR="00747538">
        <w:rPr>
          <w:rFonts w:cs="Arial"/>
          <w:szCs w:val="20"/>
          <w:lang w:val="sl-SI" w:eastAsia="ar-SA"/>
        </w:rPr>
        <w:t>o projektni dokumentaciji</w:t>
      </w:r>
      <w:r w:rsidRPr="00CD05E7">
        <w:rPr>
          <w:rFonts w:cs="Arial"/>
          <w:szCs w:val="20"/>
          <w:lang w:val="sl-SI" w:eastAsia="ar-SA"/>
        </w:rPr>
        <w:t xml:space="preserve"> s katero se dokazuje izpolnjevanje bistvenih in drugih zahtev iz gradbenega dovoljenja, potrditev dokumentacije lahko izvedejo drugi posamezniki, ki izpolnjuje pogoje po tem zakonu za takšnega udeleženca ali v celoti, ali pa nadalje od faze izvajanja, v katero se je vključil. To sicer pomeni veliko odgovornost udeleženca, saj pri graditvi objektov ni sodeloval v celoti, pri čemer lahko nov udeleženec pri graditvi za potrebe dokazovanja bistvenih zahtev objekta za dele, ki so bili predhodno že izvedeni zahteva preverjanje teh del in materialov na drug ustrezen način, če ni mogoče zagotoviti ustrezne dokumentacije, kar ne izključuje višjih stroškov investicije. </w:t>
      </w:r>
    </w:p>
    <w:p w:rsidR="00850DCB" w:rsidRPr="00CD05E7" w:rsidRDefault="00850DCB" w:rsidP="00DD08CF">
      <w:pPr>
        <w:spacing w:line="240" w:lineRule="auto"/>
        <w:ind w:left="284" w:right="843"/>
        <w:jc w:val="both"/>
        <w:rPr>
          <w:rFonts w:cs="Arial"/>
          <w:szCs w:val="20"/>
          <w:lang w:val="sl-SI" w:eastAsia="ar-SA"/>
        </w:rPr>
      </w:pPr>
    </w:p>
    <w:p w:rsidR="00753364" w:rsidRDefault="005103E7" w:rsidP="00DD08CF">
      <w:pPr>
        <w:spacing w:line="240" w:lineRule="auto"/>
        <w:ind w:left="284" w:right="843"/>
        <w:jc w:val="both"/>
        <w:rPr>
          <w:rFonts w:cs="Arial"/>
          <w:b/>
          <w:szCs w:val="20"/>
          <w:lang w:val="sl-SI" w:eastAsia="ar-SA"/>
        </w:rPr>
      </w:pPr>
      <w:r>
        <w:rPr>
          <w:rFonts w:cs="Arial"/>
          <w:b/>
          <w:szCs w:val="20"/>
          <w:lang w:val="sl-SI" w:eastAsia="ar-SA"/>
        </w:rPr>
        <w:t>K 70</w:t>
      </w:r>
      <w:r w:rsidR="00850DCB" w:rsidRPr="00CD05E7">
        <w:rPr>
          <w:rFonts w:cs="Arial"/>
          <w:b/>
          <w:szCs w:val="20"/>
          <w:lang w:val="sl-SI" w:eastAsia="ar-SA"/>
        </w:rPr>
        <w:t>. členu (</w:t>
      </w:r>
      <w:r w:rsidR="00225F7B">
        <w:rPr>
          <w:rFonts w:cs="Arial"/>
          <w:b/>
          <w:szCs w:val="20"/>
          <w:lang w:val="sl-SI" w:eastAsia="ar-SA"/>
        </w:rPr>
        <w:t>postopek izdaje</w:t>
      </w:r>
      <w:r w:rsidR="00753364">
        <w:rPr>
          <w:rFonts w:cs="Arial"/>
          <w:b/>
          <w:szCs w:val="20"/>
          <w:lang w:val="sl-SI" w:eastAsia="ar-SA"/>
        </w:rPr>
        <w:t xml:space="preserve"> uporabnega dovoljenja)</w:t>
      </w:r>
    </w:p>
    <w:p w:rsidR="00753364" w:rsidRPr="00470A2A" w:rsidRDefault="00753364" w:rsidP="00DD08CF">
      <w:pPr>
        <w:suppressAutoHyphens/>
        <w:overflowPunct w:val="0"/>
        <w:autoSpaceDE w:val="0"/>
        <w:spacing w:line="240" w:lineRule="auto"/>
        <w:ind w:left="284" w:right="843"/>
        <w:jc w:val="both"/>
        <w:textAlignment w:val="baseline"/>
        <w:rPr>
          <w:rFonts w:cs="Arial"/>
          <w:szCs w:val="20"/>
          <w:lang w:val="sl-SI" w:eastAsia="ar-SA"/>
        </w:rPr>
      </w:pPr>
      <w:r>
        <w:rPr>
          <w:rFonts w:cs="Arial"/>
          <w:szCs w:val="20"/>
          <w:lang w:val="sl-SI" w:eastAsia="ar-SA"/>
        </w:rPr>
        <w:t>Upora</w:t>
      </w:r>
      <w:r w:rsidRPr="00780E59">
        <w:rPr>
          <w:rFonts w:cs="Arial"/>
          <w:szCs w:val="20"/>
          <w:lang w:val="sl-SI" w:eastAsia="ar-SA"/>
        </w:rPr>
        <w:t xml:space="preserve">bno dovoljenje za </w:t>
      </w:r>
      <w:r>
        <w:rPr>
          <w:rFonts w:cs="Arial"/>
          <w:szCs w:val="20"/>
          <w:lang w:val="sl-SI" w:eastAsia="ar-SA"/>
        </w:rPr>
        <w:t>zahtevni objekt in objekt</w:t>
      </w:r>
      <w:r w:rsidRPr="00780E59">
        <w:rPr>
          <w:rFonts w:cs="Arial"/>
          <w:szCs w:val="20"/>
          <w:lang w:val="sl-SI" w:eastAsia="ar-SA"/>
        </w:rPr>
        <w:t xml:space="preserve">, za katerega </w:t>
      </w:r>
      <w:r w:rsidRPr="00780E59">
        <w:rPr>
          <w:rFonts w:cs="Arial"/>
          <w:color w:val="000000"/>
          <w:szCs w:val="20"/>
          <w:lang w:val="sl-SI" w:eastAsia="sl-SI"/>
        </w:rPr>
        <w:t>je treba po predpisih, ki urejajo varstvo okolja, izvesti obvezno presojo vplivov na okolje</w:t>
      </w:r>
      <w:r w:rsidRPr="00780E59">
        <w:rPr>
          <w:rFonts w:cs="Arial"/>
          <w:szCs w:val="20"/>
          <w:lang w:val="sl-SI" w:eastAsia="ar-SA"/>
        </w:rPr>
        <w:t>, se pridobi v posebnem ugotovitvenem postopku, na podlagi opravljenega tehničnega pregleda, skladno z določbami tega zakona</w:t>
      </w:r>
      <w:r>
        <w:rPr>
          <w:rFonts w:cs="Arial"/>
          <w:szCs w:val="20"/>
          <w:lang w:val="sl-SI" w:eastAsia="ar-SA"/>
        </w:rPr>
        <w:t xml:space="preserve">. </w:t>
      </w:r>
      <w:r w:rsidRPr="00780E59">
        <w:rPr>
          <w:rFonts w:cs="Arial"/>
          <w:szCs w:val="20"/>
          <w:lang w:val="sl-SI" w:eastAsia="ar-SA"/>
        </w:rPr>
        <w:t xml:space="preserve">Uporabno dovoljenje za </w:t>
      </w:r>
      <w:r>
        <w:rPr>
          <w:rFonts w:cs="Arial"/>
          <w:szCs w:val="20"/>
          <w:lang w:val="sl-SI" w:eastAsia="ar-SA"/>
        </w:rPr>
        <w:t>objekte</w:t>
      </w:r>
      <w:r w:rsidRPr="00780E59">
        <w:rPr>
          <w:rFonts w:cs="Arial"/>
          <w:szCs w:val="20"/>
          <w:lang w:val="sl-SI" w:eastAsia="ar-SA"/>
        </w:rPr>
        <w:t>, ki niso</w:t>
      </w:r>
      <w:r w:rsidR="001274E1">
        <w:rPr>
          <w:rFonts w:cs="Arial"/>
          <w:szCs w:val="20"/>
          <w:lang w:val="sl-SI" w:eastAsia="ar-SA"/>
        </w:rPr>
        <w:t xml:space="preserve"> navedeni</w:t>
      </w:r>
      <w:r w:rsidRPr="00780E59">
        <w:rPr>
          <w:rFonts w:cs="Arial"/>
          <w:szCs w:val="20"/>
          <w:lang w:val="sl-SI" w:eastAsia="ar-SA"/>
        </w:rPr>
        <w:t xml:space="preserve"> objekti, </w:t>
      </w:r>
      <w:r w:rsidR="001274E1">
        <w:rPr>
          <w:rFonts w:cs="Arial"/>
          <w:szCs w:val="20"/>
          <w:lang w:val="sl-SI" w:eastAsia="ar-SA"/>
        </w:rPr>
        <w:t xml:space="preserve">pa </w:t>
      </w:r>
      <w:r w:rsidRPr="00780E59">
        <w:rPr>
          <w:rFonts w:cs="Arial"/>
          <w:szCs w:val="20"/>
          <w:lang w:val="sl-SI" w:eastAsia="ar-SA"/>
        </w:rPr>
        <w:t xml:space="preserve">se pridobi brez tehničnega pregleda, v </w:t>
      </w:r>
      <w:r w:rsidRPr="00780E59">
        <w:rPr>
          <w:rFonts w:cs="Arial"/>
          <w:szCs w:val="20"/>
          <w:lang w:val="sl-SI" w:eastAsia="ar-SA"/>
        </w:rPr>
        <w:lastRenderedPageBreak/>
        <w:t xml:space="preserve">skrajšanem ugotovitvenem postopku, </w:t>
      </w:r>
      <w:r w:rsidR="001274E1">
        <w:rPr>
          <w:rFonts w:cs="Arial"/>
          <w:szCs w:val="20"/>
          <w:lang w:val="sl-SI" w:eastAsia="ar-SA"/>
        </w:rPr>
        <w:t xml:space="preserve">zgolj </w:t>
      </w:r>
      <w:r w:rsidRPr="00780E59">
        <w:rPr>
          <w:rFonts w:cs="Arial"/>
          <w:szCs w:val="20"/>
          <w:lang w:val="sl-SI" w:eastAsia="ar-SA"/>
        </w:rPr>
        <w:t xml:space="preserve">na podlagi popolne </w:t>
      </w:r>
      <w:r>
        <w:rPr>
          <w:rFonts w:cs="Arial"/>
          <w:szCs w:val="20"/>
          <w:lang w:val="sl-SI" w:eastAsia="ar-SA"/>
        </w:rPr>
        <w:t>zahteve za izdajo uporabnega dovoljenja</w:t>
      </w:r>
      <w:r w:rsidR="002B17D0">
        <w:rPr>
          <w:rFonts w:cs="Arial"/>
          <w:szCs w:val="20"/>
          <w:lang w:val="sl-SI" w:eastAsia="ar-SA"/>
        </w:rPr>
        <w:t xml:space="preserve"> in predložene dokumentacije</w:t>
      </w:r>
      <w:r w:rsidRPr="00780E59">
        <w:rPr>
          <w:rFonts w:cs="Arial"/>
          <w:szCs w:val="20"/>
          <w:lang w:val="sl-SI" w:eastAsia="ar-SA"/>
        </w:rPr>
        <w:t xml:space="preserve">. </w:t>
      </w:r>
      <w:r w:rsidR="002D6C27">
        <w:rPr>
          <w:rFonts w:cs="Arial"/>
          <w:szCs w:val="20"/>
          <w:lang w:val="sl-SI" w:eastAsia="ar-SA"/>
        </w:rPr>
        <w:t>I</w:t>
      </w:r>
      <w:r w:rsidRPr="00780E59">
        <w:rPr>
          <w:rFonts w:cs="Arial"/>
          <w:szCs w:val="20"/>
          <w:lang w:val="sl-SI" w:eastAsia="ar-SA"/>
        </w:rPr>
        <w:t xml:space="preserve">nvestitor </w:t>
      </w:r>
      <w:r w:rsidR="002D6C27">
        <w:rPr>
          <w:rFonts w:cs="Arial"/>
          <w:szCs w:val="20"/>
          <w:lang w:val="sl-SI" w:eastAsia="ar-SA"/>
        </w:rPr>
        <w:t xml:space="preserve">lahko </w:t>
      </w:r>
      <w:r w:rsidRPr="00780E59">
        <w:rPr>
          <w:rFonts w:cs="Arial"/>
          <w:szCs w:val="20"/>
          <w:lang w:val="sl-SI" w:eastAsia="ar-SA"/>
        </w:rPr>
        <w:t xml:space="preserve">na lastno zahtevo pridobi uporabno dovoljenje </w:t>
      </w:r>
      <w:r w:rsidR="002D6C27">
        <w:rPr>
          <w:rFonts w:cs="Arial"/>
          <w:szCs w:val="20"/>
          <w:lang w:val="sl-SI" w:eastAsia="ar-SA"/>
        </w:rPr>
        <w:t>tudi v posebnem ugotovitvenem postopku, na podlagi tehničnega pregleda</w:t>
      </w:r>
      <w:r w:rsidR="001274E1">
        <w:rPr>
          <w:rFonts w:cs="Arial"/>
          <w:szCs w:val="20"/>
          <w:lang w:val="sl-SI" w:eastAsia="ar-SA"/>
        </w:rPr>
        <w:t xml:space="preserve">. </w:t>
      </w:r>
      <w:r w:rsidRPr="00780E59">
        <w:rPr>
          <w:rFonts w:cs="Arial"/>
          <w:szCs w:val="20"/>
          <w:lang w:val="sl-SI" w:eastAsia="ar-SA"/>
        </w:rPr>
        <w:t>Uporabno dovoljenje se izda kot odločba na obrazcu, ki ga predpiše minister s pravilnikom</w:t>
      </w:r>
      <w:r>
        <w:rPr>
          <w:rFonts w:cs="Arial"/>
          <w:szCs w:val="20"/>
          <w:lang w:val="sl-SI" w:eastAsia="ar-SA"/>
        </w:rPr>
        <w:t>, zavrnitev zahteve za izdajo uporabnega dovoljenja pa z odločbo, ki vsebuje vse sestavine v skladu z zakonom, ki ureja upravni postopek.</w:t>
      </w:r>
      <w:r w:rsidR="001274E1">
        <w:rPr>
          <w:rFonts w:cs="Arial"/>
          <w:szCs w:val="20"/>
          <w:lang w:val="sl-SI" w:eastAsia="ar-SA"/>
        </w:rPr>
        <w:t xml:space="preserve"> </w:t>
      </w:r>
      <w:r w:rsidRPr="00780E59">
        <w:rPr>
          <w:rFonts w:cs="Arial"/>
          <w:szCs w:val="20"/>
          <w:lang w:val="sl-SI" w:eastAsia="ar-SA"/>
        </w:rPr>
        <w:t xml:space="preserve">Pridobljeno uporabno dovoljenje je </w:t>
      </w:r>
      <w:r w:rsidR="001274E1">
        <w:rPr>
          <w:rFonts w:cs="Arial"/>
          <w:szCs w:val="20"/>
          <w:lang w:val="sl-SI" w:eastAsia="ar-SA"/>
        </w:rPr>
        <w:t xml:space="preserve">tudi </w:t>
      </w:r>
      <w:r w:rsidRPr="00780E59">
        <w:rPr>
          <w:rFonts w:cs="Arial"/>
          <w:szCs w:val="20"/>
          <w:lang w:val="sl-SI" w:eastAsia="ar-SA"/>
        </w:rPr>
        <w:t>po</w:t>
      </w:r>
      <w:r w:rsidR="00470A2A">
        <w:rPr>
          <w:rFonts w:cs="Arial"/>
          <w:szCs w:val="20"/>
          <w:lang w:val="sl-SI" w:eastAsia="ar-SA"/>
        </w:rPr>
        <w:t xml:space="preserve">goj za dodelitev hišne številke, saj </w:t>
      </w:r>
      <w:r w:rsidR="00470A2A" w:rsidRPr="00CD05E7">
        <w:rPr>
          <w:rFonts w:cs="Arial"/>
          <w:szCs w:val="20"/>
          <w:lang w:val="sl-SI" w:eastAsia="ar-SA"/>
        </w:rPr>
        <w:t>se je pri izvajanju ZGO-1 v praksi pokazalo, da investitorji uporabnega dovoljenja za dokončan objekt pogosto ne pridobivajo</w:t>
      </w:r>
      <w:r w:rsidR="00470A2A">
        <w:rPr>
          <w:rFonts w:cs="Arial"/>
          <w:szCs w:val="20"/>
          <w:lang w:val="sl-SI" w:eastAsia="ar-SA"/>
        </w:rPr>
        <w:t>.</w:t>
      </w:r>
    </w:p>
    <w:p w:rsidR="00850DCB" w:rsidRPr="00CD05E7" w:rsidRDefault="00850DCB" w:rsidP="00DD08CF">
      <w:pPr>
        <w:suppressAutoHyphens/>
        <w:overflowPunct w:val="0"/>
        <w:autoSpaceDE w:val="0"/>
        <w:spacing w:line="240" w:lineRule="auto"/>
        <w:ind w:right="843"/>
        <w:jc w:val="both"/>
        <w:textAlignment w:val="baseline"/>
        <w:rPr>
          <w:rFonts w:cs="Arial"/>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szCs w:val="20"/>
          <w:lang w:val="sl-SI" w:eastAsia="ar-SA"/>
        </w:rPr>
      </w:pPr>
      <w:r>
        <w:rPr>
          <w:rFonts w:cs="Arial"/>
          <w:b/>
          <w:szCs w:val="20"/>
          <w:lang w:val="sl-SI" w:eastAsia="ar-SA"/>
        </w:rPr>
        <w:t>K 71</w:t>
      </w:r>
      <w:r w:rsidR="00850DCB" w:rsidRPr="00CD05E7">
        <w:rPr>
          <w:rFonts w:cs="Arial"/>
          <w:b/>
          <w:szCs w:val="20"/>
          <w:lang w:val="sl-SI" w:eastAsia="ar-SA"/>
        </w:rPr>
        <w:t>. členu</w:t>
      </w:r>
      <w:r w:rsidR="00850DCB" w:rsidRPr="00CD05E7">
        <w:rPr>
          <w:rFonts w:cs="Arial"/>
          <w:szCs w:val="20"/>
          <w:lang w:val="sl-SI" w:eastAsia="ar-SA"/>
        </w:rPr>
        <w:t xml:space="preserve"> </w:t>
      </w:r>
      <w:r w:rsidR="00850DCB" w:rsidRPr="00CD05E7">
        <w:rPr>
          <w:rFonts w:cs="Arial"/>
          <w:b/>
          <w:szCs w:val="20"/>
          <w:lang w:val="sl-SI" w:eastAsia="ar-SA"/>
        </w:rPr>
        <w:t>(komisija za tehnični pregled)</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Ker je </w:t>
      </w:r>
      <w:r w:rsidR="002D6C27">
        <w:rPr>
          <w:rFonts w:cs="Arial"/>
          <w:szCs w:val="20"/>
          <w:lang w:val="sl-SI" w:eastAsia="ar-SA"/>
        </w:rPr>
        <w:t xml:space="preserve">v </w:t>
      </w:r>
      <w:r w:rsidR="00C4205E">
        <w:rPr>
          <w:rFonts w:cs="Arial"/>
          <w:szCs w:val="20"/>
          <w:lang w:val="sl-SI" w:eastAsia="ar-SA"/>
        </w:rPr>
        <w:t>zakonu</w:t>
      </w:r>
      <w:r w:rsidRPr="00CD05E7">
        <w:rPr>
          <w:rFonts w:cs="Arial"/>
          <w:szCs w:val="20"/>
          <w:lang w:val="sl-SI" w:eastAsia="ar-SA"/>
        </w:rPr>
        <w:t xml:space="preserve"> določeno, da se odločitev o zahtevi za izdajo uporabnega dovoljenja izda na podlagi mnenja komisije, pristojni upravni organ za gradbene zadeve po prejemu zahteve za izdajo gradbenega dovoljenja oziroma ko ta postane popolna, s sklepom določi komisijo za tehnični pregled in datum tehničnega pregleda, zoper takšen sklep pa ni možna pritožba. Člani komisi</w:t>
      </w:r>
      <w:r w:rsidR="002D6C27">
        <w:rPr>
          <w:rFonts w:cs="Arial"/>
          <w:szCs w:val="20"/>
          <w:lang w:val="sl-SI" w:eastAsia="ar-SA"/>
        </w:rPr>
        <w:t xml:space="preserve">je so pristojni </w:t>
      </w:r>
      <w:proofErr w:type="spellStart"/>
      <w:r w:rsidR="002D6C27">
        <w:rPr>
          <w:rFonts w:cs="Arial"/>
          <w:szCs w:val="20"/>
          <w:lang w:val="sl-SI" w:eastAsia="ar-SA"/>
        </w:rPr>
        <w:t>mnenjedajalci</w:t>
      </w:r>
      <w:proofErr w:type="spellEnd"/>
      <w:r w:rsidRPr="00CD05E7">
        <w:rPr>
          <w:rFonts w:cs="Arial"/>
          <w:szCs w:val="20"/>
          <w:lang w:val="sl-SI" w:eastAsia="ar-SA"/>
        </w:rPr>
        <w:t xml:space="preserve">. </w:t>
      </w:r>
      <w:proofErr w:type="spellStart"/>
      <w:r w:rsidRPr="00CD05E7">
        <w:rPr>
          <w:rFonts w:cs="Arial"/>
          <w:szCs w:val="20"/>
          <w:lang w:val="sl-SI" w:eastAsia="ar-SA"/>
        </w:rPr>
        <w:t>Mnenjedajalci</w:t>
      </w:r>
      <w:proofErr w:type="spellEnd"/>
      <w:r w:rsidRPr="00CD05E7">
        <w:rPr>
          <w:rFonts w:cs="Arial"/>
          <w:szCs w:val="20"/>
          <w:lang w:val="sl-SI" w:eastAsia="ar-SA"/>
        </w:rPr>
        <w:t xml:space="preserve"> na tehničnem pregledu preverijo  ali so izpolnjeni pogoji, ki so jih na podlagi zakonskih predpisov zahtevali v predhodnih postopkih, ali pa se izjasnijo glede izvedenih rešitev. </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V komisijo upravni organ lahko imenuje tudi </w:t>
      </w:r>
      <w:r w:rsidR="00405D20">
        <w:rPr>
          <w:rFonts w:cs="Arial"/>
          <w:szCs w:val="20"/>
          <w:lang w:val="sl-SI" w:eastAsia="ar-SA"/>
        </w:rPr>
        <w:t xml:space="preserve"> potrebne </w:t>
      </w:r>
      <w:r w:rsidRPr="00CD05E7">
        <w:rPr>
          <w:rFonts w:cs="Arial"/>
          <w:szCs w:val="20"/>
          <w:lang w:val="sl-SI" w:eastAsia="ar-SA"/>
        </w:rPr>
        <w:t>izvedence. Na tehničnem pregledu lahko sodelujejo tudi predstavniki inšpekcij, zato se o tehničnem pregledu obvesti tudi njih.</w:t>
      </w:r>
    </w:p>
    <w:p w:rsidR="00850DCB" w:rsidRPr="00E467B8"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Investitor mora na tehničnem pregledu zagotoviti sodelovanje vseh udeležencev pri graditvi, če to ni mogoče, pa na drug način zagotoviti, da je na tehničnem pregledu možno komisiji odgovoriti na vsa vprašanja</w:t>
      </w:r>
      <w:r w:rsidR="00E467B8">
        <w:rPr>
          <w:rFonts w:cs="Arial"/>
          <w:szCs w:val="20"/>
          <w:lang w:val="sl-SI" w:eastAsia="ar-SA"/>
        </w:rPr>
        <w:t xml:space="preserve"> v zvezi z obravnavano gradnjo.</w:t>
      </w:r>
    </w:p>
    <w:p w:rsidR="0089044B" w:rsidRDefault="0089044B" w:rsidP="00DD08CF">
      <w:pPr>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color w:val="FF0000"/>
          <w:szCs w:val="20"/>
          <w:lang w:val="sl-SI" w:eastAsia="ar-SA"/>
        </w:rPr>
      </w:pPr>
      <w:r>
        <w:rPr>
          <w:rFonts w:cs="Arial"/>
          <w:b/>
          <w:szCs w:val="20"/>
          <w:lang w:val="sl-SI" w:eastAsia="ar-SA"/>
        </w:rPr>
        <w:t>K 72</w:t>
      </w:r>
      <w:r w:rsidR="00850DCB" w:rsidRPr="00CD05E7">
        <w:rPr>
          <w:rFonts w:cs="Arial"/>
          <w:b/>
          <w:szCs w:val="20"/>
          <w:lang w:val="sl-SI" w:eastAsia="ar-SA"/>
        </w:rPr>
        <w:t>. členu</w:t>
      </w:r>
      <w:r w:rsidR="00850DCB" w:rsidRPr="00CD05E7">
        <w:rPr>
          <w:rFonts w:cs="Arial"/>
          <w:b/>
          <w:color w:val="FF0000"/>
          <w:szCs w:val="20"/>
          <w:lang w:val="sl-SI" w:eastAsia="ar-SA"/>
        </w:rPr>
        <w:t xml:space="preserve"> </w:t>
      </w:r>
      <w:r w:rsidR="00850DCB" w:rsidRPr="00CD05E7">
        <w:rPr>
          <w:rFonts w:cs="Arial"/>
          <w:b/>
          <w:szCs w:val="20"/>
          <w:lang w:val="sl-SI" w:eastAsia="ar-SA"/>
        </w:rPr>
        <w:t>(tehnični pregled)</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Ker so s prisotnostjo na tehničnem pregledu pogosto težave, zlasti s prisotnostjo </w:t>
      </w:r>
      <w:proofErr w:type="spellStart"/>
      <w:r w:rsidRPr="00CD05E7">
        <w:rPr>
          <w:rFonts w:cs="Arial"/>
          <w:szCs w:val="20"/>
          <w:lang w:val="sl-SI" w:eastAsia="ar-SA"/>
        </w:rPr>
        <w:t>mnenjedajalcev</w:t>
      </w:r>
      <w:proofErr w:type="spellEnd"/>
      <w:r w:rsidRPr="00CD05E7">
        <w:rPr>
          <w:rFonts w:cs="Arial"/>
          <w:szCs w:val="20"/>
          <w:lang w:val="sl-SI" w:eastAsia="ar-SA"/>
        </w:rPr>
        <w:t xml:space="preserve">, zakon to rešuje na način, da vzpostavlja domnevo strinjanja </w:t>
      </w:r>
      <w:proofErr w:type="spellStart"/>
      <w:r w:rsidRPr="00CD05E7">
        <w:rPr>
          <w:rFonts w:cs="Arial"/>
          <w:szCs w:val="20"/>
          <w:lang w:val="sl-SI" w:eastAsia="ar-SA"/>
        </w:rPr>
        <w:t>mnenjedajalcev</w:t>
      </w:r>
      <w:proofErr w:type="spellEnd"/>
      <w:r w:rsidRPr="00CD05E7">
        <w:rPr>
          <w:rFonts w:cs="Arial"/>
          <w:szCs w:val="20"/>
          <w:lang w:val="sl-SI" w:eastAsia="ar-SA"/>
        </w:rPr>
        <w:t xml:space="preserve"> z objektom, </w:t>
      </w:r>
      <w:proofErr w:type="spellStart"/>
      <w:r w:rsidRPr="00CD05E7">
        <w:rPr>
          <w:rFonts w:cs="Arial"/>
          <w:szCs w:val="20"/>
          <w:lang w:val="sl-SI" w:eastAsia="ar-SA"/>
        </w:rPr>
        <w:t>mnenjedajalec</w:t>
      </w:r>
      <w:proofErr w:type="spellEnd"/>
      <w:r w:rsidRPr="00CD05E7">
        <w:rPr>
          <w:rFonts w:cs="Arial"/>
          <w:szCs w:val="20"/>
          <w:lang w:val="sl-SI" w:eastAsia="ar-SA"/>
        </w:rPr>
        <w:t xml:space="preserve"> pa se lahko tudi odpove sodelovanju na tehničnem pregledu, kar </w:t>
      </w:r>
      <w:r w:rsidR="006867D0">
        <w:rPr>
          <w:rFonts w:cs="Arial"/>
          <w:szCs w:val="20"/>
          <w:lang w:val="sl-SI" w:eastAsia="ar-SA"/>
        </w:rPr>
        <w:t>pristojnemu organu za gradbene zadeve</w:t>
      </w:r>
      <w:r w:rsidRPr="00CD05E7">
        <w:rPr>
          <w:rFonts w:cs="Arial"/>
          <w:szCs w:val="20"/>
          <w:lang w:val="sl-SI" w:eastAsia="ar-SA"/>
        </w:rPr>
        <w:t xml:space="preserve"> omogoči, da uporabno dovoljenje izda kljub neodzivnosti </w:t>
      </w:r>
      <w:proofErr w:type="spellStart"/>
      <w:r w:rsidRPr="00CD05E7">
        <w:rPr>
          <w:rFonts w:cs="Arial"/>
          <w:szCs w:val="20"/>
          <w:lang w:val="sl-SI" w:eastAsia="ar-SA"/>
        </w:rPr>
        <w:t>mnenjedajalca</w:t>
      </w:r>
      <w:proofErr w:type="spellEnd"/>
      <w:r w:rsidRPr="00CD05E7">
        <w:rPr>
          <w:rFonts w:cs="Arial"/>
          <w:szCs w:val="20"/>
          <w:lang w:val="sl-SI" w:eastAsia="ar-SA"/>
        </w:rPr>
        <w:t>.</w:t>
      </w:r>
      <w:r w:rsidR="00234C30">
        <w:rPr>
          <w:rFonts w:cs="Arial"/>
          <w:szCs w:val="20"/>
          <w:lang w:val="sl-SI" w:eastAsia="ar-SA"/>
        </w:rPr>
        <w:t xml:space="preserve"> Ta domneva je pomembna, saj omogoča nadaljevanje vodenja postopka oziroma izvedbo tehničnega pregleda kljub neaktivnosti </w:t>
      </w:r>
      <w:proofErr w:type="spellStart"/>
      <w:r w:rsidR="00234C30">
        <w:rPr>
          <w:rFonts w:cs="Arial"/>
          <w:szCs w:val="20"/>
          <w:lang w:val="sl-SI" w:eastAsia="ar-SA"/>
        </w:rPr>
        <w:t>mnenjedajalcev</w:t>
      </w:r>
      <w:proofErr w:type="spellEnd"/>
      <w:r w:rsidR="00234C30">
        <w:rPr>
          <w:rFonts w:cs="Arial"/>
          <w:szCs w:val="20"/>
          <w:lang w:val="sl-SI" w:eastAsia="ar-SA"/>
        </w:rPr>
        <w:t xml:space="preserve">. Slednja je zelo pogosta, čemur botruje slaba kadrovska zasedenost </w:t>
      </w:r>
      <w:proofErr w:type="spellStart"/>
      <w:r w:rsidR="00234C30">
        <w:rPr>
          <w:rFonts w:cs="Arial"/>
          <w:szCs w:val="20"/>
          <w:lang w:val="sl-SI" w:eastAsia="ar-SA"/>
        </w:rPr>
        <w:t>mnenjedajalcev</w:t>
      </w:r>
      <w:proofErr w:type="spellEnd"/>
      <w:r w:rsidR="00234C30">
        <w:rPr>
          <w:rFonts w:cs="Arial"/>
          <w:szCs w:val="20"/>
          <w:lang w:val="sl-SI" w:eastAsia="ar-SA"/>
        </w:rPr>
        <w:t xml:space="preserve"> za potrebe izvajanja tehničnih pregledov in velik </w:t>
      </w:r>
      <w:proofErr w:type="spellStart"/>
      <w:r w:rsidR="00234C30">
        <w:rPr>
          <w:rFonts w:cs="Arial"/>
          <w:szCs w:val="20"/>
          <w:lang w:val="sl-SI" w:eastAsia="ar-SA"/>
        </w:rPr>
        <w:t>pripad</w:t>
      </w:r>
      <w:proofErr w:type="spellEnd"/>
      <w:r w:rsidR="00234C30">
        <w:rPr>
          <w:rFonts w:cs="Arial"/>
          <w:szCs w:val="20"/>
          <w:lang w:val="sl-SI" w:eastAsia="ar-SA"/>
        </w:rPr>
        <w:t xml:space="preserve"> zadev iz naslova podajanja projektnih pogojev in mnenj, pogosto pa tudi obremenjenost tudi z drugimi nalogami, ki sodijo v njihovo pristojnost.</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Da se ne bi dogajalo še v bodoče, da se vzporedno vodijo postopki na inšpekciji in pri upravnem organu o isti zadevi, zakon uzakonja obvezno obveščanje upravnega organa s strani inšpekcijskih služb na ugotovljene pomanjkljivosti v času gradnje.</w:t>
      </w:r>
    </w:p>
    <w:p w:rsidR="002D6C27" w:rsidRDefault="002D6C27"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Na tehničnem pregledu mora komisija za tehnični pregled preveriti izpolnjevanje pogojev za izdajo uporabnega dovoljenja in sicer so ugotovitve komisije, ali je objekt zgrajen v skladu z gradbenim dovoljenjem, kar vključuje preverjanje izpolnjevanja morebitnih pogojev </w:t>
      </w:r>
      <w:proofErr w:type="spellStart"/>
      <w:r w:rsidRPr="00CD05E7">
        <w:rPr>
          <w:rFonts w:cs="Arial"/>
          <w:szCs w:val="20"/>
          <w:lang w:val="sl-SI" w:eastAsia="ar-SA"/>
        </w:rPr>
        <w:t>mnenjedajalcev</w:t>
      </w:r>
      <w:proofErr w:type="spellEnd"/>
      <w:r w:rsidRPr="00CD05E7">
        <w:rPr>
          <w:rFonts w:cs="Arial"/>
          <w:szCs w:val="20"/>
          <w:lang w:val="sl-SI" w:eastAsia="ar-SA"/>
        </w:rPr>
        <w:t xml:space="preserve"> ali drugih pogojev, določenih v gradbenem dovoljenju. Če objekt ni skladen z izdanim gradbenim dovoljenjem pa mora komisija preveriti, ali so morebitna dopustna odstopanja, sicer sledi zavrnitev izdaje uporabnega dovoljenja, kar pomeni, da bo investitor uporabno dovoljenje lahko pridobil le na podlagi </w:t>
      </w:r>
      <w:r w:rsidR="00C4205E">
        <w:rPr>
          <w:rFonts w:cs="Arial"/>
          <w:szCs w:val="20"/>
          <w:lang w:val="sl-SI" w:eastAsia="ar-SA"/>
        </w:rPr>
        <w:t>spremenjenega gradbenega dovoljenja</w:t>
      </w:r>
      <w:r w:rsidRPr="00CD05E7">
        <w:rPr>
          <w:rFonts w:cs="Arial"/>
          <w:szCs w:val="20"/>
          <w:lang w:val="sl-SI" w:eastAsia="ar-SA"/>
        </w:rPr>
        <w:t>. Ker je postopek preverjanja na tehničnem pregledu zlasti tehnične narave, je osrednji del preverjanja tudi ugotovitev skladnosti z gradbenotehničnimi predpisi oziroma preverjanje izpolnjevanja bistvenih zahtev. Ker je bil ob izdaji gradbenega dovoljenja glede na namen objekta določen način minimalne komunalne oskrbe objekta, se tudi preveri, ali je ta oskrba res zagotovljena oziroma ali je izvedena, in v kontekstu izpolnjevanja bistvenih zahtev (higienska in zdravstvena zaščita ter zaščita okolja ter varčevanje s energijo in ohranjanje toplote) tudi, ali ustrezno deluje.</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Če se na tehničnem pregledu ugotovijo takšne pomanjkljivosti, ki jih je možno odpraviti, organ v zapisniku o tehničnem pregledu pozove investitorja k njihovi odpravi ter določi rok za odpravo.</w:t>
      </w:r>
    </w:p>
    <w:p w:rsidR="00850DCB" w:rsidRPr="00CD05E7" w:rsidRDefault="00850DCB" w:rsidP="00DD08CF">
      <w:pPr>
        <w:spacing w:line="240" w:lineRule="auto"/>
        <w:ind w:left="284" w:right="843"/>
        <w:jc w:val="both"/>
        <w:rPr>
          <w:rFonts w:cs="Arial"/>
          <w:szCs w:val="20"/>
          <w:lang w:val="sl-SI" w:eastAsia="ar-SA"/>
        </w:rPr>
      </w:pPr>
    </w:p>
    <w:p w:rsidR="00850DCB" w:rsidRPr="00CD05E7" w:rsidRDefault="005103E7" w:rsidP="00DD08CF">
      <w:pPr>
        <w:spacing w:line="240" w:lineRule="auto"/>
        <w:ind w:left="284" w:right="843"/>
        <w:jc w:val="both"/>
        <w:rPr>
          <w:rFonts w:cs="Arial"/>
          <w:b/>
          <w:szCs w:val="20"/>
          <w:lang w:val="sl-SI" w:eastAsia="ar-SA"/>
        </w:rPr>
      </w:pPr>
      <w:r>
        <w:rPr>
          <w:rFonts w:cs="Arial"/>
          <w:b/>
          <w:szCs w:val="20"/>
          <w:lang w:val="sl-SI" w:eastAsia="ar-SA"/>
        </w:rPr>
        <w:t>K 73</w:t>
      </w:r>
      <w:r w:rsidR="00850DCB" w:rsidRPr="00CD05E7">
        <w:rPr>
          <w:rFonts w:cs="Arial"/>
          <w:b/>
          <w:szCs w:val="20"/>
          <w:lang w:val="sl-SI" w:eastAsia="ar-SA"/>
        </w:rPr>
        <w:t>. členu (odločanje o zahtevi za izdajo uporabnega dovoljenja)</w:t>
      </w:r>
    </w:p>
    <w:p w:rsidR="00850DCB" w:rsidRPr="00CD05E7" w:rsidRDefault="00850DCB" w:rsidP="00DD08CF">
      <w:pPr>
        <w:tabs>
          <w:tab w:val="left" w:pos="397"/>
          <w:tab w:val="left" w:pos="540"/>
          <w:tab w:val="left" w:pos="900"/>
        </w:tabs>
        <w:suppressAutoHyphens/>
        <w:spacing w:line="240" w:lineRule="auto"/>
        <w:ind w:left="284" w:right="843"/>
        <w:jc w:val="both"/>
        <w:rPr>
          <w:rFonts w:cs="Arial"/>
          <w:szCs w:val="20"/>
          <w:lang w:val="sl-SI" w:eastAsia="ar-SA"/>
        </w:rPr>
      </w:pPr>
      <w:r w:rsidRPr="00CD05E7">
        <w:rPr>
          <w:rFonts w:cs="Arial"/>
          <w:szCs w:val="20"/>
          <w:lang w:val="sl-SI" w:eastAsia="ar-SA"/>
        </w:rPr>
        <w:t>Na podlagi opravljenega tehničnega pregleda in mnenja komisije se upravni organ odloči o zahtevi za izdajo uporabnega dovoljenja, pri čemer ima več možnosti: da uporabno dovoljenje izda, ga zavrne ali odredi poskusno obratovanje. Izdaja uporabnega dovoljenja pride v poštev, kadar je mnenje komisije g</w:t>
      </w:r>
      <w:r w:rsidR="006867D0">
        <w:rPr>
          <w:rFonts w:cs="Arial"/>
          <w:szCs w:val="20"/>
          <w:lang w:val="sl-SI" w:eastAsia="ar-SA"/>
        </w:rPr>
        <w:t xml:space="preserve">lede izpolnjevanja pogojev </w:t>
      </w:r>
      <w:r w:rsidR="00C4205E">
        <w:rPr>
          <w:rFonts w:cs="Arial"/>
          <w:szCs w:val="20"/>
          <w:lang w:val="sl-SI" w:eastAsia="ar-SA"/>
        </w:rPr>
        <w:t>za izdajo uporabnega dovoljenja</w:t>
      </w:r>
      <w:r w:rsidR="002D6C27">
        <w:rPr>
          <w:rFonts w:cs="Arial"/>
          <w:szCs w:val="20"/>
          <w:lang w:val="sl-SI" w:eastAsia="ar-SA"/>
        </w:rPr>
        <w:t xml:space="preserve"> pozitivno</w:t>
      </w:r>
      <w:r w:rsidRPr="00CD05E7">
        <w:rPr>
          <w:rFonts w:cs="Arial"/>
          <w:szCs w:val="20"/>
          <w:lang w:val="sl-SI" w:eastAsia="ar-SA"/>
        </w:rPr>
        <w:t xml:space="preserve">. V primeru, če so bile ugotovljene pomanjkljivosti in je upravni organ investitorja pozval k odpravi pomanjkljivosti, pa </w:t>
      </w:r>
      <w:r w:rsidR="002D6C27">
        <w:rPr>
          <w:rFonts w:cs="Arial"/>
          <w:szCs w:val="20"/>
          <w:lang w:val="sl-SI" w:eastAsia="ar-SA"/>
        </w:rPr>
        <w:t xml:space="preserve">jih </w:t>
      </w:r>
      <w:r w:rsidRPr="00CD05E7">
        <w:rPr>
          <w:rFonts w:cs="Arial"/>
          <w:szCs w:val="20"/>
          <w:lang w:val="sl-SI" w:eastAsia="ar-SA"/>
        </w:rPr>
        <w:t xml:space="preserve">investitor v predpisanem roku </w:t>
      </w:r>
      <w:r w:rsidR="002D6C27">
        <w:rPr>
          <w:rFonts w:cs="Arial"/>
          <w:szCs w:val="20"/>
          <w:lang w:val="sl-SI" w:eastAsia="ar-SA"/>
        </w:rPr>
        <w:t>ne odpravi</w:t>
      </w:r>
      <w:r w:rsidRPr="00CD05E7">
        <w:rPr>
          <w:rFonts w:cs="Arial"/>
          <w:szCs w:val="20"/>
          <w:lang w:val="sl-SI" w:eastAsia="ar-SA"/>
        </w:rPr>
        <w:t xml:space="preserve">, se izdaja uporabnega dovoljenja zavrne. Prav tako se izdaja uporabnega dovoljenja zavrne, če se ugotovi, da so izvedena dela takšna, da odstopajo od izdanega gradbenega dovoljenja in ne gre za dopustna odstopanja, zaradi </w:t>
      </w:r>
      <w:r w:rsidRPr="00CD05E7">
        <w:rPr>
          <w:rFonts w:cs="Arial"/>
          <w:szCs w:val="20"/>
          <w:lang w:val="sl-SI" w:eastAsia="ar-SA"/>
        </w:rPr>
        <w:lastRenderedPageBreak/>
        <w:t xml:space="preserve">česar bi bilo treba pridobiti novo gradbeno dovoljenje. Enaka usoda investitorja čaka, če pristojni upravni organ za gradbene zadeve ugotovi, da za objekt sploh ni pridobljeno gradbeno dovoljenje ali če je ob pregledu objekta ugotovljeno, da ima takšne pomanjkljivosti glede izpolnjevanja bistvenih zahtev, da to lahko vpliva na zdravje in življenje ljudi, pri čemer teh pomanjkljivosti sploh ni mogoče odpraviti. </w:t>
      </w:r>
    </w:p>
    <w:p w:rsidR="00850DCB" w:rsidRPr="00CD05E7" w:rsidRDefault="00850DCB" w:rsidP="00DD08CF">
      <w:pPr>
        <w:tabs>
          <w:tab w:val="left" w:pos="397"/>
          <w:tab w:val="left" w:pos="540"/>
          <w:tab w:val="left" w:pos="900"/>
        </w:tabs>
        <w:suppressAutoHyphens/>
        <w:spacing w:line="240" w:lineRule="auto"/>
        <w:ind w:left="284" w:right="843"/>
        <w:jc w:val="both"/>
        <w:rPr>
          <w:rFonts w:cs="Arial"/>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V primeru, ko gre za objekt z vplivi na okolje in je zanj predpisano spremljanje meritev emisi</w:t>
      </w:r>
      <w:r w:rsidR="006331AD">
        <w:rPr>
          <w:rFonts w:cs="Arial"/>
          <w:szCs w:val="20"/>
          <w:lang w:val="sl-SI" w:eastAsia="ar-SA"/>
        </w:rPr>
        <w:t>j v času poskusnega obratovanja</w:t>
      </w:r>
      <w:r w:rsidRPr="00CD05E7">
        <w:rPr>
          <w:rFonts w:cs="Arial"/>
          <w:szCs w:val="20"/>
          <w:lang w:val="sl-SI" w:eastAsia="ar-SA"/>
        </w:rPr>
        <w:t>, se za objekt odredi poskusno obratovanje za čas, potreben za izvedbo relevantnih meritev. Za ta postopek se smiselno uporabljajo določbe, ki se nanašajo na tehnični pregled, pri čemer predstavljajo izjemo od pravila, da se objekt pred izdajo uporabnega dovoljenja ne sme uporabljati. Namen tega postopka je, da se v postopku pred izdajo uporabnega dovoljenja preveri delovanje naprave in ugotoviti, ali njene emisije ne presegajo meja, ki so bile določene ob izdaji gradbenega dovoljenja ali drugega dovoljenja, npr. okoljevarstvenega dovoljenja, to pa se lahko izvede samo v času, ko objekt dejansko obratuje, torej v obdobju poskusnega obratovanja. Zoper takšno odločbo ni pritožbe, mogoče pa jo je izpodbijati v pritožbi zoper odločbo o zavrnitvi izdaje uporabnega dovoljenja.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Okoljevarstveno dovoljenje se za razliko od okoljevarstvenega soglasja v tem predlogu zakona še ne integrira, čeprav so takšne rešitve že uzakonjene v nekaterih drugih evropskih državah (npr. emisijsko dovoljenje v Nemčiji), zato se v okviru priprave novega Zakona o varstvu okolja razmišlja tudi v tej smeri.</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V primeru, da je zadržana izvršitev gradbenega dovoljenja, se postopek izdaje </w:t>
      </w:r>
      <w:r w:rsidR="002D6C27">
        <w:rPr>
          <w:rFonts w:cs="Arial"/>
          <w:szCs w:val="20"/>
          <w:lang w:val="sl-SI" w:eastAsia="ar-SA"/>
        </w:rPr>
        <w:t>uporabnega</w:t>
      </w:r>
      <w:r w:rsidRPr="00CD05E7">
        <w:rPr>
          <w:rFonts w:cs="Arial"/>
          <w:szCs w:val="20"/>
          <w:lang w:val="sl-SI" w:eastAsia="ar-SA"/>
        </w:rPr>
        <w:t xml:space="preserve"> dovoljenja prekine za čas zadržanja izvršitve gradbenega dovoljenja.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Zakon omogoča pridobitev uporabnega dovoljenja za celoten objekt, tako kot je</w:t>
      </w:r>
      <w:r w:rsidR="00E467B8">
        <w:rPr>
          <w:rFonts w:cs="Arial"/>
          <w:szCs w:val="20"/>
          <w:lang w:val="sl-SI" w:eastAsia="ar-SA"/>
        </w:rPr>
        <w:t xml:space="preserve"> bilo izdano gradbeno dovoljenje</w:t>
      </w:r>
      <w:r w:rsidRPr="00CD05E7">
        <w:rPr>
          <w:rFonts w:cs="Arial"/>
          <w:szCs w:val="20"/>
          <w:lang w:val="sl-SI" w:eastAsia="ar-SA"/>
        </w:rPr>
        <w:t xml:space="preserve"> ali pa za del objekta, ki predstavlja funkcionalno celoto in se ga lahko samostojno uporablja, kar v veljavnem zakonu ni bilo izrecno določeno, zato se s to dopolnitvijo odpravljajo nejasnosti glede tega, ali je mogoče pridobiti uporabno dovoljenje tudi za del objekta. Možno je pridobiti tudi eno uporabno dovoljenje za več objektov, ki so bili v fazi pridobivanja gradbena dovoljenja obravnavani samostojno, v kolikor ti objekti skupaj predstavljajo funkcionalno celoto.</w:t>
      </w:r>
    </w:p>
    <w:p w:rsidR="00B02F0B" w:rsidRPr="00CD05E7" w:rsidRDefault="00B02F0B" w:rsidP="00DD08CF">
      <w:pPr>
        <w:tabs>
          <w:tab w:val="left" w:pos="540"/>
          <w:tab w:val="left" w:pos="900"/>
        </w:tabs>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74</w:t>
      </w:r>
      <w:r w:rsidR="00850DCB" w:rsidRPr="00CD05E7">
        <w:rPr>
          <w:rFonts w:cs="Arial"/>
          <w:b/>
          <w:szCs w:val="20"/>
          <w:lang w:val="sl-SI" w:eastAsia="ar-SA"/>
        </w:rPr>
        <w:t xml:space="preserve">. členu </w:t>
      </w:r>
      <w:r w:rsidR="00850DCB" w:rsidRPr="00CD05E7">
        <w:rPr>
          <w:rFonts w:cs="Arial"/>
          <w:b/>
          <w:szCs w:val="20"/>
          <w:lang w:val="x-none" w:eastAsia="x-none"/>
        </w:rPr>
        <w:t>(poskusno obratovanje)</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Določbe o poskusnem obratovanju povezujejo zahtevo po izvedbi poskusnega obratovanja, predpisanega v predpisih s področja okolja. Namen tega postopka je, da se v postopku pred izdajo uporabnega dovoljenja preveri delovanje objekta in ugotovi ali emisije, ki nastanejo zaradi njegovega obratovanja</w:t>
      </w:r>
      <w:r w:rsidR="006867D0">
        <w:rPr>
          <w:rFonts w:cs="Arial"/>
          <w:szCs w:val="20"/>
          <w:lang w:val="sl-SI" w:eastAsia="ar-SA"/>
        </w:rPr>
        <w:t>,</w:t>
      </w:r>
      <w:r w:rsidRPr="00CD05E7">
        <w:rPr>
          <w:rFonts w:cs="Arial"/>
          <w:szCs w:val="20"/>
          <w:lang w:val="sl-SI" w:eastAsia="ar-SA"/>
        </w:rPr>
        <w:t xml:space="preserve"> ne presegajo dopustnih meja, ki so veljale v času izdelave Programa </w:t>
      </w:r>
      <w:proofErr w:type="spellStart"/>
      <w:r w:rsidRPr="00CD05E7">
        <w:rPr>
          <w:rFonts w:cs="Arial"/>
          <w:szCs w:val="20"/>
          <w:lang w:val="sl-SI" w:eastAsia="ar-SA"/>
        </w:rPr>
        <w:t>monitoringa</w:t>
      </w:r>
      <w:proofErr w:type="spellEnd"/>
      <w:r w:rsidRPr="00CD05E7">
        <w:rPr>
          <w:rFonts w:cs="Arial"/>
          <w:szCs w:val="20"/>
          <w:lang w:val="sl-SI" w:eastAsia="ar-SA"/>
        </w:rPr>
        <w:t>.</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Ker je zaradi izvajanja dodatnih omilitvenih ukrepov potrebno zagotoviti časovno obdobje,  se čas poskusnega obr</w:t>
      </w:r>
      <w:r w:rsidR="006867D0">
        <w:rPr>
          <w:rFonts w:cs="Arial"/>
          <w:szCs w:val="20"/>
          <w:lang w:val="sl-SI" w:eastAsia="ar-SA"/>
        </w:rPr>
        <w:t>atovanja sicer določi z odločbo</w:t>
      </w:r>
      <w:r w:rsidRPr="00CD05E7">
        <w:rPr>
          <w:rFonts w:cs="Arial"/>
          <w:szCs w:val="20"/>
          <w:lang w:val="sl-SI" w:eastAsia="ar-SA"/>
        </w:rPr>
        <w:t>. Namreč obstaja bojazen, da bi investitor ta čas izkoristil za delovanje, ne bi pa pristopil k odpravi pomanjkljivosti in izvedbi omilitvenih ukrepov.</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AD1BFE" w:rsidRDefault="005103E7" w:rsidP="00DD08CF">
      <w:pPr>
        <w:suppressAutoHyphens/>
        <w:overflowPunct w:val="0"/>
        <w:autoSpaceDE w:val="0"/>
        <w:spacing w:line="240" w:lineRule="auto"/>
        <w:ind w:left="284" w:right="843"/>
        <w:jc w:val="both"/>
        <w:textAlignment w:val="baseline"/>
        <w:rPr>
          <w:rFonts w:cs="Arial"/>
          <w:b/>
          <w:szCs w:val="20"/>
          <w:lang w:val="sl-SI" w:eastAsia="x-none"/>
        </w:rPr>
      </w:pPr>
      <w:r>
        <w:rPr>
          <w:rFonts w:cs="Arial"/>
          <w:b/>
          <w:szCs w:val="20"/>
          <w:lang w:val="sl-SI" w:eastAsia="ar-SA"/>
        </w:rPr>
        <w:t>K 75</w:t>
      </w:r>
      <w:r w:rsidR="00850DCB" w:rsidRPr="00CD05E7">
        <w:rPr>
          <w:rFonts w:cs="Arial"/>
          <w:b/>
          <w:szCs w:val="20"/>
          <w:lang w:val="sl-SI" w:eastAsia="ar-SA"/>
        </w:rPr>
        <w:t xml:space="preserve">. </w:t>
      </w:r>
      <w:r w:rsidR="00850DCB" w:rsidRPr="00CD05E7">
        <w:rPr>
          <w:rFonts w:cs="Arial"/>
          <w:b/>
          <w:szCs w:val="20"/>
          <w:lang w:val="sl-SI"/>
        </w:rPr>
        <w:t>členu</w:t>
      </w:r>
      <w:r w:rsidR="00850DCB" w:rsidRPr="00CD05E7">
        <w:rPr>
          <w:rFonts w:cs="Arial"/>
          <w:szCs w:val="20"/>
          <w:lang w:val="sl-SI"/>
        </w:rPr>
        <w:t xml:space="preserve"> </w:t>
      </w:r>
      <w:r w:rsidR="00850DCB" w:rsidRPr="00CD05E7">
        <w:rPr>
          <w:rFonts w:cs="Arial"/>
          <w:b/>
          <w:szCs w:val="20"/>
          <w:lang w:val="x-none" w:eastAsia="x-none"/>
        </w:rPr>
        <w:t>(</w:t>
      </w:r>
      <w:proofErr w:type="spellStart"/>
      <w:r w:rsidR="007D5302">
        <w:rPr>
          <w:rFonts w:cs="Arial"/>
          <w:b/>
          <w:szCs w:val="20"/>
          <w:lang w:val="sl-SI" w:eastAsia="x-none"/>
        </w:rPr>
        <w:t>obličnost</w:t>
      </w:r>
      <w:proofErr w:type="spellEnd"/>
      <w:r w:rsidR="00850DCB" w:rsidRPr="00CD05E7">
        <w:rPr>
          <w:rFonts w:cs="Arial"/>
          <w:b/>
          <w:szCs w:val="20"/>
          <w:lang w:val="x-none" w:eastAsia="x-none"/>
        </w:rPr>
        <w:t xml:space="preserve"> uporabnega dovoljenja)</w:t>
      </w:r>
    </w:p>
    <w:p w:rsidR="00735F4C" w:rsidRPr="00AD1BFE" w:rsidRDefault="00AD1BFE" w:rsidP="00735F4C">
      <w:pPr>
        <w:suppressAutoHyphens/>
        <w:overflowPunct w:val="0"/>
        <w:autoSpaceDE w:val="0"/>
        <w:spacing w:line="240" w:lineRule="auto"/>
        <w:ind w:left="284" w:right="843"/>
        <w:jc w:val="both"/>
        <w:textAlignment w:val="baseline"/>
        <w:rPr>
          <w:rFonts w:cs="Arial"/>
          <w:b/>
          <w:szCs w:val="20"/>
          <w:lang w:val="sl-SI" w:eastAsia="x-none"/>
        </w:rPr>
      </w:pPr>
      <w:r w:rsidRPr="00780E59">
        <w:rPr>
          <w:rFonts w:cs="Arial"/>
          <w:szCs w:val="20"/>
          <w:lang w:val="sl-SI" w:eastAsia="ar-SA"/>
        </w:rPr>
        <w:t>Uporabno dovoljenje se izda kot odločba na obrazcu, ki ga predpiše minister s pravilnikom</w:t>
      </w:r>
      <w:r>
        <w:rPr>
          <w:rFonts w:cs="Arial"/>
          <w:szCs w:val="20"/>
          <w:lang w:val="sl-SI" w:eastAsia="ar-SA"/>
        </w:rPr>
        <w:t>, zavrnitev zahteve za izdajo uporabnega dovoljenja pa z odločbo, ki vsebuje vse sestavine v skladu z zakonom, ki ureja upravni postopek.</w:t>
      </w:r>
      <w:r w:rsidR="00735F4C" w:rsidRPr="00735F4C">
        <w:rPr>
          <w:rFonts w:cs="Arial"/>
          <w:szCs w:val="20"/>
          <w:lang w:val="sl-SI" w:eastAsia="ar-SA"/>
        </w:rPr>
        <w:t xml:space="preserve"> </w:t>
      </w:r>
      <w:r w:rsidR="00735F4C">
        <w:rPr>
          <w:rFonts w:cs="Arial"/>
          <w:szCs w:val="20"/>
          <w:lang w:val="sl-SI" w:eastAsia="ar-SA"/>
        </w:rPr>
        <w:t xml:space="preserve">Predvideno je, da omenjeni predpis določi tudi način, na katerega lahko </w:t>
      </w:r>
      <w:proofErr w:type="spellStart"/>
      <w:r w:rsidR="00735F4C">
        <w:rPr>
          <w:rFonts w:cs="Arial"/>
          <w:szCs w:val="20"/>
          <w:lang w:val="sl-SI" w:eastAsia="ar-SA"/>
        </w:rPr>
        <w:t>mnenjedajalci</w:t>
      </w:r>
      <w:proofErr w:type="spellEnd"/>
      <w:r w:rsidR="00735F4C">
        <w:rPr>
          <w:rFonts w:cs="Arial"/>
          <w:szCs w:val="20"/>
          <w:lang w:val="sl-SI" w:eastAsia="ar-SA"/>
        </w:rPr>
        <w:t xml:space="preserve"> ni drugi, ki so sodelovali v postopku izdaje gradbena in uporabnega dovoljenja </w:t>
      </w:r>
      <w:proofErr w:type="spellStart"/>
      <w:r w:rsidR="00735F4C">
        <w:rPr>
          <w:rFonts w:cs="Arial"/>
          <w:szCs w:val="20"/>
          <w:lang w:val="sl-SI" w:eastAsia="ar-SA"/>
        </w:rPr>
        <w:t>vpogledujejo</w:t>
      </w:r>
      <w:proofErr w:type="spellEnd"/>
      <w:r w:rsidR="00735F4C">
        <w:rPr>
          <w:rFonts w:cs="Arial"/>
          <w:szCs w:val="20"/>
          <w:lang w:val="sl-SI" w:eastAsia="ar-SA"/>
        </w:rPr>
        <w:t xml:space="preserve"> v izdano uporabno dovoljenje in so obveščeni o mestu, kjer je le-to dostopno.</w:t>
      </w:r>
    </w:p>
    <w:p w:rsidR="0089044B" w:rsidRDefault="0089044B" w:rsidP="00DD08CF">
      <w:pPr>
        <w:suppressAutoHyphens/>
        <w:overflowPunct w:val="0"/>
        <w:autoSpaceDE w:val="0"/>
        <w:spacing w:line="240" w:lineRule="auto"/>
        <w:ind w:right="843"/>
        <w:jc w:val="both"/>
        <w:textAlignment w:val="baseline"/>
        <w:rPr>
          <w:rFonts w:cs="Arial"/>
          <w:b/>
          <w:szCs w:val="20"/>
          <w:lang w:val="sl-SI" w:eastAsia="ar-SA"/>
        </w:rPr>
      </w:pPr>
    </w:p>
    <w:p w:rsidR="00850DCB" w:rsidRPr="00CD05E7" w:rsidRDefault="00F9338B"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w:t>
      </w:r>
      <w:r w:rsidR="005103E7">
        <w:rPr>
          <w:rFonts w:cs="Arial"/>
          <w:b/>
          <w:szCs w:val="20"/>
          <w:lang w:val="sl-SI" w:eastAsia="ar-SA"/>
        </w:rPr>
        <w:t xml:space="preserve"> 76</w:t>
      </w:r>
      <w:r w:rsidR="00850DCB" w:rsidRPr="00CD05E7">
        <w:rPr>
          <w:rFonts w:cs="Arial"/>
          <w:b/>
          <w:szCs w:val="20"/>
          <w:lang w:val="sl-SI" w:eastAsia="ar-SA"/>
        </w:rPr>
        <w:t>. členu (</w:t>
      </w:r>
      <w:r w:rsidR="00AC178C">
        <w:rPr>
          <w:rFonts w:cs="Arial"/>
          <w:b/>
          <w:szCs w:val="20"/>
          <w:lang w:val="sl-SI" w:eastAsia="ar-SA"/>
        </w:rPr>
        <w:t>uporabno dovoljenje</w:t>
      </w:r>
      <w:r w:rsidR="00850DCB" w:rsidRPr="00CD05E7">
        <w:rPr>
          <w:rFonts w:cs="Arial"/>
          <w:b/>
          <w:szCs w:val="20"/>
          <w:lang w:val="sl-SI" w:eastAsia="ar-SA"/>
        </w:rPr>
        <w:t xml:space="preserve"> po posebnih predpisih)</w:t>
      </w:r>
    </w:p>
    <w:p w:rsidR="00850DCB" w:rsidRPr="00CD05E7" w:rsidRDefault="00850DCB" w:rsidP="00DD08CF">
      <w:pPr>
        <w:suppressAutoHyphens/>
        <w:overflowPunct w:val="0"/>
        <w:autoSpaceDE w:val="0"/>
        <w:spacing w:line="240" w:lineRule="auto"/>
        <w:ind w:left="284" w:right="843"/>
        <w:jc w:val="both"/>
        <w:textAlignment w:val="baseline"/>
        <w:rPr>
          <w:rFonts w:cs="Arial"/>
          <w:color w:val="FF0000"/>
          <w:szCs w:val="20"/>
          <w:lang w:val="sl-SI" w:eastAsia="ar-SA"/>
        </w:rPr>
      </w:pPr>
      <w:r w:rsidRPr="00CD05E7">
        <w:rPr>
          <w:rFonts w:cs="Arial"/>
          <w:szCs w:val="20"/>
          <w:lang w:val="sl-SI" w:eastAsia="ar-SA"/>
        </w:rPr>
        <w:t xml:space="preserve">Ta člen ureja nekatere posebne primere pridobitve uporabnih dovoljenj. Prva takšna možnost so nekateri infrastrukturni objekti, kot so javne ceste, železnice, energetski objekti in podobno, za katere so že v sektorskih predpisih določena pravila glede pregledov, prevzemov in drugih dejanjih, vendar se ne zaključijo z izdajo uporabnega dovoljenja. S tem zakonom je omogočeno, da se uporabno dovoljenje za tovrstne objekte lahko pridobi neposredno na podlagi takšnih dejanj, ki so predpisana v sektorski zakonodaji, če je predloženo dokazilo, da je bil takšen pregled v skladu s </w:t>
      </w:r>
      <w:bookmarkStart w:id="0" w:name="_GoBack"/>
      <w:bookmarkEnd w:id="0"/>
      <w:r w:rsidRPr="00CD05E7">
        <w:rPr>
          <w:rFonts w:cs="Arial"/>
          <w:szCs w:val="20"/>
          <w:lang w:val="sl-SI" w:eastAsia="ar-SA"/>
        </w:rPr>
        <w:t>sektorsko zakonodajo izveden in objekt pregledan (npr. za</w:t>
      </w:r>
      <w:r w:rsidR="002D6C27">
        <w:rPr>
          <w:rFonts w:cs="Arial"/>
          <w:szCs w:val="20"/>
          <w:lang w:val="sl-SI" w:eastAsia="ar-SA"/>
        </w:rPr>
        <w:t>pisnik). Zato se v teh primerih tehnični pregled opravi le v delu, ki se ne nanaša na to s posebnim predpisom urejeno področje prevzema, pregleda in podobno</w:t>
      </w:r>
      <w:r w:rsidRPr="00CD05E7">
        <w:rPr>
          <w:rFonts w:cs="Arial"/>
          <w:szCs w:val="20"/>
          <w:lang w:val="sl-SI" w:eastAsia="ar-SA"/>
        </w:rPr>
        <w:t xml:space="preserve">. </w:t>
      </w:r>
    </w:p>
    <w:p w:rsidR="00342344" w:rsidRPr="00CD05E7" w:rsidRDefault="00850DCB" w:rsidP="00342344">
      <w:pPr>
        <w:tabs>
          <w:tab w:val="left" w:pos="3703"/>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ab/>
      </w:r>
    </w:p>
    <w:p w:rsidR="00850DCB" w:rsidRPr="00CD05E7" w:rsidRDefault="005103E7" w:rsidP="00DD08CF">
      <w:pPr>
        <w:suppressAutoHyphens/>
        <w:overflowPunct w:val="0"/>
        <w:autoSpaceDE w:val="0"/>
        <w:spacing w:line="240" w:lineRule="auto"/>
        <w:ind w:firstLine="284"/>
        <w:jc w:val="both"/>
        <w:textAlignment w:val="baseline"/>
        <w:rPr>
          <w:rFonts w:cs="Arial"/>
          <w:b/>
          <w:szCs w:val="20"/>
          <w:lang w:val="sl-SI" w:eastAsia="ar-SA"/>
        </w:rPr>
      </w:pPr>
      <w:r>
        <w:rPr>
          <w:rFonts w:cs="Arial"/>
          <w:b/>
          <w:szCs w:val="20"/>
          <w:lang w:val="sl-SI" w:eastAsia="ar-SA"/>
        </w:rPr>
        <w:t>K 77</w:t>
      </w:r>
      <w:r w:rsidR="00850DCB" w:rsidRPr="00CD05E7">
        <w:rPr>
          <w:rFonts w:cs="Arial"/>
          <w:b/>
          <w:szCs w:val="20"/>
          <w:lang w:val="sl-SI" w:eastAsia="ar-SA"/>
        </w:rPr>
        <w:t>. členu (</w:t>
      </w:r>
      <w:r w:rsidR="00AC178C">
        <w:rPr>
          <w:rFonts w:cs="Arial"/>
          <w:b/>
          <w:szCs w:val="20"/>
          <w:lang w:val="sl-SI" w:eastAsia="ar-SA"/>
        </w:rPr>
        <w:t>uporabno dovoljenje</w:t>
      </w:r>
      <w:r w:rsidR="00AC178C" w:rsidRPr="00CD05E7">
        <w:rPr>
          <w:rFonts w:cs="Arial"/>
          <w:b/>
          <w:szCs w:val="20"/>
          <w:lang w:val="sl-SI" w:eastAsia="ar-SA"/>
        </w:rPr>
        <w:t xml:space="preserve"> </w:t>
      </w:r>
      <w:r w:rsidR="00AC178C">
        <w:rPr>
          <w:rFonts w:cs="Arial"/>
          <w:b/>
          <w:szCs w:val="20"/>
          <w:lang w:val="sl-SI" w:eastAsia="ar-SA"/>
        </w:rPr>
        <w:t>za objekte</w:t>
      </w:r>
      <w:r w:rsidR="00AC178C" w:rsidRPr="00CD05E7">
        <w:rPr>
          <w:rFonts w:cs="Arial"/>
          <w:b/>
          <w:szCs w:val="20"/>
          <w:lang w:val="sl-SI" w:eastAsia="ar-SA"/>
        </w:rPr>
        <w:t xml:space="preserve"> daljšega obstoja</w:t>
      </w:r>
      <w:r w:rsidR="00850DCB" w:rsidRPr="00CD05E7">
        <w:rPr>
          <w:rFonts w:cs="Arial"/>
          <w:b/>
          <w:szCs w:val="20"/>
          <w:lang w:val="sl-SI" w:eastAsia="ar-SA"/>
        </w:rPr>
        <w:t>)</w:t>
      </w:r>
    </w:p>
    <w:p w:rsidR="00850DCB"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Druga izjema glede pridobivanja uporabnega dovoljenja so objekti daljšega obstoja. Zakon za takšne objekte vzpostavlja </w:t>
      </w:r>
      <w:r w:rsidR="00234C30">
        <w:rPr>
          <w:rFonts w:cs="Arial"/>
          <w:szCs w:val="20"/>
          <w:lang w:val="sl-SI" w:eastAsia="ar-SA"/>
        </w:rPr>
        <w:t>domnevo</w:t>
      </w:r>
      <w:r w:rsidRPr="00CD05E7">
        <w:rPr>
          <w:rFonts w:cs="Arial"/>
          <w:szCs w:val="20"/>
          <w:lang w:val="sl-SI" w:eastAsia="ar-SA"/>
        </w:rPr>
        <w:t xml:space="preserve"> izdanega uporabnega dovoljenja, čeprav niso pregledani in </w:t>
      </w:r>
      <w:r w:rsidRPr="00CD05E7">
        <w:rPr>
          <w:rFonts w:cs="Arial"/>
          <w:szCs w:val="20"/>
          <w:lang w:val="sl-SI" w:eastAsia="ar-SA"/>
        </w:rPr>
        <w:lastRenderedPageBreak/>
        <w:t>preverjeni. Vendar je</w:t>
      </w:r>
      <w:r w:rsidR="00234C30">
        <w:rPr>
          <w:rFonts w:cs="Arial"/>
          <w:szCs w:val="20"/>
          <w:lang w:val="sl-SI" w:eastAsia="ar-SA"/>
        </w:rPr>
        <w:t xml:space="preserve"> ta domneva pomembna</w:t>
      </w:r>
      <w:r w:rsidRPr="00CD05E7">
        <w:rPr>
          <w:rFonts w:cs="Arial"/>
          <w:szCs w:val="20"/>
          <w:lang w:val="sl-SI" w:eastAsia="ar-SA"/>
        </w:rPr>
        <w:t xml:space="preserve"> iz razloga, ker gre </w:t>
      </w:r>
      <w:r w:rsidR="00E16D6B">
        <w:rPr>
          <w:rFonts w:cs="Arial"/>
          <w:szCs w:val="20"/>
          <w:lang w:val="sl-SI" w:eastAsia="ar-SA"/>
        </w:rPr>
        <w:t xml:space="preserve">za daljši obstoj </w:t>
      </w:r>
      <w:r w:rsidRPr="00CD05E7">
        <w:rPr>
          <w:rFonts w:cs="Arial"/>
          <w:szCs w:val="20"/>
          <w:lang w:val="sl-SI" w:eastAsia="ar-SA"/>
        </w:rPr>
        <w:t xml:space="preserve">in se želi </w:t>
      </w:r>
      <w:r w:rsidR="00234C30">
        <w:rPr>
          <w:rFonts w:cs="Arial"/>
          <w:szCs w:val="20"/>
          <w:lang w:val="sl-SI" w:eastAsia="ar-SA"/>
        </w:rPr>
        <w:t xml:space="preserve">s tem </w:t>
      </w:r>
      <w:r w:rsidRPr="00CD05E7">
        <w:rPr>
          <w:rFonts w:cs="Arial"/>
          <w:szCs w:val="20"/>
          <w:lang w:val="sl-SI" w:eastAsia="ar-SA"/>
        </w:rPr>
        <w:t>omogočiti lastnikom teh objektov možnost opravljanja različnih dejanj v zvezi s takšnimi objekti, kot je</w:t>
      </w:r>
      <w:r w:rsidR="00234C30">
        <w:rPr>
          <w:rFonts w:cs="Arial"/>
          <w:szCs w:val="20"/>
          <w:lang w:val="sl-SI" w:eastAsia="ar-SA"/>
        </w:rPr>
        <w:t xml:space="preserve"> zavarovanje objekta in podobno</w:t>
      </w:r>
      <w:r w:rsidRPr="00CD05E7">
        <w:rPr>
          <w:rFonts w:cs="Arial"/>
          <w:szCs w:val="20"/>
          <w:lang w:val="sl-SI" w:eastAsia="ar-SA"/>
        </w:rPr>
        <w:t xml:space="preserve">. </w:t>
      </w:r>
      <w:r w:rsidR="00234C30">
        <w:rPr>
          <w:rFonts w:cs="Arial"/>
          <w:szCs w:val="20"/>
          <w:lang w:val="sl-SI" w:eastAsia="ar-SA"/>
        </w:rPr>
        <w:t>Uporabno dovoljenje je namreč v teh razmerjih in postopkih pomemben dokument, brez katerega pogosto ni možno zavarovanje objekta, pridobitev kredita, pridobitev subvencij in podobno.</w:t>
      </w:r>
      <w:r w:rsidR="00A931F9">
        <w:rPr>
          <w:rFonts w:cs="Arial"/>
          <w:szCs w:val="20"/>
          <w:lang w:val="sl-SI" w:eastAsia="ar-SA"/>
        </w:rPr>
        <w:t xml:space="preserve"> </w:t>
      </w:r>
      <w:r w:rsidRPr="00CD05E7">
        <w:rPr>
          <w:rFonts w:cs="Arial"/>
          <w:szCs w:val="20"/>
          <w:lang w:val="sl-SI" w:eastAsia="ar-SA"/>
        </w:rPr>
        <w:t>Ta domneva velja samo</w:t>
      </w:r>
      <w:r w:rsidR="006867D0">
        <w:rPr>
          <w:rFonts w:cs="Arial"/>
          <w:szCs w:val="20"/>
          <w:lang w:val="sl-SI" w:eastAsia="ar-SA"/>
        </w:rPr>
        <w:t>,</w:t>
      </w:r>
      <w:r w:rsidRPr="00CD05E7">
        <w:rPr>
          <w:rFonts w:cs="Arial"/>
          <w:szCs w:val="20"/>
          <w:lang w:val="sl-SI" w:eastAsia="ar-SA"/>
        </w:rPr>
        <w:t xml:space="preserve"> dokler je dovoljenje za objekt daljšega obstoja veljavno, saj je izdano kot pogojno, z možnostjo razveljavitve zaradi izjemno omejenih razlogov.</w:t>
      </w:r>
    </w:p>
    <w:p w:rsidR="00850DCB" w:rsidRPr="00F9338B" w:rsidRDefault="00076FA3" w:rsidP="00DD08CF">
      <w:pPr>
        <w:suppressAutoHyphens/>
        <w:overflowPunct w:val="0"/>
        <w:autoSpaceDE w:val="0"/>
        <w:spacing w:line="240" w:lineRule="auto"/>
        <w:ind w:left="284" w:right="843"/>
        <w:jc w:val="both"/>
        <w:textAlignment w:val="baseline"/>
        <w:rPr>
          <w:rFonts w:cs="Arial"/>
          <w:szCs w:val="20"/>
          <w:lang w:val="sl-SI" w:eastAsia="ar-SA"/>
        </w:rPr>
      </w:pPr>
      <w:r>
        <w:rPr>
          <w:rFonts w:cs="Arial"/>
          <w:szCs w:val="20"/>
          <w:lang w:val="sl-SI" w:eastAsia="ar-SA"/>
        </w:rPr>
        <w:t>Ker gre za zakonsko domnevo in je pomembno, da investitor v različnih pravnih poslih (zavarovanje, pridobitev subvencij ipd.) izkaže obstoj te pravice, je smiselno, da se ob izdaji dovoljenja za objekt daljšega obstoja domneva obstoja uporabnega dovoljenja po samem zakonu vpiše že v samo tako dovoljenje.</w:t>
      </w:r>
    </w:p>
    <w:p w:rsidR="00516C97" w:rsidRDefault="00516C97" w:rsidP="00DD08CF">
      <w:pPr>
        <w:suppressAutoHyphens/>
        <w:overflowPunct w:val="0"/>
        <w:autoSpaceDE w:val="0"/>
        <w:spacing w:line="240" w:lineRule="auto"/>
        <w:ind w:left="284" w:right="843"/>
        <w:jc w:val="both"/>
        <w:textAlignment w:val="baseline"/>
        <w:rPr>
          <w:rFonts w:cs="Arial"/>
          <w:b/>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78</w:t>
      </w:r>
      <w:r w:rsidR="00850DCB" w:rsidRPr="00CD05E7">
        <w:rPr>
          <w:rFonts w:cs="Arial"/>
          <w:b/>
          <w:szCs w:val="20"/>
          <w:lang w:val="sl-SI" w:eastAsia="ar-SA"/>
        </w:rPr>
        <w:t>. členu (evidentiranje objektov)</w:t>
      </w:r>
    </w:p>
    <w:p w:rsidR="00850DCB" w:rsidRPr="00CD05E7" w:rsidRDefault="00850DCB" w:rsidP="00DD08CF">
      <w:pPr>
        <w:pStyle w:val="Pripombabesedilo"/>
        <w:ind w:left="284" w:right="843"/>
        <w:jc w:val="both"/>
        <w:rPr>
          <w:rFonts w:ascii="Arial" w:hAnsi="Arial" w:cs="Arial"/>
          <w:sz w:val="20"/>
          <w:szCs w:val="20"/>
        </w:rPr>
      </w:pPr>
      <w:r w:rsidRPr="00CD05E7">
        <w:rPr>
          <w:rFonts w:ascii="Arial" w:hAnsi="Arial" w:cs="Arial"/>
          <w:sz w:val="20"/>
          <w:szCs w:val="20"/>
        </w:rPr>
        <w:t xml:space="preserve">V </w:t>
      </w:r>
      <w:r w:rsidR="001A7F62">
        <w:rPr>
          <w:rFonts w:ascii="Arial" w:hAnsi="Arial" w:cs="Arial"/>
          <w:sz w:val="20"/>
          <w:szCs w:val="20"/>
        </w:rPr>
        <w:t>tem</w:t>
      </w:r>
      <w:r w:rsidRPr="00CD05E7">
        <w:rPr>
          <w:rFonts w:ascii="Arial" w:hAnsi="Arial" w:cs="Arial"/>
          <w:sz w:val="20"/>
          <w:szCs w:val="20"/>
        </w:rPr>
        <w:t xml:space="preserve"> členu je obenem uzakonjena odprava administrativne ovire, ker gre za vzporedno vodenje dveh postopkov po načelu vse na enem mestu, po drugi strani pa se s predlagano rešitvijo zagotavlja temeljni cilj tega zakona, to je evidentiranje objektov. Predlog te rešitve najprej temelji na konceptu novega pravilnika o projektni dokumentaciji, ki predvideva, da bo sestavni del projekta izvedenih del, ki je del zahteve za izdajo uporabnega dovoljenja, vseboval tudi </w:t>
      </w:r>
      <w:r w:rsidR="00A66578">
        <w:rPr>
          <w:rFonts w:ascii="Arial" w:hAnsi="Arial" w:cs="Arial"/>
          <w:sz w:val="20"/>
          <w:szCs w:val="20"/>
        </w:rPr>
        <w:t xml:space="preserve">ustrezni </w:t>
      </w:r>
      <w:r w:rsidRPr="00CD05E7">
        <w:rPr>
          <w:rFonts w:ascii="Arial" w:hAnsi="Arial" w:cs="Arial"/>
          <w:sz w:val="20"/>
          <w:szCs w:val="20"/>
        </w:rPr>
        <w:t>elaborat za vpis</w:t>
      </w:r>
      <w:r w:rsidR="00A66578">
        <w:rPr>
          <w:rFonts w:ascii="Arial" w:hAnsi="Arial" w:cs="Arial"/>
          <w:sz w:val="20"/>
          <w:szCs w:val="20"/>
        </w:rPr>
        <w:t xml:space="preserve"> v kataster, če objekt še ni evidentiran</w:t>
      </w:r>
      <w:r w:rsidRPr="00CD05E7">
        <w:rPr>
          <w:rFonts w:ascii="Arial" w:hAnsi="Arial" w:cs="Arial"/>
          <w:sz w:val="20"/>
          <w:szCs w:val="20"/>
        </w:rPr>
        <w:t>. Po izdaji uporabnega dovoljenja bo pristojni upravni organ oziroma po vzpostavitvi PIS sam sistem posredoval elaborat na Geodetsko upravo Republike Slovenije, ki bo objekt vpisala v kataster stavb ali kataster gospodarske javne in</w:t>
      </w:r>
      <w:r w:rsidR="00A66578">
        <w:rPr>
          <w:rFonts w:ascii="Arial" w:hAnsi="Arial" w:cs="Arial"/>
          <w:sz w:val="20"/>
          <w:szCs w:val="20"/>
        </w:rPr>
        <w:t>frastrukture na podlagi same vloge za izdajo uporabnega dovoljenja in po izdaji uporabnega dovoljenja</w:t>
      </w:r>
      <w:r w:rsidRPr="00CD05E7">
        <w:rPr>
          <w:rFonts w:ascii="Arial" w:hAnsi="Arial" w:cs="Arial"/>
          <w:sz w:val="20"/>
          <w:szCs w:val="20"/>
        </w:rPr>
        <w:t xml:space="preserve">. V primeru potrebe po komuniciranju s stranko (vsebinske ali formalne dopolnitve), pa bo od tu dalje GURS komuniciral s samim investitorjem in se bo vodil postopek skladno z določbami ZEN in ZUP. </w:t>
      </w:r>
    </w:p>
    <w:p w:rsidR="00850DCB" w:rsidRPr="00CD05E7" w:rsidRDefault="00850DCB" w:rsidP="00DD08CF">
      <w:pPr>
        <w:suppressAutoHyphens/>
        <w:overflowPunct w:val="0"/>
        <w:autoSpaceDE w:val="0"/>
        <w:spacing w:line="240" w:lineRule="auto"/>
        <w:ind w:left="284" w:right="843"/>
        <w:jc w:val="both"/>
        <w:textAlignment w:val="baseline"/>
        <w:rPr>
          <w:rFonts w:cs="Arial"/>
          <w:color w:val="FF0000"/>
          <w:szCs w:val="20"/>
          <w:lang w:val="sl-SI" w:eastAsia="ar-SA"/>
        </w:rPr>
      </w:pPr>
    </w:p>
    <w:p w:rsidR="00850DCB" w:rsidRPr="00CD05E7" w:rsidRDefault="005103E7" w:rsidP="00DD08CF">
      <w:pPr>
        <w:tabs>
          <w:tab w:val="left" w:pos="540"/>
          <w:tab w:val="left" w:pos="900"/>
        </w:tabs>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79</w:t>
      </w:r>
      <w:r w:rsidR="00850DCB" w:rsidRPr="00CD05E7">
        <w:rPr>
          <w:rFonts w:cs="Arial"/>
          <w:b/>
          <w:szCs w:val="20"/>
          <w:lang w:val="sl-SI" w:eastAsia="ar-SA"/>
        </w:rPr>
        <w:t>. členu (</w:t>
      </w:r>
      <w:r w:rsidR="00510B36">
        <w:rPr>
          <w:rFonts w:cs="Arial"/>
          <w:b/>
          <w:szCs w:val="20"/>
          <w:lang w:val="sl-SI" w:eastAsia="ar-SA"/>
        </w:rPr>
        <w:t>vrstni red obravnave zadev</w:t>
      </w:r>
      <w:r w:rsidR="00850DCB" w:rsidRPr="00CD05E7">
        <w:rPr>
          <w:rFonts w:cs="Arial"/>
          <w:b/>
          <w:szCs w:val="20"/>
          <w:lang w:val="sl-SI" w:eastAsia="ar-SA"/>
        </w:rPr>
        <w:t>)</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rPr>
      </w:pPr>
      <w:r w:rsidRPr="00CD05E7">
        <w:rPr>
          <w:rFonts w:cs="Arial"/>
          <w:szCs w:val="20"/>
          <w:lang w:val="sl-SI"/>
        </w:rPr>
        <w:t>Na pobudo Računskega sodišča in Varuhinje človekovih pravic je uzakonjena pravna podlaga za določanje prioritet oziroma vrstnega reda obravnave prijav in zadev. Kriteriji, po katerih se določa takšen vrstni red, so stopnja javnega interesa, faza izvajanja gradnje, vrsta kršitve, lastnosti in namen objekta. Podrobnejša merila se sprejmejo kot interni akt, ki se upoštevajoč načelo škodnega testa zaradi motenj ali resne ogroženosti delovanju organa, do katere bi lahko prišlo zaradi javnega razkritja teh podatkov, ne objavlja in se tudi ne omogoči dostopanja do teh podatkov na podlagi zahteve za dostop do informacij javnega značaja.</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80</w:t>
      </w:r>
      <w:r w:rsidR="00850DCB" w:rsidRPr="00CD05E7">
        <w:rPr>
          <w:rFonts w:cs="Arial"/>
          <w:b/>
          <w:szCs w:val="20"/>
          <w:lang w:val="sl-SI" w:eastAsia="ar-SA"/>
        </w:rPr>
        <w:t>. členu (</w:t>
      </w:r>
      <w:r w:rsidR="00831A88" w:rsidRPr="00CD05E7">
        <w:rPr>
          <w:rFonts w:cs="Arial"/>
          <w:b/>
          <w:szCs w:val="20"/>
          <w:lang w:val="sl-SI" w:eastAsia="ar-SA"/>
        </w:rPr>
        <w:t xml:space="preserve">pogoji za </w:t>
      </w:r>
      <w:r w:rsidR="0094360D">
        <w:rPr>
          <w:rFonts w:cs="Arial"/>
          <w:b/>
          <w:szCs w:val="20"/>
          <w:lang w:val="sl-SI" w:eastAsia="ar-SA"/>
        </w:rPr>
        <w:t>inšpektorja</w:t>
      </w:r>
      <w:r w:rsidR="00850DCB" w:rsidRPr="00CD05E7">
        <w:rPr>
          <w:rFonts w:cs="Arial"/>
          <w:b/>
          <w:szCs w:val="20"/>
          <w:lang w:val="sl-SI" w:eastAsia="ar-SA"/>
        </w:rPr>
        <w:t>)</w:t>
      </w:r>
    </w:p>
    <w:p w:rsidR="00850DCB" w:rsidRPr="00516C97" w:rsidRDefault="00850DCB" w:rsidP="00DD08CF">
      <w:pPr>
        <w:suppressAutoHyphens/>
        <w:overflowPunct w:val="0"/>
        <w:autoSpaceDE w:val="0"/>
        <w:spacing w:line="240" w:lineRule="auto"/>
        <w:ind w:left="284" w:right="843"/>
        <w:jc w:val="both"/>
        <w:textAlignment w:val="baseline"/>
        <w:rPr>
          <w:rFonts w:cs="Arial"/>
          <w:szCs w:val="20"/>
          <w:lang w:val="sl-SI"/>
        </w:rPr>
      </w:pPr>
      <w:r w:rsidRPr="00516C97">
        <w:rPr>
          <w:rFonts w:cs="Arial"/>
          <w:szCs w:val="20"/>
          <w:lang w:val="sl-SI"/>
        </w:rPr>
        <w:t>Predpisana izobrazba gradbenega</w:t>
      </w:r>
      <w:r w:rsidR="00516C97" w:rsidRPr="00516C97">
        <w:rPr>
          <w:rFonts w:cs="Arial"/>
          <w:szCs w:val="20"/>
          <w:lang w:val="sl-SI"/>
        </w:rPr>
        <w:t xml:space="preserve"> in občinskega</w:t>
      </w:r>
      <w:r w:rsidRPr="00516C97">
        <w:rPr>
          <w:rFonts w:cs="Arial"/>
          <w:szCs w:val="20"/>
          <w:lang w:val="sl-SI"/>
        </w:rPr>
        <w:t xml:space="preserve"> inšpektorja mora biti s področ</w:t>
      </w:r>
      <w:r w:rsidR="00516C97" w:rsidRPr="00516C97">
        <w:rPr>
          <w:rFonts w:cs="Arial"/>
          <w:szCs w:val="20"/>
          <w:lang w:val="sl-SI"/>
        </w:rPr>
        <w:t>ja gradbeništva ali arhitekture. Ker ostale pogoje za inšpektorje in občinske inšpektorje določajo Zakon o javnih uslužbencih (Uradni list RS, št. 63/07 –</w:t>
      </w:r>
      <w:r w:rsidR="00516C97">
        <w:rPr>
          <w:rFonts w:cs="Arial"/>
          <w:szCs w:val="20"/>
          <w:lang w:val="sl-SI"/>
        </w:rPr>
        <w:t xml:space="preserve"> </w:t>
      </w:r>
      <w:r w:rsidR="00516C97" w:rsidRPr="00516C97">
        <w:rPr>
          <w:rFonts w:cs="Arial"/>
          <w:szCs w:val="20"/>
          <w:lang w:val="sl-SI"/>
        </w:rPr>
        <w:t>uradno prečiščeno besedilo, 65/08, 69/08 – ZTFI-A, 69/08 – ZZavar-E in 40/12 –</w:t>
      </w:r>
      <w:r w:rsidR="00516C97">
        <w:rPr>
          <w:rFonts w:cs="Arial"/>
          <w:szCs w:val="20"/>
          <w:lang w:val="sl-SI"/>
        </w:rPr>
        <w:t xml:space="preserve"> ZUJF, v nadaljevanju ZJU) in Uredba</w:t>
      </w:r>
      <w:r w:rsidR="00516C97" w:rsidRPr="00516C97">
        <w:rPr>
          <w:rFonts w:cs="Arial"/>
          <w:szCs w:val="20"/>
          <w:lang w:val="sl-SI"/>
        </w:rPr>
        <w:t xml:space="preserve"> o notranji organizaciji, sistemizaciji, delovnih</w:t>
      </w:r>
      <w:r w:rsidR="00516C97">
        <w:rPr>
          <w:rFonts w:cs="Arial"/>
          <w:szCs w:val="20"/>
          <w:lang w:val="sl-SI"/>
        </w:rPr>
        <w:t xml:space="preserve"> mestih in nazivih v </w:t>
      </w:r>
      <w:r w:rsidR="00516C97" w:rsidRPr="00516C97">
        <w:rPr>
          <w:rFonts w:cs="Arial"/>
          <w:szCs w:val="20"/>
          <w:lang w:val="sl-SI"/>
        </w:rPr>
        <w:t>organih javne uprave in v pravosodnih organih (Uradni list RS, š</w:t>
      </w:r>
      <w:r w:rsidR="00516C97">
        <w:rPr>
          <w:rFonts w:cs="Arial"/>
          <w:szCs w:val="20"/>
          <w:lang w:val="sl-SI"/>
        </w:rPr>
        <w:t xml:space="preserve">t. 58/03, 81/03, 109/03, 43/04, </w:t>
      </w:r>
      <w:r w:rsidR="00516C97" w:rsidRPr="00516C97">
        <w:rPr>
          <w:rFonts w:cs="Arial"/>
          <w:szCs w:val="20"/>
          <w:lang w:val="sl-SI"/>
        </w:rPr>
        <w:t xml:space="preserve">58/04 – </w:t>
      </w:r>
      <w:proofErr w:type="spellStart"/>
      <w:r w:rsidR="00516C97" w:rsidRPr="00516C97">
        <w:rPr>
          <w:rFonts w:cs="Arial"/>
          <w:szCs w:val="20"/>
          <w:lang w:val="sl-SI"/>
        </w:rPr>
        <w:t>popr</w:t>
      </w:r>
      <w:proofErr w:type="spellEnd"/>
      <w:r w:rsidR="00516C97" w:rsidRPr="00516C97">
        <w:rPr>
          <w:rFonts w:cs="Arial"/>
          <w:szCs w:val="20"/>
          <w:lang w:val="sl-SI"/>
        </w:rPr>
        <w:t>., 138/04, 35/05, 60/05, 72/05, 112/05, 49/06, 140</w:t>
      </w:r>
      <w:r w:rsidR="00516C97">
        <w:rPr>
          <w:rFonts w:cs="Arial"/>
          <w:szCs w:val="20"/>
          <w:lang w:val="sl-SI"/>
        </w:rPr>
        <w:t xml:space="preserve">/06, 9/07, 33/08, 66/08, 88/08, </w:t>
      </w:r>
      <w:r w:rsidR="00516C97" w:rsidRPr="00516C97">
        <w:rPr>
          <w:rFonts w:cs="Arial"/>
          <w:szCs w:val="20"/>
          <w:lang w:val="sl-SI"/>
        </w:rPr>
        <w:t>8/09, 63/09, 73/09, 11/10, 42/10, 82/10, 17/1</w:t>
      </w:r>
      <w:r w:rsidR="00516C97">
        <w:rPr>
          <w:rFonts w:cs="Arial"/>
          <w:szCs w:val="20"/>
          <w:lang w:val="sl-SI"/>
        </w:rPr>
        <w:t xml:space="preserve">1, 14/12, 17/12, 23/12, 98/12, 16/13, 18/13, 36/13, </w:t>
      </w:r>
      <w:r w:rsidR="00516C97" w:rsidRPr="00516C97">
        <w:rPr>
          <w:rFonts w:cs="Arial"/>
          <w:szCs w:val="20"/>
          <w:lang w:val="sl-SI"/>
        </w:rPr>
        <w:t>51/13, 59/13, 14/14, 28/14, 43/14, 76/14, 91/14, 36/15,</w:t>
      </w:r>
      <w:r w:rsidR="00516C97">
        <w:rPr>
          <w:rFonts w:cs="Arial"/>
          <w:szCs w:val="20"/>
          <w:lang w:val="sl-SI"/>
        </w:rPr>
        <w:t xml:space="preserve"> 57/15, 4/16, 44/16 in 58/16, v nadaljevanju Uredba), priloga</w:t>
      </w:r>
      <w:r w:rsidR="00516C97" w:rsidRPr="00516C97">
        <w:rPr>
          <w:rFonts w:cs="Arial"/>
          <w:szCs w:val="20"/>
          <w:lang w:val="sl-SI"/>
        </w:rPr>
        <w:t xml:space="preserve"> I</w:t>
      </w:r>
      <w:r w:rsidR="00516C97">
        <w:rPr>
          <w:rFonts w:cs="Arial"/>
          <w:szCs w:val="20"/>
          <w:lang w:val="sl-SI"/>
        </w:rPr>
        <w:t>, se zakon glede ostalih pogojev (stopnja izobrazbe, delovne izkušnje) le sklicuje na te predpise.</w:t>
      </w:r>
    </w:p>
    <w:p w:rsidR="00E467B8" w:rsidRDefault="00E467B8" w:rsidP="00DD08CF">
      <w:pPr>
        <w:suppressAutoHyphens/>
        <w:overflowPunct w:val="0"/>
        <w:autoSpaceDE w:val="0"/>
        <w:spacing w:line="240" w:lineRule="auto"/>
        <w:ind w:left="284" w:right="843"/>
        <w:jc w:val="both"/>
        <w:textAlignment w:val="baseline"/>
        <w:rPr>
          <w:rFonts w:cs="Arial"/>
          <w:b/>
          <w:color w:val="000000"/>
          <w:szCs w:val="20"/>
          <w:lang w:val="sl-SI" w:eastAsia="ar-SA"/>
        </w:rPr>
      </w:pP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color w:val="000000"/>
          <w:szCs w:val="20"/>
          <w:lang w:val="sl-SI" w:eastAsia="ar-SA"/>
        </w:rPr>
        <w:t xml:space="preserve">K </w:t>
      </w:r>
      <w:r w:rsidR="005103E7">
        <w:rPr>
          <w:rFonts w:cs="Arial"/>
          <w:b/>
          <w:szCs w:val="20"/>
          <w:lang w:val="sl-SI" w:eastAsia="ar-SA"/>
        </w:rPr>
        <w:t>81</w:t>
      </w:r>
      <w:r w:rsidRPr="00CD05E7">
        <w:rPr>
          <w:rFonts w:cs="Arial"/>
          <w:b/>
          <w:szCs w:val="20"/>
          <w:lang w:val="sl-SI" w:eastAsia="ar-SA"/>
        </w:rPr>
        <w:t>. členu (inšpekcijski zavezanec)</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Inšpekcijski zavezanec je praviloma investitor, to je po definiciji pravna ali fizična oseba, ki naroči graditev ali jo sam izvaja. Ker pa v praksi pogosto ni mogoče ugotoviti, kdo je naročil gradnjo, zakon v primerih, ko ni mogoče ugotoviti, kdo je investitor, vzpostavlja domnevo, da se za inšpekcijskega zavezanca šteje zemljiškoknjižni lastnik zemljišča ali objekta, na katerem se izvaja gradnja. Ker takšna določba ni smiselna v primerih kršitev, ki se nanašajo na dejanja udeležencev pri graditvi objektov, torej investitorja, </w:t>
      </w:r>
      <w:r w:rsidR="004479EC" w:rsidRPr="00CD05E7">
        <w:rPr>
          <w:rFonts w:cs="Arial"/>
          <w:szCs w:val="20"/>
          <w:lang w:val="sl-SI" w:eastAsia="ar-SA"/>
        </w:rPr>
        <w:t>projektanta</w:t>
      </w:r>
      <w:r w:rsidRPr="00CD05E7">
        <w:rPr>
          <w:rFonts w:cs="Arial"/>
          <w:szCs w:val="20"/>
          <w:lang w:val="sl-SI" w:eastAsia="ar-SA"/>
        </w:rPr>
        <w:t xml:space="preserve">, </w:t>
      </w:r>
      <w:r w:rsidR="008F4011" w:rsidRPr="00CD05E7">
        <w:rPr>
          <w:rFonts w:cs="Arial"/>
          <w:szCs w:val="20"/>
          <w:lang w:val="sl-SI" w:eastAsia="ar-SA"/>
        </w:rPr>
        <w:t>nadzornika</w:t>
      </w:r>
      <w:r w:rsidRPr="00CD05E7">
        <w:rPr>
          <w:rFonts w:cs="Arial"/>
          <w:szCs w:val="20"/>
          <w:lang w:val="sl-SI" w:eastAsia="ar-SA"/>
        </w:rPr>
        <w:t xml:space="preserve"> in izvajalca, je dodatno določeno, da je v tem primeru inšpekcijski zavezanec tisti udeleženec pri graditvi objektov, ki je z ravnanjem ali opustitvijo dolžnega ravnanja povzročil kršitev zahtev, ki izhajajo iz zakona.</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Ukrepi gradbene inšpekcije se izrekajo in veljajo tudi proti pravnim naslednikom inšpekcijskega zavezanca.</w:t>
      </w:r>
    </w:p>
    <w:p w:rsidR="00850DCB"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Gradbena inšpekcija ima v primerih smrti zavezanca in nezaključenih postopkov dedovanja, neznanih zavezancev ali zavezancev z neznanim bivališčem in v primeru prenehanja zavezanca kot pravne osebe možnost, da izrečejo ukrepe državi. V tem primeru ima </w:t>
      </w:r>
      <w:r w:rsidR="002D6C27">
        <w:rPr>
          <w:rFonts w:cs="Arial"/>
          <w:szCs w:val="20"/>
          <w:lang w:val="sl-SI" w:eastAsia="ar-SA"/>
        </w:rPr>
        <w:t>država</w:t>
      </w:r>
      <w:r w:rsidRPr="00CD05E7">
        <w:rPr>
          <w:rFonts w:cs="Arial"/>
          <w:szCs w:val="20"/>
          <w:lang w:val="sl-SI" w:eastAsia="ar-SA"/>
        </w:rPr>
        <w:t xml:space="preserve"> iz naslova vseh stroškov, ki ji nastanejo zaradi izvrševanja inšpekcijskega ukrepa, do celotnega poplačila teh </w:t>
      </w:r>
      <w:r w:rsidRPr="00CD05E7">
        <w:rPr>
          <w:rFonts w:cs="Arial"/>
          <w:szCs w:val="20"/>
          <w:lang w:val="sl-SI" w:eastAsia="ar-SA"/>
        </w:rPr>
        <w:lastRenderedPageBreak/>
        <w:t>stroškov zakonito zastavno pravico na nepremičnini, ki je predmet inšpekcijskega ukrepa. Zakonita zastavna pravica se vpisuje in izbrisuje iz zemljiške knjige ob smiselni uporabi določb za vpis in izbris zaznambe inšpekcijskega ukrepa in posebnih prepovedi.</w:t>
      </w:r>
    </w:p>
    <w:p w:rsidR="00735F4C" w:rsidRDefault="00735F4C" w:rsidP="00735F4C">
      <w:pPr>
        <w:overflowPunct w:val="0"/>
        <w:autoSpaceDE w:val="0"/>
        <w:autoSpaceDN w:val="0"/>
        <w:adjustRightInd w:val="0"/>
        <w:spacing w:line="240" w:lineRule="auto"/>
        <w:ind w:left="284" w:right="843"/>
        <w:jc w:val="both"/>
        <w:textAlignment w:val="baseline"/>
        <w:rPr>
          <w:rFonts w:cs="Arial"/>
          <w:szCs w:val="20"/>
          <w:lang w:val="sl-SI" w:eastAsia="sl-SI"/>
        </w:rPr>
      </w:pPr>
      <w:r>
        <w:rPr>
          <w:rFonts w:cs="Arial"/>
          <w:szCs w:val="20"/>
          <w:lang w:val="sl-SI" w:eastAsia="sl-SI"/>
        </w:rPr>
        <w:t>Inšpekcijski zavezanec po tem zakonu ima status inšpekcijskega zavezanca tudi v primerih, ko inšpekcijski nadzor izvajajo drugi inšpektorji, v skladu s pristojnostmi iz 8. člena.</w:t>
      </w:r>
    </w:p>
    <w:p w:rsidR="00850DCB" w:rsidRPr="00CD05E7" w:rsidRDefault="00850DCB" w:rsidP="00735F4C">
      <w:pPr>
        <w:suppressAutoHyphens/>
        <w:overflowPunct w:val="0"/>
        <w:autoSpaceDE w:val="0"/>
        <w:spacing w:line="240" w:lineRule="auto"/>
        <w:ind w:right="843"/>
        <w:jc w:val="both"/>
        <w:textAlignment w:val="baseline"/>
        <w:rPr>
          <w:rFonts w:cs="Arial"/>
          <w:b/>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82</w:t>
      </w:r>
      <w:r w:rsidR="00850DCB" w:rsidRPr="00CD05E7">
        <w:rPr>
          <w:rFonts w:cs="Arial"/>
          <w:b/>
          <w:szCs w:val="20"/>
          <w:lang w:val="sl-SI" w:eastAsia="ar-SA"/>
        </w:rPr>
        <w:t>. členu (inšpekcijski ukrepi v zvezi s prijavo začetka gradnje in izpolnjevanjem bistvenih zahtev)</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Inšpekcijski ukrepi v zvezi s prijavo začetka gradnje in izpolnjevanjem bistvenih zahtev so povsem na novo določeni ukrepi, ki bodo pomenili bistveno povečan obseg nalog gradbene inšpekcije, vendar je z uzakonitvijo teh ukrepov pogojena racionalizacija in krčenje obsega projekta za pridobitev gradbenega dovoljenja, ki je predmet zahteve za izdajo gradbenega dovoljenja. Ker gre za nov koncept dovoljevanja, je predvidena nova faza v procesu graditve objektov, to je prijava začetka gradnje. Ker </w:t>
      </w:r>
      <w:r w:rsidR="009C5EB0">
        <w:rPr>
          <w:rFonts w:cs="Arial"/>
          <w:szCs w:val="20"/>
          <w:lang w:val="sl-SI" w:eastAsia="ar-SA"/>
        </w:rPr>
        <w:t xml:space="preserve">dokumentacija za </w:t>
      </w:r>
      <w:r w:rsidRPr="00CD05E7">
        <w:rPr>
          <w:rFonts w:cs="Arial"/>
          <w:szCs w:val="20"/>
          <w:lang w:val="sl-SI" w:eastAsia="ar-SA"/>
        </w:rPr>
        <w:t>pridobitev gradbenega dovoljenja ne bo več vseboval</w:t>
      </w:r>
      <w:r w:rsidR="009C5EB0">
        <w:rPr>
          <w:rFonts w:cs="Arial"/>
          <w:szCs w:val="20"/>
          <w:lang w:val="sl-SI" w:eastAsia="ar-SA"/>
        </w:rPr>
        <w:t>a</w:t>
      </w:r>
      <w:r w:rsidRPr="00CD05E7">
        <w:rPr>
          <w:rFonts w:cs="Arial"/>
          <w:szCs w:val="20"/>
          <w:lang w:val="sl-SI" w:eastAsia="ar-SA"/>
        </w:rPr>
        <w:t xml:space="preserve"> natančnih načrtov različnih strok in se v nje</w:t>
      </w:r>
      <w:r w:rsidR="009C5EB0">
        <w:rPr>
          <w:rFonts w:cs="Arial"/>
          <w:szCs w:val="20"/>
          <w:lang w:val="sl-SI" w:eastAsia="ar-SA"/>
        </w:rPr>
        <w:t>j</w:t>
      </w:r>
      <w:r w:rsidRPr="00CD05E7">
        <w:rPr>
          <w:rFonts w:cs="Arial"/>
          <w:szCs w:val="20"/>
          <w:lang w:val="sl-SI" w:eastAsia="ar-SA"/>
        </w:rPr>
        <w:t xml:space="preserve"> ne bo podrobno dokazovalo izpolnjevanja bistvenih zahtev, temveč se bodo v </w:t>
      </w:r>
      <w:r w:rsidR="009C5EB0">
        <w:rPr>
          <w:rFonts w:cs="Arial"/>
          <w:szCs w:val="20"/>
          <w:lang w:val="sl-SI" w:eastAsia="ar-SA"/>
        </w:rPr>
        <w:t xml:space="preserve">dokumentaciji za </w:t>
      </w:r>
      <w:r w:rsidR="00735F4C">
        <w:rPr>
          <w:rFonts w:cs="Arial"/>
          <w:szCs w:val="20"/>
          <w:lang w:val="sl-SI" w:eastAsia="ar-SA"/>
        </w:rPr>
        <w:t>pridobitev gradbenega dovoljenja</w:t>
      </w:r>
      <w:r w:rsidRPr="00CD05E7">
        <w:rPr>
          <w:rFonts w:cs="Arial"/>
          <w:szCs w:val="20"/>
          <w:lang w:val="sl-SI" w:eastAsia="ar-SA"/>
        </w:rPr>
        <w:t xml:space="preserve"> navajali samo osnovni tehnični podatki, ki so potrebni za predstavitev objekta in preveritve glede vplivanja na pravice tretjih oseb, je predviden nadzor gradbene inšpekcije nad prijavami začetka gradnje. Pri tem ima gradbena inšpekcija možnost ukrepanja: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če gradnja ni prijavljena,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če prijava začetka gradnje ni popolna in manjkajo zahtevani podatki ali dokumentacija,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če ni izdelan projekt za izvedbo, kadar je predpisan,</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 če ni imenovan </w:t>
      </w:r>
      <w:r w:rsidR="008F4011" w:rsidRPr="00CD05E7">
        <w:rPr>
          <w:rFonts w:cs="Arial"/>
          <w:szCs w:val="20"/>
          <w:lang w:val="sl-SI" w:eastAsia="ar-SA"/>
        </w:rPr>
        <w:t>nadzornik</w:t>
      </w:r>
      <w:r w:rsidRPr="00CD05E7">
        <w:rPr>
          <w:rFonts w:cs="Arial"/>
          <w:szCs w:val="20"/>
          <w:lang w:val="sl-SI" w:eastAsia="ar-SA"/>
        </w:rPr>
        <w:t>, kadar je njegovo imenovanje predpisano,</w:t>
      </w:r>
    </w:p>
    <w:p w:rsidR="00850DCB" w:rsidRPr="00CD05E7" w:rsidRDefault="00850DCB" w:rsidP="00735F4C">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če pri izvajanju gradnje sam ali s pomočjo izvedenca ugotovi takšne pomanjkljivosti, da bo zaradi njenega nadaljevanja ogroženo izpolnjevanje bistvenih zahtev.</w:t>
      </w:r>
      <w:r w:rsidR="00735F4C" w:rsidRPr="00735F4C">
        <w:rPr>
          <w:rFonts w:cs="Arial"/>
          <w:szCs w:val="20"/>
          <w:lang w:val="sl-SI" w:eastAsia="ar-SA"/>
        </w:rPr>
        <w:t xml:space="preserve"> </w:t>
      </w:r>
      <w:r w:rsidR="00735F4C">
        <w:rPr>
          <w:rFonts w:cs="Arial"/>
          <w:szCs w:val="20"/>
          <w:lang w:val="sl-SI" w:eastAsia="ar-SA"/>
        </w:rPr>
        <w:t>Med ogrožanje izpolnjevanja bistvenih zahtev sodi tudi nepravilna vgradnja gradbenega proizvoda, ki je sicer legalno dan na trg, pa tudi primeri, ko je neoporečen gradbeni proizvod vgrajen na napačno mesto.</w:t>
      </w:r>
    </w:p>
    <w:p w:rsidR="00850DCB"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V opisanih primerih je predviden inšpekcijski ukrep odreditve odprave nepravilnosti in ustavitev izvajanja gradnje do njihove odprave. Če v zapovedanem roku nepravilnosti niso odpravljene, gradbeni inšpektor ukrep</w:t>
      </w:r>
      <w:r w:rsidR="000438F9">
        <w:rPr>
          <w:rFonts w:cs="Arial"/>
          <w:szCs w:val="20"/>
          <w:lang w:val="sl-SI" w:eastAsia="ar-SA"/>
        </w:rPr>
        <w:t>a na enak način, kot pri nevarnem</w:t>
      </w:r>
      <w:r w:rsidRPr="00CD05E7">
        <w:rPr>
          <w:rFonts w:cs="Arial"/>
          <w:szCs w:val="20"/>
          <w:lang w:val="sl-SI" w:eastAsia="ar-SA"/>
        </w:rPr>
        <w:t xml:space="preserve"> </w:t>
      </w:r>
      <w:r w:rsidR="000438F9">
        <w:rPr>
          <w:rFonts w:cs="Arial"/>
          <w:szCs w:val="20"/>
          <w:lang w:val="sl-SI" w:eastAsia="ar-SA"/>
        </w:rPr>
        <w:t>objektu</w:t>
      </w:r>
      <w:r w:rsidRPr="00CD05E7">
        <w:rPr>
          <w:rFonts w:cs="Arial"/>
          <w:szCs w:val="20"/>
          <w:lang w:val="sl-SI" w:eastAsia="ar-SA"/>
        </w:rPr>
        <w:t>, kar pomeni, da se v takem primeru vzpostavi zakonska domneva, da te kršitve pomenijo takšno neizpolnjevanje bistvenih zahtev pri izvajanju gradnje ali na že zgrajenem objektu, ki imajo za posledico ogrožanje zdravja in življenja ljudi, premoženja večje vrednosti, prometa, sosednjih objektov oziroma okolice. Iz tega naslova bo zato gradbeni inšpektor odredil, da se ustavi njeno izvajanje, prepove uporabo, odredil, da se objekt v roku, ki ga določi, na stroške zavezanca ustrezno zavaruje ali da se na objektu oziroma delu objekta v roku, ki ga določi, izvedejo vzdrževalna dela. Če z navedenimi ukrepi nevarnosti ni mogoče odpraviti, gradbeni inšpektor odredi, da se v roku, ki ga določi, na stroške zavezanca objekt delno ali v celoti odstrani. S takšnim ravnanjem je omogočeno stopnjevanje ukrepov do te mere, ki je potrebna, da se odstrani morebitna nevarnost zaradi opisanih kršitev, pri čemer je v celoti upoštevano načelo sorazmernosti.</w:t>
      </w:r>
    </w:p>
    <w:p w:rsidR="00B83F50" w:rsidRPr="00CD05E7" w:rsidRDefault="00B83F50" w:rsidP="00DD08CF">
      <w:pPr>
        <w:suppressAutoHyphens/>
        <w:overflowPunct w:val="0"/>
        <w:autoSpaceDE w:val="0"/>
        <w:spacing w:line="240" w:lineRule="auto"/>
        <w:ind w:left="284" w:right="843"/>
        <w:jc w:val="both"/>
        <w:textAlignment w:val="baseline"/>
        <w:rPr>
          <w:rFonts w:cs="Arial"/>
          <w:szCs w:val="20"/>
          <w:lang w:val="sl-SI" w:eastAsia="ar-SA"/>
        </w:rPr>
      </w:pPr>
      <w:r>
        <w:rPr>
          <w:rFonts w:cs="Arial"/>
          <w:szCs w:val="20"/>
          <w:lang w:val="sl-SI" w:eastAsia="ar-SA"/>
        </w:rPr>
        <w:t>Predmetni člen uporabljajo tudi druge inšpekcije, kadar so pristojne v skladu z 8. členom zakona, pri čemer za njihovo ukrepanje velja definicija inšpekcijskega zavezanca in določbe glede ukrepanja ter kazni, ki so določene v tem zakonu, če drug zakon ne določa drugače.</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83</w:t>
      </w:r>
      <w:r w:rsidR="00850DCB" w:rsidRPr="00CD05E7">
        <w:rPr>
          <w:rFonts w:cs="Arial"/>
          <w:b/>
          <w:szCs w:val="20"/>
          <w:lang w:val="sl-SI" w:eastAsia="ar-SA"/>
        </w:rPr>
        <w:t>. člen</w:t>
      </w:r>
      <w:r w:rsidR="001A7F62">
        <w:rPr>
          <w:rFonts w:cs="Arial"/>
          <w:b/>
          <w:szCs w:val="20"/>
          <w:lang w:val="sl-SI" w:eastAsia="ar-SA"/>
        </w:rPr>
        <w:t xml:space="preserve"> </w:t>
      </w:r>
      <w:r w:rsidR="00850DCB" w:rsidRPr="00CD05E7">
        <w:rPr>
          <w:rFonts w:cs="Arial"/>
          <w:b/>
          <w:szCs w:val="20"/>
          <w:lang w:val="sl-SI" w:eastAsia="ar-SA"/>
        </w:rPr>
        <w:t>(inšpekcijski ukrepi v zvezi vgrajevanjem gradbenih proizvodov)</w:t>
      </w:r>
    </w:p>
    <w:p w:rsidR="002D6C27" w:rsidRPr="00CD05E7" w:rsidRDefault="002D6C27" w:rsidP="00DD08CF">
      <w:pPr>
        <w:suppressAutoHyphens/>
        <w:autoSpaceDE w:val="0"/>
        <w:spacing w:line="240" w:lineRule="auto"/>
        <w:ind w:left="284" w:right="843"/>
        <w:jc w:val="both"/>
        <w:rPr>
          <w:rFonts w:cs="Arial"/>
          <w:iCs/>
          <w:color w:val="FF0000"/>
          <w:szCs w:val="20"/>
          <w:lang w:val="sl-SI" w:eastAsia="ar-SA"/>
        </w:rPr>
      </w:pPr>
      <w:r w:rsidRPr="00CD05E7">
        <w:rPr>
          <w:rFonts w:cs="Arial"/>
          <w:iCs/>
          <w:szCs w:val="20"/>
          <w:lang w:val="sl-SI" w:eastAsia="ar-SA"/>
        </w:rPr>
        <w:t>Gradbeni inšpektor nadzoruje tudi vgrajevanje gradbenih proizvodov</w:t>
      </w:r>
      <w:r>
        <w:rPr>
          <w:rFonts w:cs="Arial"/>
          <w:iCs/>
          <w:szCs w:val="20"/>
          <w:lang w:val="sl-SI" w:eastAsia="ar-SA"/>
        </w:rPr>
        <w:t>.</w:t>
      </w:r>
      <w:r w:rsidRPr="00CD05E7">
        <w:rPr>
          <w:rFonts w:cs="Arial"/>
          <w:iCs/>
          <w:szCs w:val="20"/>
          <w:lang w:val="sl-SI" w:eastAsia="ar-SA"/>
        </w:rPr>
        <w:t xml:space="preserve"> Če ugotovi, da ti gradbeni proizvodi</w:t>
      </w:r>
      <w:r>
        <w:rPr>
          <w:rFonts w:cs="Arial"/>
          <w:iCs/>
          <w:szCs w:val="20"/>
          <w:lang w:val="sl-SI" w:eastAsia="ar-SA"/>
        </w:rPr>
        <w:t xml:space="preserve"> ne izpolnjujejo pogojev, ki so določeni</w:t>
      </w:r>
      <w:r w:rsidRPr="00CD05E7">
        <w:rPr>
          <w:rFonts w:cs="Arial"/>
          <w:iCs/>
          <w:szCs w:val="20"/>
          <w:lang w:val="sl-SI" w:eastAsia="ar-SA"/>
        </w:rPr>
        <w:t xml:space="preserve"> v predpisih, ki urejajo dajanje gradbenih proizvodov na trg, z odločbo prepove vgradnjo takšnih proizvodov</w:t>
      </w:r>
      <w:r>
        <w:rPr>
          <w:rFonts w:cs="Arial"/>
          <w:iCs/>
          <w:szCs w:val="20"/>
          <w:lang w:val="sl-SI" w:eastAsia="ar-SA"/>
        </w:rPr>
        <w:t>.</w:t>
      </w:r>
      <w:r w:rsidR="009C5EB0">
        <w:rPr>
          <w:rFonts w:cs="Arial"/>
          <w:iCs/>
          <w:szCs w:val="20"/>
          <w:lang w:val="sl-SI" w:eastAsia="ar-SA"/>
        </w:rPr>
        <w:t xml:space="preserve"> </w:t>
      </w:r>
      <w:r w:rsidRPr="00CD05E7">
        <w:rPr>
          <w:rFonts w:cs="Arial"/>
          <w:iCs/>
          <w:szCs w:val="20"/>
          <w:lang w:val="sl-SI" w:eastAsia="ar-SA"/>
        </w:rPr>
        <w:t>Hkrati ustavi izvajanje gradnje za čas, dokler inšpekcijski zavezanec ne zamenja teh proizvodov z ustreznimi. Če takšna zamenjava ni mogoča, gradbeni inšpektor prav tako odredi, da se izvajanje gradnje ustavi in naloži inšpekcijskemu zavezancu, da predloži dokazilo, da vgrajeni proizvod</w:t>
      </w:r>
      <w:r>
        <w:rPr>
          <w:rFonts w:cs="Arial"/>
          <w:iCs/>
          <w:szCs w:val="20"/>
          <w:lang w:val="sl-SI" w:eastAsia="ar-SA"/>
        </w:rPr>
        <w:t>.</w:t>
      </w:r>
      <w:r w:rsidRPr="00CD05E7">
        <w:rPr>
          <w:rFonts w:cs="Arial"/>
          <w:iCs/>
          <w:szCs w:val="20"/>
          <w:lang w:val="sl-SI" w:eastAsia="ar-SA"/>
        </w:rPr>
        <w:t xml:space="preserve"> ustreza nameravani uporabi. Gre za dokazilo o ustreznosti na podlagi tehničnega predpisa za gradbeni proizvod. Če se ti predmeti kljub ustavitvi oziroma izrečenemu ukrepu inšpektorja še naprej vgrajujejo,jih lahko inšpektor zaseže</w:t>
      </w:r>
      <w:r>
        <w:rPr>
          <w:rFonts w:cs="Arial"/>
          <w:iCs/>
          <w:szCs w:val="20"/>
          <w:lang w:val="sl-SI" w:eastAsia="ar-SA"/>
        </w:rPr>
        <w:t>.</w:t>
      </w:r>
      <w:r w:rsidRPr="00CD05E7">
        <w:rPr>
          <w:rFonts w:cs="Arial"/>
          <w:iCs/>
          <w:szCs w:val="20"/>
          <w:lang w:val="sl-SI" w:eastAsia="ar-SA"/>
        </w:rPr>
        <w:t xml:space="preserve"> </w:t>
      </w:r>
      <w:r w:rsidRPr="00CD05E7">
        <w:rPr>
          <w:rFonts w:cs="Arial"/>
          <w:iCs/>
          <w:color w:val="000000"/>
          <w:szCs w:val="20"/>
          <w:lang w:val="sl-SI" w:eastAsia="ar-SA"/>
        </w:rPr>
        <w:t>V zakonu je določen rok, v katerem je dolžan inšpekcijski zavezanec zaprositi za dokazilo o ustreznosti vgrajenih gradbenih proizvodov</w:t>
      </w:r>
      <w:r>
        <w:rPr>
          <w:rFonts w:cs="Arial"/>
          <w:iCs/>
          <w:color w:val="000000"/>
          <w:szCs w:val="20"/>
          <w:lang w:val="sl-SI" w:eastAsia="ar-SA"/>
        </w:rPr>
        <w:t>.</w:t>
      </w:r>
      <w:r w:rsidRPr="00CD05E7">
        <w:rPr>
          <w:rFonts w:cs="Arial"/>
          <w:iCs/>
          <w:color w:val="000000"/>
          <w:szCs w:val="20"/>
          <w:lang w:val="sl-SI" w:eastAsia="ar-SA"/>
        </w:rPr>
        <w:t xml:space="preserve"> organ, ki je skladno s predpisi za trženje gradbenih proizvodov </w:t>
      </w:r>
      <w:r>
        <w:rPr>
          <w:rFonts w:cs="Arial"/>
          <w:iCs/>
          <w:color w:val="000000"/>
          <w:szCs w:val="20"/>
          <w:lang w:val="sl-SI" w:eastAsia="ar-SA"/>
        </w:rPr>
        <w:t xml:space="preserve"> pooblaščen </w:t>
      </w:r>
      <w:r w:rsidRPr="00CD05E7">
        <w:rPr>
          <w:rFonts w:cs="Arial"/>
          <w:iCs/>
          <w:color w:val="000000"/>
          <w:szCs w:val="20"/>
          <w:lang w:val="sl-SI" w:eastAsia="ar-SA"/>
        </w:rPr>
        <w:t>za ocenjevanje in preverjanje nespremenljivosti gradbenih proizvodov. Rok je en mesec po izrečenem ukrepu (od vročitve inšpekcijske odločbe). Z izvajanjem gradnje lahko inšpekcijski zavezanec nadaljuje, ko pridobi dokazilo o ustreznosti</w:t>
      </w:r>
      <w:r>
        <w:rPr>
          <w:rFonts w:cs="Arial"/>
          <w:iCs/>
          <w:szCs w:val="20"/>
          <w:lang w:val="sl-SI" w:eastAsia="ar-SA"/>
        </w:rPr>
        <w:t>.</w:t>
      </w:r>
    </w:p>
    <w:p w:rsidR="00850DCB" w:rsidRPr="00CD05E7" w:rsidRDefault="00850DCB" w:rsidP="00DD08CF">
      <w:pPr>
        <w:suppressAutoHyphens/>
        <w:autoSpaceDE w:val="0"/>
        <w:spacing w:line="240" w:lineRule="auto"/>
        <w:ind w:right="843"/>
        <w:jc w:val="both"/>
        <w:rPr>
          <w:rFonts w:cs="Arial"/>
          <w:iCs/>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84</w:t>
      </w:r>
      <w:r w:rsidR="00850DCB" w:rsidRPr="00CD05E7">
        <w:rPr>
          <w:rFonts w:cs="Arial"/>
          <w:b/>
          <w:szCs w:val="20"/>
          <w:lang w:val="sl-SI" w:eastAsia="ar-SA"/>
        </w:rPr>
        <w:t>. člen</w:t>
      </w:r>
    </w:p>
    <w:p w:rsidR="00850DCB" w:rsidRPr="00CD05E7" w:rsidRDefault="00850DCB" w:rsidP="00DD08CF">
      <w:pPr>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szCs w:val="20"/>
          <w:lang w:val="sl-SI" w:eastAsia="ar-SA"/>
        </w:rPr>
        <w:t>(inšpekcijski ukrepi v zvezi z nelegaln</w:t>
      </w:r>
      <w:r w:rsidR="00BB5659">
        <w:rPr>
          <w:rFonts w:cs="Arial"/>
          <w:b/>
          <w:szCs w:val="20"/>
          <w:lang w:val="sl-SI" w:eastAsia="ar-SA"/>
        </w:rPr>
        <w:t>im</w:t>
      </w:r>
      <w:r w:rsidRPr="00CD05E7">
        <w:rPr>
          <w:rFonts w:cs="Arial"/>
          <w:b/>
          <w:szCs w:val="20"/>
          <w:lang w:val="sl-SI" w:eastAsia="ar-SA"/>
        </w:rPr>
        <w:t xml:space="preserve"> </w:t>
      </w:r>
      <w:r w:rsidR="00BB5659">
        <w:rPr>
          <w:rFonts w:cs="Arial"/>
          <w:b/>
          <w:szCs w:val="20"/>
          <w:lang w:val="sl-SI" w:eastAsia="ar-SA"/>
        </w:rPr>
        <w:t>objektom</w:t>
      </w:r>
      <w:r w:rsidRPr="00CD05E7">
        <w:rPr>
          <w:rFonts w:cs="Arial"/>
          <w:b/>
          <w:szCs w:val="20"/>
          <w:lang w:val="sl-SI" w:eastAsia="ar-SA"/>
        </w:rPr>
        <w:t>)</w:t>
      </w:r>
    </w:p>
    <w:p w:rsidR="00850DCB" w:rsidRPr="00CD05E7" w:rsidRDefault="00BB5659" w:rsidP="00DD08CF">
      <w:pPr>
        <w:suppressAutoHyphens/>
        <w:overflowPunct w:val="0"/>
        <w:autoSpaceDE w:val="0"/>
        <w:spacing w:line="240" w:lineRule="auto"/>
        <w:ind w:left="284" w:right="843"/>
        <w:jc w:val="both"/>
        <w:textAlignment w:val="baseline"/>
        <w:rPr>
          <w:rFonts w:cs="Arial"/>
          <w:color w:val="000000"/>
          <w:szCs w:val="20"/>
          <w:lang w:val="sl-SI" w:eastAsia="ar-SA"/>
        </w:rPr>
      </w:pPr>
      <w:r>
        <w:rPr>
          <w:rFonts w:cs="Arial"/>
          <w:color w:val="000000"/>
          <w:szCs w:val="20"/>
          <w:lang w:val="sl-SI" w:eastAsia="ar-SA"/>
        </w:rPr>
        <w:lastRenderedPageBreak/>
        <w:t xml:space="preserve">Nelegalen objekt </w:t>
      </w:r>
      <w:r w:rsidR="00850DCB" w:rsidRPr="00CD05E7">
        <w:rPr>
          <w:rFonts w:cs="Arial"/>
          <w:color w:val="000000"/>
          <w:szCs w:val="20"/>
          <w:lang w:val="sl-SI" w:eastAsia="ar-SA"/>
        </w:rPr>
        <w:t xml:space="preserve">je </w:t>
      </w:r>
      <w:r>
        <w:rPr>
          <w:rFonts w:cs="Arial"/>
          <w:color w:val="000000"/>
          <w:szCs w:val="20"/>
          <w:lang w:val="sl-SI" w:eastAsia="ar-SA"/>
        </w:rPr>
        <w:t>objekt</w:t>
      </w:r>
      <w:r w:rsidR="00850DCB" w:rsidRPr="00CD05E7">
        <w:rPr>
          <w:rFonts w:cs="Arial"/>
          <w:color w:val="000000"/>
          <w:szCs w:val="20"/>
          <w:lang w:val="sl-SI" w:eastAsia="ar-SA"/>
        </w:rPr>
        <w:t>, za kater</w:t>
      </w:r>
      <w:r>
        <w:rPr>
          <w:rFonts w:cs="Arial"/>
          <w:color w:val="000000"/>
          <w:szCs w:val="20"/>
          <w:lang w:val="sl-SI" w:eastAsia="ar-SA"/>
        </w:rPr>
        <w:t>ega</w:t>
      </w:r>
      <w:r w:rsidR="00850DCB" w:rsidRPr="00CD05E7">
        <w:rPr>
          <w:rFonts w:cs="Arial"/>
          <w:color w:val="000000"/>
          <w:szCs w:val="20"/>
          <w:lang w:val="sl-SI" w:eastAsia="ar-SA"/>
        </w:rPr>
        <w:t xml:space="preserve"> je predpisano gradbeno dovoljenje, pa se le-ta izvaja brez veljavnega gradbenega d</w:t>
      </w:r>
      <w:r>
        <w:rPr>
          <w:rFonts w:cs="Arial"/>
          <w:color w:val="000000"/>
          <w:szCs w:val="20"/>
          <w:lang w:val="sl-SI" w:eastAsia="ar-SA"/>
        </w:rPr>
        <w:t>ovoljenja oziroma je že izveden</w:t>
      </w:r>
      <w:r w:rsidR="00850DCB" w:rsidRPr="00CD05E7">
        <w:rPr>
          <w:rFonts w:cs="Arial"/>
          <w:color w:val="000000"/>
          <w:szCs w:val="20"/>
          <w:lang w:val="sl-SI" w:eastAsia="ar-SA"/>
        </w:rPr>
        <w:t xml:space="preserve">, ne da bi bilo gradbeno dovoljenje pridobljeno oziroma je bil objekt izveden v nasprotju s pogoji, ki so določeni v gradbenem dovoljenju in </w:t>
      </w:r>
      <w:r>
        <w:rPr>
          <w:rFonts w:cs="Arial"/>
          <w:color w:val="000000"/>
          <w:szCs w:val="20"/>
          <w:lang w:val="sl-SI" w:eastAsia="ar-SA"/>
        </w:rPr>
        <w:t>ga</w:t>
      </w:r>
      <w:r w:rsidR="00850DCB" w:rsidRPr="00CD05E7">
        <w:rPr>
          <w:rFonts w:cs="Arial"/>
          <w:color w:val="000000"/>
          <w:szCs w:val="20"/>
          <w:lang w:val="sl-SI" w:eastAsia="ar-SA"/>
        </w:rPr>
        <w:t xml:space="preserve">  gradbeno tehnično ni mogoče uskladiti s temi pogoji, in </w:t>
      </w:r>
      <w:r>
        <w:rPr>
          <w:rFonts w:cs="Arial"/>
          <w:color w:val="000000"/>
          <w:szCs w:val="20"/>
          <w:lang w:val="sl-SI" w:eastAsia="ar-SA"/>
        </w:rPr>
        <w:t>zanj</w:t>
      </w:r>
      <w:r w:rsidR="00850DCB" w:rsidRPr="00CD05E7">
        <w:rPr>
          <w:rFonts w:cs="Arial"/>
          <w:color w:val="000000"/>
          <w:szCs w:val="20"/>
          <w:lang w:val="sl-SI" w:eastAsia="ar-SA"/>
        </w:rPr>
        <w:t xml:space="preserve"> ni pridobljeno dovolje</w:t>
      </w:r>
      <w:r w:rsidR="00DB7C49">
        <w:rPr>
          <w:rFonts w:cs="Arial"/>
          <w:color w:val="000000"/>
          <w:szCs w:val="20"/>
          <w:lang w:val="sl-SI" w:eastAsia="ar-SA"/>
        </w:rPr>
        <w:t xml:space="preserve">nje za objekt daljšega obstoja. </w:t>
      </w:r>
      <w:r w:rsidR="00850DCB" w:rsidRPr="00CD05E7">
        <w:rPr>
          <w:rFonts w:cs="Arial"/>
          <w:color w:val="000000"/>
          <w:szCs w:val="20"/>
          <w:lang w:val="sl-SI" w:eastAsia="ar-SA"/>
        </w:rPr>
        <w:t xml:space="preserve">Skladno z obstoječo sodno prakso (npr. sodba Upravnega sodišča  I U 222/2013)  je nelegalna gradnja tudi vsaka gradnja objekta, ki se bistveno razlikuje od izdanega gradbenega dovoljenja, to pomeni gradnjo, za katero gradbeno dovoljenje ni bilo izdano. V takem primeru je potrebno ukrepati skladno s </w:t>
      </w:r>
      <w:r>
        <w:rPr>
          <w:rFonts w:cs="Arial"/>
          <w:color w:val="000000"/>
          <w:szCs w:val="20"/>
          <w:lang w:val="sl-SI" w:eastAsia="ar-SA"/>
        </w:rPr>
        <w:t xml:space="preserve">to določbo. V primeru nelegalnega objekta </w:t>
      </w:r>
      <w:r w:rsidR="00850DCB" w:rsidRPr="00CD05E7">
        <w:rPr>
          <w:rFonts w:cs="Arial"/>
          <w:color w:val="000000"/>
          <w:szCs w:val="20"/>
          <w:lang w:val="sl-SI" w:eastAsia="ar-SA"/>
        </w:rPr>
        <w:t xml:space="preserve">mora gradbeni inšpektor </w:t>
      </w:r>
      <w:r w:rsidR="00850DCB" w:rsidRPr="00CD05E7">
        <w:rPr>
          <w:rFonts w:cs="Arial"/>
          <w:szCs w:val="20"/>
          <w:lang w:val="sl-SI" w:eastAsia="ar-SA"/>
        </w:rPr>
        <w:t>takoj ustaviti gradnjo objekta in odrediti, da se že zgrajeni objekt ali del objekta odstrani v roku, ki ga določi inšpektor. Rok mora biti primeren glede na letni čas gradnje, glede na zahtevnost objekta, teren in podobno. Ker gre za materialni in ne procesni rok, ga ni mogoče podaljšati. Inšpektor hkrati z odstranitvijo odredi tudi vzpostavitev v prejšnje stanje (če je ta še mogoča in logična), če ni mogoča</w:t>
      </w:r>
      <w:r w:rsidR="006867D0">
        <w:rPr>
          <w:rFonts w:cs="Arial"/>
          <w:szCs w:val="20"/>
          <w:lang w:val="sl-SI" w:eastAsia="ar-SA"/>
        </w:rPr>
        <w:t>,</w:t>
      </w:r>
      <w:r w:rsidR="00850DCB" w:rsidRPr="00CD05E7">
        <w:rPr>
          <w:rFonts w:cs="Arial"/>
          <w:szCs w:val="20"/>
          <w:lang w:val="sl-SI" w:eastAsia="ar-SA"/>
        </w:rPr>
        <w:t xml:space="preserve"> odredi sanacijo objekta. Pri tem gre npr. za primere, ko je bil objekt odstranjen (bil je star dotrajan objekt) in na novo nelegalno grajen nov. V takem primeru je vzpostavitev v prejšnje stanje (v star dotrajan objekt) nemogoča, zato bi zadoščalo, da inšpektor odredi odstranitev in npr. ureditev zemljišča. </w:t>
      </w:r>
    </w:p>
    <w:p w:rsidR="00850DCB" w:rsidRPr="00CD05E7" w:rsidRDefault="00850DCB" w:rsidP="00DD08CF">
      <w:pPr>
        <w:suppressAutoHyphens/>
        <w:overflowPunct w:val="0"/>
        <w:autoSpaceDE w:val="0"/>
        <w:spacing w:line="240" w:lineRule="auto"/>
        <w:ind w:left="284" w:right="843"/>
        <w:jc w:val="both"/>
        <w:textAlignment w:val="baseline"/>
        <w:rPr>
          <w:rFonts w:cs="Arial"/>
          <w:color w:val="FF0000"/>
          <w:szCs w:val="20"/>
          <w:lang w:val="sl-SI" w:eastAsia="ar-SA"/>
        </w:rPr>
      </w:pPr>
      <w:r w:rsidRPr="00CD05E7">
        <w:rPr>
          <w:rFonts w:cs="Arial"/>
          <w:szCs w:val="20"/>
          <w:lang w:val="sl-SI" w:eastAsia="ar-SA"/>
        </w:rPr>
        <w:t>Če je investitor nelegalno spremenil namembnost objekta, se inšpekcijski ukrepi glasijo na neskladno uporabo objekta in zajemajo prepoved uporabe objekta do pridobitve novega gradbenega dovoljenja.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Prav tako se ti ukre</w:t>
      </w:r>
      <w:r w:rsidR="00BB5659">
        <w:rPr>
          <w:rFonts w:cs="Arial"/>
          <w:szCs w:val="20"/>
          <w:lang w:val="sl-SI" w:eastAsia="ar-SA"/>
        </w:rPr>
        <w:t>pi izrekajo v primeru nelegalnih objektov daljšega obstoja, če zan</w:t>
      </w:r>
      <w:r w:rsidR="002D6C27">
        <w:rPr>
          <w:rFonts w:cs="Arial"/>
          <w:szCs w:val="20"/>
          <w:lang w:val="sl-SI" w:eastAsia="ar-SA"/>
        </w:rPr>
        <w:t>j</w:t>
      </w:r>
      <w:r w:rsidRPr="00CD05E7">
        <w:rPr>
          <w:rFonts w:cs="Arial"/>
          <w:szCs w:val="20"/>
          <w:lang w:val="sl-SI" w:eastAsia="ar-SA"/>
        </w:rPr>
        <w:t xml:space="preserve"> ni bilo pridobljeno dovoljenje za objekt daljšega obstoja. Prav tako se ti ukrepi uporabljajo tudi v primerih, ko je bilo gradbeno dovoljenje odpravljeno ali razveljavljeno zaradi uporabe izrednih pravnih sredstev (npr.</w:t>
      </w:r>
      <w:r w:rsidR="002D6C27">
        <w:rPr>
          <w:rFonts w:cs="Arial"/>
          <w:szCs w:val="20"/>
          <w:lang w:val="sl-SI" w:eastAsia="ar-SA"/>
        </w:rPr>
        <w:t xml:space="preserve"> </w:t>
      </w:r>
      <w:r w:rsidRPr="00CD05E7">
        <w:rPr>
          <w:rFonts w:cs="Arial"/>
          <w:szCs w:val="20"/>
          <w:lang w:val="sl-SI" w:eastAsia="ar-SA"/>
        </w:rPr>
        <w:t>obnova postopka, ničnost, ukrepanje po nadzorstveni pravici). Odprava gradbenega dovoljenja bo sicer mogoča le, če bo objekt zgrajen manj od faze izvedenih grobih gradbenih del</w:t>
      </w:r>
      <w:r w:rsidR="00D62BC9">
        <w:rPr>
          <w:rFonts w:cs="Arial"/>
          <w:szCs w:val="20"/>
          <w:lang w:val="sl-SI" w:eastAsia="ar-SA"/>
        </w:rPr>
        <w:t xml:space="preserve"> pri stavbah</w:t>
      </w:r>
      <w:r w:rsidRPr="00CD05E7">
        <w:rPr>
          <w:rFonts w:cs="Arial"/>
          <w:szCs w:val="20"/>
          <w:lang w:val="sl-SI" w:eastAsia="ar-SA"/>
        </w:rPr>
        <w:t xml:space="preserve"> (zgrajeni temelji, konstrukcija in ostrešje, niso pa izvedene inštalacije, zaključna dela in vgrajeno stavbo pohištvo)</w:t>
      </w:r>
      <w:r w:rsidR="00D62BC9">
        <w:rPr>
          <w:rFonts w:cs="Arial"/>
          <w:szCs w:val="20"/>
          <w:lang w:val="sl-SI" w:eastAsia="ar-SA"/>
        </w:rPr>
        <w:t xml:space="preserve"> oziroma do dokončanja pri gradbeno inženirskih objektih</w:t>
      </w:r>
      <w:r w:rsidR="006867D0">
        <w:rPr>
          <w:rFonts w:cs="Arial"/>
          <w:szCs w:val="20"/>
          <w:lang w:val="sl-SI" w:eastAsia="ar-SA"/>
        </w:rPr>
        <w:t>.</w:t>
      </w:r>
      <w:r w:rsidRPr="00CD05E7">
        <w:rPr>
          <w:rFonts w:cs="Arial"/>
          <w:color w:val="FF0000"/>
          <w:szCs w:val="20"/>
          <w:lang w:val="sl-SI" w:eastAsia="ar-SA"/>
        </w:rPr>
        <w:t xml:space="preserve"> </w:t>
      </w:r>
      <w:r w:rsidRPr="00CD05E7">
        <w:rPr>
          <w:rFonts w:cs="Arial"/>
          <w:szCs w:val="20"/>
          <w:lang w:val="sl-SI" w:eastAsia="ar-SA"/>
        </w:rPr>
        <w:t>Nedopustno je sedanje stališče, da inšpektor ni dolžan ukrepati v primerih, kadar je bilo za objekt izda</w:t>
      </w:r>
      <w:r w:rsidR="006867D0">
        <w:rPr>
          <w:rFonts w:cs="Arial"/>
          <w:szCs w:val="20"/>
          <w:lang w:val="sl-SI" w:eastAsia="ar-SA"/>
        </w:rPr>
        <w:t>no gradbeno dovoljenje, ki pa je</w:t>
      </w:r>
      <w:r w:rsidRPr="00CD05E7">
        <w:rPr>
          <w:rFonts w:cs="Arial"/>
          <w:szCs w:val="20"/>
          <w:lang w:val="sl-SI" w:eastAsia="ar-SA"/>
        </w:rPr>
        <w:t xml:space="preserve"> bilo kasneje odpravljeno ali razveljavljeno, ker da gre za legalen objekt. Ne more biti objekt legalen, če nima veljavnega gradbenega dovoljenja.</w:t>
      </w:r>
    </w:p>
    <w:p w:rsidR="00850DCB" w:rsidRPr="00CD05E7" w:rsidRDefault="00850DCB" w:rsidP="00DD08CF">
      <w:pPr>
        <w:suppressAutoHyphens/>
        <w:overflowPunct w:val="0"/>
        <w:autoSpaceDE w:val="0"/>
        <w:spacing w:line="240" w:lineRule="auto"/>
        <w:ind w:left="284" w:right="843"/>
        <w:jc w:val="both"/>
        <w:textAlignment w:val="baseline"/>
        <w:rPr>
          <w:rFonts w:cs="Arial"/>
          <w:color w:val="FF0000"/>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85</w:t>
      </w:r>
      <w:r w:rsidR="00850DCB" w:rsidRPr="00CD05E7">
        <w:rPr>
          <w:rFonts w:cs="Arial"/>
          <w:b/>
          <w:szCs w:val="20"/>
          <w:lang w:val="sl-SI" w:eastAsia="ar-SA"/>
        </w:rPr>
        <w:t>. člen</w:t>
      </w:r>
      <w:r w:rsidR="00DC2669">
        <w:rPr>
          <w:rFonts w:cs="Arial"/>
          <w:b/>
          <w:szCs w:val="20"/>
          <w:lang w:val="sl-SI" w:eastAsia="ar-SA"/>
        </w:rPr>
        <w:t xml:space="preserve"> (inšpekcijski ukrepi v zvezi z neskladnim objektom)</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color w:val="FF0000"/>
          <w:szCs w:val="20"/>
          <w:lang w:val="sl-SI" w:eastAsia="ar-SA"/>
        </w:rPr>
      </w:pPr>
      <w:r w:rsidRPr="00CD05E7">
        <w:rPr>
          <w:rFonts w:cs="Arial"/>
          <w:szCs w:val="20"/>
          <w:lang w:val="sl-SI" w:eastAsia="ar-SA"/>
        </w:rPr>
        <w:t>Nesklad</w:t>
      </w:r>
      <w:r w:rsidR="00DC2669">
        <w:rPr>
          <w:rFonts w:cs="Arial"/>
          <w:szCs w:val="20"/>
          <w:lang w:val="sl-SI" w:eastAsia="ar-SA"/>
        </w:rPr>
        <w:t>en</w:t>
      </w:r>
      <w:r w:rsidRPr="00CD05E7">
        <w:rPr>
          <w:rFonts w:cs="Arial"/>
          <w:szCs w:val="20"/>
          <w:lang w:val="sl-SI" w:eastAsia="ar-SA"/>
        </w:rPr>
        <w:t xml:space="preserve"> </w:t>
      </w:r>
      <w:r w:rsidR="00DC2669">
        <w:rPr>
          <w:rFonts w:cs="Arial"/>
          <w:szCs w:val="20"/>
          <w:lang w:val="sl-SI" w:eastAsia="ar-SA"/>
        </w:rPr>
        <w:t>objekt</w:t>
      </w:r>
      <w:r w:rsidRPr="00CD05E7">
        <w:rPr>
          <w:rFonts w:cs="Arial"/>
          <w:szCs w:val="20"/>
          <w:lang w:val="sl-SI" w:eastAsia="ar-SA"/>
        </w:rPr>
        <w:t xml:space="preserve"> pomeni, da je za gradnjo, ki se izvaja ali objekt, ki je že izveden, predpisano gradbeno dovoljenje, pri čemer je takšno dovoljenje sicer izdano, vendar se gradnja izvaja ali je objekt izveden v nasprotju s pogoji, določenimi z gradbenim dovoljenjem na tak način, da ga je gradbeno tehnično mogoče uskladiti z gradbenim dovoljenjem in pri tem ne gre za dopustna odstopanja, zanj ni pridobljeno dovoljenje za objekt daljšega obstoja. Gre za gradnjo, za katero je bilo izdano gradbeno dovoljenje in je izvedena na način, ki vsaj po bistvenih lastnostih ustreza izdanemu gradbenemu dovoljenju (za razliko od nelegalne</w:t>
      </w:r>
      <w:r w:rsidR="00BB5659">
        <w:rPr>
          <w:rFonts w:cs="Arial"/>
          <w:szCs w:val="20"/>
          <w:lang w:val="sl-SI" w:eastAsia="ar-SA"/>
        </w:rPr>
        <w:t>ga objekta</w:t>
      </w:r>
      <w:r w:rsidRPr="00CD05E7">
        <w:rPr>
          <w:rFonts w:cs="Arial"/>
          <w:szCs w:val="20"/>
          <w:lang w:val="sl-SI" w:eastAsia="ar-SA"/>
        </w:rPr>
        <w:t>) in je tudi možna uskladitev z izdanim dovoljenjem (brez večjih gradbenih posegov). V primeru neskladne</w:t>
      </w:r>
      <w:r w:rsidR="00DC2669">
        <w:rPr>
          <w:rFonts w:cs="Arial"/>
          <w:szCs w:val="20"/>
          <w:lang w:val="sl-SI" w:eastAsia="ar-SA"/>
        </w:rPr>
        <w:t xml:space="preserve">ga objekta </w:t>
      </w:r>
      <w:r w:rsidRPr="00CD05E7">
        <w:rPr>
          <w:rFonts w:cs="Arial"/>
          <w:szCs w:val="20"/>
          <w:lang w:val="sl-SI" w:eastAsia="ar-SA"/>
        </w:rPr>
        <w:t>mora gradbeni inšpektor gradnj</w:t>
      </w:r>
      <w:r w:rsidR="002D6C27">
        <w:rPr>
          <w:rFonts w:cs="Arial"/>
          <w:szCs w:val="20"/>
          <w:lang w:val="sl-SI" w:eastAsia="ar-SA"/>
        </w:rPr>
        <w:t>o ustaviti, če se ta še izvaja</w:t>
      </w:r>
      <w:r w:rsidRPr="00CD05E7">
        <w:rPr>
          <w:rFonts w:cs="Arial"/>
          <w:szCs w:val="20"/>
          <w:lang w:val="sl-SI" w:eastAsia="ar-SA"/>
        </w:rPr>
        <w:t>, dokler investitor ne pridobi novega gradbenega dovoljenja ali uskladi objekt z gradbenim dovoljenjem.</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color w:val="000000"/>
          <w:szCs w:val="20"/>
          <w:lang w:val="sl-SI" w:eastAsia="ar-SA"/>
        </w:rPr>
        <w:t xml:space="preserve">Investitor je v primeru tako izrečenega ukrepa dolžan zaprositi za novo dovoljenje v enem mesecu po izrečenem ukrepu (v enem mesecu od vročitve odločbe) ali pa v tem roku uskladiti gradnjo z gradbenim dovoljenjem. Šele ko postane novo gradbeno dovoljenje dokončno ali če je gradnja usklajena z gradbenim dovoljenjem, investitor lahko nadaljuje z deli. </w:t>
      </w:r>
      <w:r w:rsidRPr="00CD05E7">
        <w:rPr>
          <w:rFonts w:cs="Arial"/>
          <w:szCs w:val="20"/>
          <w:lang w:val="sl-SI" w:eastAsia="ar-SA"/>
        </w:rPr>
        <w:t>V kolikor investitor ne b</w:t>
      </w:r>
      <w:r w:rsidR="006867D0">
        <w:rPr>
          <w:rFonts w:cs="Arial"/>
          <w:szCs w:val="20"/>
          <w:lang w:val="sl-SI" w:eastAsia="ar-SA"/>
        </w:rPr>
        <w:t>o vložil zahtevka za izdajo novega gradbenega</w:t>
      </w:r>
      <w:r w:rsidRPr="00CD05E7">
        <w:rPr>
          <w:rFonts w:cs="Arial"/>
          <w:szCs w:val="20"/>
          <w:lang w:val="sl-SI" w:eastAsia="ar-SA"/>
        </w:rPr>
        <w:t xml:space="preserve"> dovoljenja ali uskladil gradnje v zakonsko določenem roku enega meseca ali če bo pristojni organ pravnomočno zavrgel ali zavrnil njegovo zahtevo, bo moral pristojni inšpektor odrediti, da se tisti del objekta, ki je bil zgrajen v nasprotju z izdanim gradbenim dovoljenjem, odstrani in vzpostavi stanje, kot je določeno v gradbenem dovoljenju. Stroške tega posega nosi v celoti investitor. </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Ustavitev gradnje in pridobitev novega gradbenega dovoljenja seveda ne bo potrebna, če bo inšpektor ugotovil, da gre sicer za odstopanja od gradbenega dovoljenja, vendar so ta takšna, da zanje ni potrebna izda</w:t>
      </w:r>
      <w:r w:rsidR="00C4205E">
        <w:rPr>
          <w:rFonts w:cs="Arial"/>
          <w:szCs w:val="20"/>
          <w:lang w:val="sl-SI" w:eastAsia="ar-SA"/>
        </w:rPr>
        <w:t>ja novega gradbenega dovoljenja</w:t>
      </w:r>
      <w:r w:rsidRPr="00CD05E7">
        <w:rPr>
          <w:rFonts w:cs="Arial"/>
          <w:szCs w:val="20"/>
          <w:lang w:val="sl-SI" w:eastAsia="ar-SA"/>
        </w:rPr>
        <w:t xml:space="preserve"> in tudi ni potrebna uskladitev z gradbenim dovoljenjem.</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5103E7" w:rsidP="00DD08CF">
      <w:pPr>
        <w:spacing w:line="240" w:lineRule="auto"/>
        <w:ind w:left="284" w:right="843"/>
        <w:jc w:val="both"/>
        <w:rPr>
          <w:rFonts w:cs="Arial"/>
          <w:b/>
          <w:szCs w:val="20"/>
          <w:lang w:val="sl-SI" w:eastAsia="ar-SA"/>
        </w:rPr>
      </w:pPr>
      <w:r>
        <w:rPr>
          <w:rFonts w:cs="Arial"/>
          <w:b/>
          <w:szCs w:val="20"/>
          <w:lang w:val="sl-SI" w:eastAsia="ar-SA"/>
        </w:rPr>
        <w:t>K 86</w:t>
      </w:r>
      <w:r w:rsidR="00850DCB" w:rsidRPr="00CD05E7">
        <w:rPr>
          <w:rFonts w:cs="Arial"/>
          <w:b/>
          <w:szCs w:val="20"/>
          <w:lang w:val="sl-SI" w:eastAsia="ar-SA"/>
        </w:rPr>
        <w:t>. členu (inšpekcijski ukrepi v zvezi neskladno uporabo objekta)</w:t>
      </w:r>
    </w:p>
    <w:p w:rsidR="00850DCB" w:rsidRPr="00CD05E7" w:rsidRDefault="00850DCB" w:rsidP="00DD08CF">
      <w:pPr>
        <w:suppressAutoHyphens/>
        <w:spacing w:line="240" w:lineRule="auto"/>
        <w:ind w:left="284" w:right="843"/>
        <w:jc w:val="both"/>
        <w:rPr>
          <w:rFonts w:cs="Arial"/>
          <w:szCs w:val="20"/>
          <w:lang w:val="sl-SI" w:eastAsia="ar-SA"/>
        </w:rPr>
      </w:pPr>
      <w:r w:rsidRPr="00CD05E7">
        <w:rPr>
          <w:rFonts w:cs="Arial"/>
          <w:szCs w:val="20"/>
          <w:lang w:val="sl-SI" w:eastAsia="ar-SA"/>
        </w:rPr>
        <w:t xml:space="preserve">Neskladna uporaba objekta pomeni, da se že zgrajen objekt ali del objekta uporablja brez predpisanega uporabnega dovoljenja, v nasprotju z izdanim gradbenim dovoljenjem ali v nasprotju z uporabnim dovoljenjem in ni pridobljeno dovoljenje za objekt daljšega obstoja. V takšnem primeru inšpektor prepove uporabo objekta za čas, dokler si investitor ne pridobi uporabnega dovoljenja oziroma dokler si ne pridobi novo gradbeno dovoljenje in novo uporabno dovoljenje. </w:t>
      </w:r>
    </w:p>
    <w:p w:rsidR="00F7029D" w:rsidRDefault="00F7029D" w:rsidP="00DD08CF">
      <w:pPr>
        <w:tabs>
          <w:tab w:val="left" w:pos="540"/>
          <w:tab w:val="left" w:pos="900"/>
        </w:tabs>
        <w:suppressAutoHyphens/>
        <w:overflowPunct w:val="0"/>
        <w:autoSpaceDE w:val="0"/>
        <w:spacing w:line="240" w:lineRule="auto"/>
        <w:ind w:right="843"/>
        <w:jc w:val="both"/>
        <w:textAlignment w:val="baseline"/>
        <w:rPr>
          <w:rFonts w:cs="Arial"/>
          <w:b/>
          <w:szCs w:val="20"/>
          <w:lang w:val="sl-SI" w:eastAsia="ar-SA"/>
        </w:rPr>
      </w:pPr>
    </w:p>
    <w:p w:rsidR="00850DCB" w:rsidRPr="00CD05E7" w:rsidRDefault="005103E7" w:rsidP="00DD08CF">
      <w:pPr>
        <w:tabs>
          <w:tab w:val="left" w:pos="540"/>
          <w:tab w:val="left" w:pos="900"/>
        </w:tabs>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lastRenderedPageBreak/>
        <w:t>K 87</w:t>
      </w:r>
      <w:r w:rsidR="00850DCB" w:rsidRPr="00CD05E7">
        <w:rPr>
          <w:rFonts w:cs="Arial"/>
          <w:b/>
          <w:szCs w:val="20"/>
          <w:lang w:val="sl-SI" w:eastAsia="ar-SA"/>
        </w:rPr>
        <w:t>. členu (</w:t>
      </w:r>
      <w:r w:rsidR="00500B96">
        <w:rPr>
          <w:rFonts w:cs="Arial"/>
          <w:b/>
          <w:szCs w:val="20"/>
          <w:lang w:val="sl-SI" w:eastAsia="ar-SA"/>
        </w:rPr>
        <w:t xml:space="preserve">inšpekcijski ukrepi v zvezi z </w:t>
      </w:r>
      <w:r w:rsidR="000438F9">
        <w:rPr>
          <w:rFonts w:cs="Arial"/>
          <w:b/>
          <w:szCs w:val="20"/>
          <w:lang w:val="sl-SI" w:eastAsia="ar-SA"/>
        </w:rPr>
        <w:t>nevarnim</w:t>
      </w:r>
      <w:r w:rsidR="00850DCB" w:rsidRPr="00CD05E7">
        <w:rPr>
          <w:rFonts w:cs="Arial"/>
          <w:b/>
          <w:szCs w:val="20"/>
          <w:lang w:val="sl-SI" w:eastAsia="ar-SA"/>
        </w:rPr>
        <w:t xml:space="preserve"> </w:t>
      </w:r>
      <w:r w:rsidR="000438F9">
        <w:rPr>
          <w:rFonts w:cs="Arial"/>
          <w:b/>
          <w:szCs w:val="20"/>
          <w:lang w:val="sl-SI" w:eastAsia="ar-SA"/>
        </w:rPr>
        <w:t>objektom</w:t>
      </w:r>
      <w:r w:rsidR="00850DCB" w:rsidRPr="00CD05E7">
        <w:rPr>
          <w:rFonts w:cs="Arial"/>
          <w:b/>
          <w:szCs w:val="20"/>
          <w:lang w:val="sl-SI" w:eastAsia="ar-SA"/>
        </w:rPr>
        <w:t>)</w:t>
      </w:r>
    </w:p>
    <w:p w:rsidR="00500B96" w:rsidRPr="00500B96" w:rsidRDefault="00850DCB" w:rsidP="00DD08CF">
      <w:pPr>
        <w:tabs>
          <w:tab w:val="left" w:pos="567"/>
        </w:tabs>
        <w:suppressAutoHyphens/>
        <w:overflowPunct w:val="0"/>
        <w:autoSpaceDE w:val="0"/>
        <w:spacing w:line="240" w:lineRule="auto"/>
        <w:ind w:left="284" w:right="843"/>
        <w:jc w:val="both"/>
        <w:textAlignment w:val="baseline"/>
        <w:rPr>
          <w:rFonts w:cs="Arial"/>
          <w:szCs w:val="20"/>
          <w:lang w:val="sl-SI" w:eastAsia="ar-SA"/>
        </w:rPr>
      </w:pPr>
      <w:r w:rsidRPr="00CD05E7">
        <w:rPr>
          <w:rFonts w:eastAsia="Calibri" w:cs="Arial"/>
          <w:szCs w:val="20"/>
          <w:lang w:val="sl-SI"/>
        </w:rPr>
        <w:t>Nevar</w:t>
      </w:r>
      <w:r w:rsidR="000438F9">
        <w:rPr>
          <w:rFonts w:eastAsia="Calibri" w:cs="Arial"/>
          <w:szCs w:val="20"/>
          <w:lang w:val="sl-SI"/>
        </w:rPr>
        <w:t>en</w:t>
      </w:r>
      <w:r w:rsidRPr="00CD05E7">
        <w:rPr>
          <w:rFonts w:eastAsia="Calibri" w:cs="Arial"/>
          <w:szCs w:val="20"/>
          <w:lang w:val="sl-SI"/>
        </w:rPr>
        <w:t xml:space="preserve"> </w:t>
      </w:r>
      <w:r w:rsidR="000438F9">
        <w:rPr>
          <w:rFonts w:eastAsia="Calibri" w:cs="Arial"/>
          <w:szCs w:val="20"/>
          <w:lang w:val="sl-SI"/>
        </w:rPr>
        <w:t>objekt</w:t>
      </w:r>
      <w:r w:rsidRPr="00CD05E7">
        <w:rPr>
          <w:rFonts w:eastAsia="Calibri" w:cs="Arial"/>
          <w:szCs w:val="20"/>
          <w:lang w:val="sl-SI"/>
        </w:rPr>
        <w:t xml:space="preserve"> </w:t>
      </w:r>
      <w:r w:rsidRPr="00CD05E7">
        <w:rPr>
          <w:rFonts w:cs="Arial"/>
          <w:szCs w:val="20"/>
          <w:lang w:val="sl-SI" w:eastAsia="ar-SA"/>
        </w:rPr>
        <w:t xml:space="preserve">pomeni takšno neizpolnjevanje bistvenih zahtev pri izvajanju gradnje ali že zgrajenem objektu, ki imajo za posledico </w:t>
      </w:r>
      <w:r w:rsidR="00500B96">
        <w:rPr>
          <w:rFonts w:cs="Arial"/>
          <w:szCs w:val="20"/>
          <w:lang w:val="sl-SI" w:eastAsia="ar-SA"/>
        </w:rPr>
        <w:t xml:space="preserve">neposredno </w:t>
      </w:r>
      <w:r w:rsidRPr="00CD05E7">
        <w:rPr>
          <w:rFonts w:cs="Arial"/>
          <w:szCs w:val="20"/>
          <w:lang w:val="sl-SI" w:eastAsia="ar-SA"/>
        </w:rPr>
        <w:t>ogrožanje zdravja in življenja ljudi, premoženja večje vrednosti, prometa ali sosednjih objektov. Nevar</w:t>
      </w:r>
      <w:r w:rsidR="000438F9">
        <w:rPr>
          <w:rFonts w:cs="Arial"/>
          <w:szCs w:val="20"/>
          <w:lang w:val="sl-SI" w:eastAsia="ar-SA"/>
        </w:rPr>
        <w:t>en</w:t>
      </w:r>
      <w:r w:rsidRPr="00CD05E7">
        <w:rPr>
          <w:rFonts w:cs="Arial"/>
          <w:szCs w:val="20"/>
          <w:lang w:val="sl-SI" w:eastAsia="ar-SA"/>
        </w:rPr>
        <w:t xml:space="preserve"> </w:t>
      </w:r>
      <w:r w:rsidR="000438F9">
        <w:rPr>
          <w:rFonts w:cs="Arial"/>
          <w:szCs w:val="20"/>
          <w:lang w:val="sl-SI" w:eastAsia="ar-SA"/>
        </w:rPr>
        <w:t>objekt</w:t>
      </w:r>
      <w:r w:rsidRPr="00CD05E7">
        <w:rPr>
          <w:rFonts w:cs="Arial"/>
          <w:szCs w:val="20"/>
          <w:lang w:val="sl-SI" w:eastAsia="ar-SA"/>
        </w:rPr>
        <w:t xml:space="preserve"> se veže izključno na neizpolnjevanje bistvenih zahtev. Ker gre za nevarnost, mora inšpektor ustaviti izvajanje gradnje (če se objekt šele gradi), prepovedati uporabo, odrediti, da se objekt ustrezno zavaruje, da se odvrne nevarnost, oziroma je mogoče odrediti tudi izvedbo posameznih del v smislu vzdrževanja objekta. TI ukrepi se med seboj dopolnjujejo, lahko pa tudi izključujejo, odvisno od dejanskega stanja in tega, ali se gradnja šele izvaja ali je objekt že v uporabi. Le v primeru, če se s temi ukrepi ne da odvrnit</w:t>
      </w:r>
      <w:r w:rsidR="006867D0">
        <w:rPr>
          <w:rFonts w:cs="Arial"/>
          <w:szCs w:val="20"/>
          <w:lang w:val="sl-SI" w:eastAsia="ar-SA"/>
        </w:rPr>
        <w:t>i</w:t>
      </w:r>
      <w:r w:rsidRPr="00CD05E7">
        <w:rPr>
          <w:rFonts w:cs="Arial"/>
          <w:szCs w:val="20"/>
          <w:lang w:val="sl-SI" w:eastAsia="ar-SA"/>
        </w:rPr>
        <w:t xml:space="preserve"> oziroma odpraviti nevarnosti, mora gradbeni inšpektor odrediti odstranitev takšne</w:t>
      </w:r>
      <w:r w:rsidR="000438F9">
        <w:rPr>
          <w:rFonts w:cs="Arial"/>
          <w:szCs w:val="20"/>
          <w:lang w:val="sl-SI" w:eastAsia="ar-SA"/>
        </w:rPr>
        <w:t>ga</w:t>
      </w:r>
      <w:r w:rsidRPr="00CD05E7">
        <w:rPr>
          <w:rFonts w:cs="Arial"/>
          <w:szCs w:val="20"/>
          <w:lang w:val="sl-SI" w:eastAsia="ar-SA"/>
        </w:rPr>
        <w:t xml:space="preserve"> nevarne</w:t>
      </w:r>
      <w:r w:rsidR="000438F9">
        <w:rPr>
          <w:rFonts w:cs="Arial"/>
          <w:szCs w:val="20"/>
          <w:lang w:val="sl-SI" w:eastAsia="ar-SA"/>
        </w:rPr>
        <w:t>ga</w:t>
      </w:r>
      <w:r w:rsidRPr="00CD05E7">
        <w:rPr>
          <w:rFonts w:cs="Arial"/>
          <w:szCs w:val="20"/>
          <w:lang w:val="sl-SI" w:eastAsia="ar-SA"/>
        </w:rPr>
        <w:t xml:space="preserve"> </w:t>
      </w:r>
      <w:r w:rsidR="000438F9">
        <w:rPr>
          <w:rFonts w:cs="Arial"/>
          <w:szCs w:val="20"/>
          <w:lang w:val="sl-SI" w:eastAsia="ar-SA"/>
        </w:rPr>
        <w:t>objekta</w:t>
      </w:r>
      <w:r w:rsidRPr="00CD05E7">
        <w:rPr>
          <w:rFonts w:cs="Arial"/>
          <w:szCs w:val="20"/>
          <w:lang w:val="sl-SI" w:eastAsia="ar-SA"/>
        </w:rPr>
        <w:t xml:space="preserve"> ali dela objekta. Za to določi rok, odstranitev pa </w:t>
      </w:r>
      <w:r w:rsidR="00500B96">
        <w:rPr>
          <w:rFonts w:cs="Arial"/>
          <w:szCs w:val="20"/>
          <w:lang w:val="sl-SI" w:eastAsia="ar-SA"/>
        </w:rPr>
        <w:t>se opravi na stroške zavezanca.</w:t>
      </w:r>
    </w:p>
    <w:p w:rsidR="00516C97" w:rsidRDefault="00516C97" w:rsidP="00DD08CF">
      <w:pPr>
        <w:spacing w:line="240" w:lineRule="auto"/>
        <w:jc w:val="both"/>
        <w:rPr>
          <w:rFonts w:cs="Arial"/>
          <w:b/>
          <w:szCs w:val="20"/>
          <w:lang w:val="sl-SI" w:eastAsia="ar-SA"/>
        </w:rPr>
      </w:pPr>
    </w:p>
    <w:p w:rsidR="00850DCB" w:rsidRPr="00CD05E7" w:rsidRDefault="005103E7" w:rsidP="00DD08CF">
      <w:pPr>
        <w:spacing w:line="240" w:lineRule="auto"/>
        <w:ind w:firstLine="284"/>
        <w:jc w:val="both"/>
        <w:rPr>
          <w:rFonts w:cs="Arial"/>
          <w:b/>
          <w:szCs w:val="20"/>
          <w:lang w:val="sl-SI" w:eastAsia="ar-SA"/>
        </w:rPr>
      </w:pPr>
      <w:r>
        <w:rPr>
          <w:rFonts w:cs="Arial"/>
          <w:b/>
          <w:szCs w:val="20"/>
          <w:lang w:val="sl-SI" w:eastAsia="ar-SA"/>
        </w:rPr>
        <w:t>K 88</w:t>
      </w:r>
      <w:r w:rsidR="00850DCB" w:rsidRPr="00CD05E7">
        <w:rPr>
          <w:rFonts w:cs="Arial"/>
          <w:b/>
          <w:szCs w:val="20"/>
          <w:lang w:val="sl-SI" w:eastAsia="ar-SA"/>
        </w:rPr>
        <w:t>. členu (odprava nepravilnosti)</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V predhodnih členih so zajete najpogostejše kršitve, ki zahtevajo posebno ureditev. V tem členu pa je določena splošna norma, ki velja za primere drugih kršitev zakona, ki jih pri izvajanju nadzora lahko ugotovi inšpektor in predstavljajo prekrške po tem zakonu (npr. investitor ali </w:t>
      </w:r>
      <w:r w:rsidR="008F4011" w:rsidRPr="00CD05E7">
        <w:rPr>
          <w:rFonts w:cs="Arial"/>
          <w:szCs w:val="20"/>
          <w:lang w:val="sl-SI" w:eastAsia="ar-SA"/>
        </w:rPr>
        <w:t>nadzornik</w:t>
      </w:r>
      <w:r w:rsidRPr="00CD05E7">
        <w:rPr>
          <w:rFonts w:cs="Arial"/>
          <w:szCs w:val="20"/>
          <w:lang w:val="sl-SI" w:eastAsia="ar-SA"/>
        </w:rPr>
        <w:t xml:space="preserve"> ne prijavi začetka gradnje, kadar je ta predpisana). V takšnih primerih mora inšpektor z odločbo odrediti odpravo ugotovljenih nepravilnosti (npr. odrediti prijavo začetka gradnje) in določiti rok za to. Hkrati je dolžan uvesti tudi postopek o prekršku, če je konkretna nepravilnost v zakonu opredeljena kot večji ali manjši prekršek. </w:t>
      </w:r>
    </w:p>
    <w:p w:rsidR="00C67FCD" w:rsidRDefault="00C67FCD" w:rsidP="00333610">
      <w:pPr>
        <w:suppressAutoHyphens/>
        <w:overflowPunct w:val="0"/>
        <w:autoSpaceDE w:val="0"/>
        <w:spacing w:line="240" w:lineRule="auto"/>
        <w:ind w:right="843"/>
        <w:jc w:val="both"/>
        <w:textAlignment w:val="baseline"/>
        <w:rPr>
          <w:rFonts w:cs="Arial"/>
          <w:b/>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89</w:t>
      </w:r>
      <w:r w:rsidR="00850DCB" w:rsidRPr="00CD05E7">
        <w:rPr>
          <w:rFonts w:cs="Arial"/>
          <w:b/>
          <w:szCs w:val="20"/>
          <w:lang w:val="sl-SI" w:eastAsia="ar-SA"/>
        </w:rPr>
        <w:t>. členu (vročanje inšpekcijskih odločb)</w:t>
      </w:r>
    </w:p>
    <w:p w:rsidR="00850DCB" w:rsidRPr="00CD05E7" w:rsidRDefault="00850DCB" w:rsidP="00DD08CF">
      <w:pPr>
        <w:suppressAutoHyphens/>
        <w:overflowPunct w:val="0"/>
        <w:autoSpaceDE w:val="0"/>
        <w:spacing w:line="240" w:lineRule="auto"/>
        <w:ind w:left="284" w:right="843"/>
        <w:jc w:val="both"/>
        <w:textAlignment w:val="baseline"/>
        <w:rPr>
          <w:rFonts w:cs="Arial"/>
          <w:color w:val="000000"/>
          <w:szCs w:val="20"/>
          <w:lang w:val="sl-SI" w:eastAsia="ar-SA"/>
        </w:rPr>
      </w:pPr>
      <w:r w:rsidRPr="00CD05E7">
        <w:rPr>
          <w:rFonts w:cs="Arial"/>
          <w:color w:val="000000"/>
          <w:szCs w:val="20"/>
          <w:lang w:val="sl-SI" w:eastAsia="ar-SA"/>
        </w:rPr>
        <w:t>Zakon o splošnem upravnem postopku določa mesta, kjer je mogoče osebno vročanje pisanj. V primerih gradnje pa je glede na naravo stvari vsekakor primerno, da je omogočeno vročanje tudi na gradbišču oziroma o</w:t>
      </w:r>
      <w:r w:rsidR="006867D0">
        <w:rPr>
          <w:rFonts w:cs="Arial"/>
          <w:color w:val="000000"/>
          <w:szCs w:val="20"/>
          <w:lang w:val="sl-SI" w:eastAsia="ar-SA"/>
        </w:rPr>
        <w:t>bjektu, kjer se izvaja gradnja</w:t>
      </w:r>
      <w:r w:rsidRPr="00CD05E7">
        <w:rPr>
          <w:rFonts w:cs="Arial"/>
          <w:color w:val="000000"/>
          <w:szCs w:val="20"/>
          <w:lang w:val="sl-SI" w:eastAsia="ar-SA"/>
        </w:rPr>
        <w:t xml:space="preserve">, saj naj bi se tam praviloma nahajale osebe, ki so  udeleženci v pri graditvi objektov. To so investitor, </w:t>
      </w:r>
      <w:r w:rsidR="004479EC" w:rsidRPr="00CD05E7">
        <w:rPr>
          <w:rFonts w:cs="Arial"/>
          <w:color w:val="000000"/>
          <w:szCs w:val="20"/>
          <w:lang w:val="sl-SI" w:eastAsia="ar-SA"/>
        </w:rPr>
        <w:t>projektant</w:t>
      </w:r>
      <w:r w:rsidRPr="00CD05E7">
        <w:rPr>
          <w:rFonts w:cs="Arial"/>
          <w:color w:val="000000"/>
          <w:szCs w:val="20"/>
          <w:lang w:val="sl-SI" w:eastAsia="ar-SA"/>
        </w:rPr>
        <w:t xml:space="preserve">, </w:t>
      </w:r>
      <w:r w:rsidR="008F4011" w:rsidRPr="00CD05E7">
        <w:rPr>
          <w:rFonts w:cs="Arial"/>
          <w:color w:val="000000"/>
          <w:szCs w:val="20"/>
          <w:lang w:val="sl-SI" w:eastAsia="ar-SA"/>
        </w:rPr>
        <w:t>nadzornik</w:t>
      </w:r>
      <w:r w:rsidRPr="00CD05E7">
        <w:rPr>
          <w:rFonts w:cs="Arial"/>
          <w:color w:val="000000"/>
          <w:szCs w:val="20"/>
          <w:lang w:val="sl-SI" w:eastAsia="ar-SA"/>
        </w:rPr>
        <w:t xml:space="preserve"> in izvajalec. Vsem tem udeležencem lahko gradbeni inšpektor izreka ukrepe in pričakovati je, da je učinkoviteje, če se jim pisanje (v zvezi z ukrepi: odločbe, vabila) vroča tam, kjer jih je najlažje dobiti. Na istih mestih se lahko tudi pusti obvestilo </w:t>
      </w:r>
      <w:r w:rsidR="006867D0">
        <w:rPr>
          <w:rFonts w:cs="Arial"/>
          <w:color w:val="000000"/>
          <w:szCs w:val="20"/>
          <w:lang w:val="sl-SI" w:eastAsia="ar-SA"/>
        </w:rPr>
        <w:t xml:space="preserve">o </w:t>
      </w:r>
      <w:r w:rsidRPr="00CD05E7">
        <w:rPr>
          <w:rFonts w:cs="Arial"/>
          <w:color w:val="000000"/>
          <w:szCs w:val="20"/>
          <w:lang w:val="sl-SI" w:eastAsia="ar-SA"/>
        </w:rPr>
        <w:t xml:space="preserve">poskusu vročitve, sicer pa vročevalec ravna v skladu s pravili zakona o splošnem upravnem postopku. </w:t>
      </w:r>
    </w:p>
    <w:p w:rsidR="00850DCB" w:rsidRPr="00CD05E7" w:rsidRDefault="00850DCB" w:rsidP="00DD08CF">
      <w:pPr>
        <w:tabs>
          <w:tab w:val="left" w:pos="540"/>
          <w:tab w:val="left" w:pos="900"/>
        </w:tabs>
        <w:suppressAutoHyphens/>
        <w:overflowPunct w:val="0"/>
        <w:autoSpaceDE w:val="0"/>
        <w:spacing w:line="240" w:lineRule="auto"/>
        <w:ind w:right="843"/>
        <w:jc w:val="both"/>
        <w:textAlignment w:val="baseline"/>
        <w:rPr>
          <w:rFonts w:cs="Arial"/>
          <w:szCs w:val="20"/>
          <w:lang w:val="sl-SI" w:eastAsia="ar-SA"/>
        </w:rPr>
      </w:pPr>
    </w:p>
    <w:p w:rsidR="00850DCB" w:rsidRPr="00CD05E7" w:rsidRDefault="005103E7"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90</w:t>
      </w:r>
      <w:r w:rsidR="00B808E0">
        <w:rPr>
          <w:rFonts w:cs="Arial"/>
          <w:b/>
          <w:szCs w:val="20"/>
          <w:lang w:val="sl-SI" w:eastAsia="ar-SA"/>
        </w:rPr>
        <w:t>.</w:t>
      </w:r>
      <w:r w:rsidR="00850DCB" w:rsidRPr="00CD05E7">
        <w:rPr>
          <w:rFonts w:cs="Arial"/>
          <w:b/>
          <w:szCs w:val="20"/>
          <w:lang w:val="sl-SI" w:eastAsia="ar-SA"/>
        </w:rPr>
        <w:t xml:space="preserve"> členu (varstvo kulturne dediščine pri ukrepanju inšpektorja)</w:t>
      </w:r>
    </w:p>
    <w:p w:rsidR="00E467B8" w:rsidRDefault="00850DCB" w:rsidP="00DD08CF">
      <w:pPr>
        <w:suppressAutoHyphens/>
        <w:overflowPunct w:val="0"/>
        <w:autoSpaceDE w:val="0"/>
        <w:spacing w:line="240" w:lineRule="auto"/>
        <w:ind w:left="284" w:right="843"/>
        <w:jc w:val="both"/>
        <w:textAlignment w:val="baseline"/>
        <w:rPr>
          <w:rFonts w:cs="Arial"/>
          <w:color w:val="000000"/>
          <w:szCs w:val="20"/>
          <w:lang w:val="sl-SI" w:eastAsia="ar-SA"/>
        </w:rPr>
      </w:pPr>
      <w:r w:rsidRPr="00CD05E7">
        <w:rPr>
          <w:rFonts w:cs="Arial"/>
          <w:szCs w:val="20"/>
          <w:lang w:val="sl-SI" w:eastAsia="ar-SA"/>
        </w:rPr>
        <w:t>V primeru, če mora gradbeni inšpektor ukrepati z odstranitvijo objekta, ki je predmet varstva kulturne dediščine (npr. ker je bilo na takšnem objektu nekaj dodatno izvedeno, rekonstruirano), je odstranitev takšnega objekta mogoča le, če si objekt predhodno ogleda in ob pogoju, da o odstranitvi po</w:t>
      </w:r>
      <w:r w:rsidR="006867D0">
        <w:rPr>
          <w:rFonts w:cs="Arial"/>
          <w:szCs w:val="20"/>
          <w:lang w:val="sl-SI" w:eastAsia="ar-SA"/>
        </w:rPr>
        <w:t>da</w:t>
      </w:r>
      <w:r w:rsidRPr="00CD05E7">
        <w:rPr>
          <w:rFonts w:cs="Arial"/>
          <w:szCs w:val="20"/>
          <w:lang w:val="sl-SI" w:eastAsia="ar-SA"/>
        </w:rPr>
        <w:t xml:space="preserve"> svoje soglasje Zavod za varstvo kulturne dediščine. </w:t>
      </w:r>
      <w:r w:rsidRPr="00CD05E7">
        <w:rPr>
          <w:rFonts w:cs="Arial"/>
          <w:color w:val="000000"/>
          <w:szCs w:val="20"/>
          <w:lang w:val="sl-SI" w:eastAsia="ar-SA"/>
        </w:rPr>
        <w:t xml:space="preserve">Takšno predhodno </w:t>
      </w:r>
      <w:r w:rsidR="006867D0">
        <w:rPr>
          <w:rFonts w:cs="Arial"/>
          <w:color w:val="000000"/>
          <w:szCs w:val="20"/>
          <w:lang w:val="sl-SI" w:eastAsia="ar-SA"/>
        </w:rPr>
        <w:t xml:space="preserve">soglasje </w:t>
      </w:r>
      <w:r w:rsidRPr="00CD05E7">
        <w:rPr>
          <w:rFonts w:cs="Arial"/>
          <w:color w:val="000000"/>
          <w:szCs w:val="20"/>
          <w:lang w:val="sl-SI" w:eastAsia="ar-SA"/>
        </w:rPr>
        <w:t>pa ni potrebno v primeru, če gre za nevar</w:t>
      </w:r>
      <w:r w:rsidR="000438F9">
        <w:rPr>
          <w:rFonts w:cs="Arial"/>
          <w:color w:val="000000"/>
          <w:szCs w:val="20"/>
          <w:lang w:val="sl-SI" w:eastAsia="ar-SA"/>
        </w:rPr>
        <w:t>en</w:t>
      </w:r>
      <w:r w:rsidRPr="00CD05E7">
        <w:rPr>
          <w:rFonts w:cs="Arial"/>
          <w:color w:val="000000"/>
          <w:szCs w:val="20"/>
          <w:lang w:val="sl-SI" w:eastAsia="ar-SA"/>
        </w:rPr>
        <w:t xml:space="preserve"> </w:t>
      </w:r>
      <w:r w:rsidR="000438F9">
        <w:rPr>
          <w:rFonts w:cs="Arial"/>
          <w:color w:val="000000"/>
          <w:szCs w:val="20"/>
          <w:lang w:val="sl-SI" w:eastAsia="ar-SA"/>
        </w:rPr>
        <w:t>objekt</w:t>
      </w:r>
      <w:r w:rsidRPr="00CD05E7">
        <w:rPr>
          <w:rFonts w:cs="Arial"/>
          <w:color w:val="000000"/>
          <w:szCs w:val="20"/>
          <w:lang w:val="sl-SI" w:eastAsia="ar-SA"/>
        </w:rPr>
        <w:t>, ki terja odstranitev, ker nevarnosti tudi z zavarovanjem oziroma vzdrževal</w:t>
      </w:r>
      <w:r w:rsidR="000438F9">
        <w:rPr>
          <w:rFonts w:cs="Arial"/>
          <w:color w:val="000000"/>
          <w:szCs w:val="20"/>
          <w:lang w:val="sl-SI" w:eastAsia="ar-SA"/>
        </w:rPr>
        <w:t xml:space="preserve">nimi deli ni mogoče odpraviti. </w:t>
      </w:r>
      <w:r w:rsidRPr="00CD05E7">
        <w:rPr>
          <w:rFonts w:cs="Arial"/>
          <w:color w:val="000000"/>
          <w:szCs w:val="20"/>
          <w:lang w:val="sl-SI" w:eastAsia="ar-SA"/>
        </w:rPr>
        <w:t>Jasno pa je, da si mora gradbeni inšpektor tak objekt kot nevar</w:t>
      </w:r>
      <w:r w:rsidR="000438F9">
        <w:rPr>
          <w:rFonts w:cs="Arial"/>
          <w:color w:val="000000"/>
          <w:szCs w:val="20"/>
          <w:lang w:val="sl-SI" w:eastAsia="ar-SA"/>
        </w:rPr>
        <w:t>en</w:t>
      </w:r>
      <w:r w:rsidRPr="00CD05E7">
        <w:rPr>
          <w:rFonts w:cs="Arial"/>
          <w:color w:val="000000"/>
          <w:szCs w:val="20"/>
          <w:lang w:val="sl-SI" w:eastAsia="ar-SA"/>
        </w:rPr>
        <w:t xml:space="preserve"> </w:t>
      </w:r>
      <w:r w:rsidR="000438F9">
        <w:rPr>
          <w:rFonts w:cs="Arial"/>
          <w:color w:val="000000"/>
          <w:szCs w:val="20"/>
          <w:lang w:val="sl-SI" w:eastAsia="ar-SA"/>
        </w:rPr>
        <w:t>objekt predhodno ogledati, da ga sploh lahko opredeli za nevarnega</w:t>
      </w:r>
      <w:r w:rsidRPr="00CD05E7">
        <w:rPr>
          <w:rFonts w:cs="Arial"/>
          <w:color w:val="000000"/>
          <w:szCs w:val="20"/>
          <w:lang w:val="sl-SI" w:eastAsia="ar-SA"/>
        </w:rPr>
        <w:t xml:space="preserve"> in</w:t>
      </w:r>
      <w:r w:rsidR="000438F9">
        <w:rPr>
          <w:rFonts w:cs="Arial"/>
          <w:color w:val="000000"/>
          <w:szCs w:val="20"/>
          <w:lang w:val="sl-SI" w:eastAsia="ar-SA"/>
        </w:rPr>
        <w:t xml:space="preserve"> da ugotovi, da je potrebna njegov</w:t>
      </w:r>
      <w:r w:rsidRPr="00CD05E7">
        <w:rPr>
          <w:rFonts w:cs="Arial"/>
          <w:color w:val="000000"/>
          <w:szCs w:val="20"/>
          <w:lang w:val="sl-SI" w:eastAsia="ar-SA"/>
        </w:rPr>
        <w:t>a odstranitev, ker nevarnost</w:t>
      </w:r>
      <w:r w:rsidR="00470A2A">
        <w:rPr>
          <w:rFonts w:cs="Arial"/>
          <w:color w:val="000000"/>
          <w:szCs w:val="20"/>
          <w:lang w:val="sl-SI" w:eastAsia="ar-SA"/>
        </w:rPr>
        <w:t xml:space="preserve">i ni mogoče drugače odpraviti. </w:t>
      </w:r>
    </w:p>
    <w:p w:rsidR="00470A2A" w:rsidRPr="00470A2A" w:rsidRDefault="00470A2A" w:rsidP="00DD08CF">
      <w:pPr>
        <w:suppressAutoHyphens/>
        <w:overflowPunct w:val="0"/>
        <w:autoSpaceDE w:val="0"/>
        <w:spacing w:line="240" w:lineRule="auto"/>
        <w:ind w:left="284" w:right="843"/>
        <w:jc w:val="both"/>
        <w:textAlignment w:val="baseline"/>
        <w:rPr>
          <w:rFonts w:cs="Arial"/>
          <w:color w:val="000000"/>
          <w:szCs w:val="20"/>
          <w:lang w:val="sl-SI" w:eastAsia="ar-SA"/>
        </w:rPr>
      </w:pPr>
    </w:p>
    <w:p w:rsidR="00DA3E2C" w:rsidRPr="00DA3E2C" w:rsidRDefault="005103E7" w:rsidP="00DA3E2C">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91</w:t>
      </w:r>
      <w:r w:rsidR="00850DCB" w:rsidRPr="00CD05E7">
        <w:rPr>
          <w:rFonts w:cs="Arial"/>
          <w:b/>
          <w:szCs w:val="20"/>
          <w:lang w:val="sl-SI" w:eastAsia="ar-SA"/>
        </w:rPr>
        <w:t>. členu (izvršba inšpekcijskega ukrepa)</w:t>
      </w:r>
    </w:p>
    <w:p w:rsidR="00DA3E2C" w:rsidRPr="00CD05E7" w:rsidRDefault="00DA3E2C" w:rsidP="00DA3E2C">
      <w:pPr>
        <w:suppressAutoHyphens/>
        <w:overflowPunct w:val="0"/>
        <w:autoSpaceDE w:val="0"/>
        <w:spacing w:line="240" w:lineRule="auto"/>
        <w:ind w:left="284" w:right="843"/>
        <w:jc w:val="both"/>
        <w:textAlignment w:val="baseline"/>
        <w:rPr>
          <w:rFonts w:cs="Arial"/>
          <w:color w:val="000000"/>
          <w:szCs w:val="20"/>
          <w:lang w:val="sl-SI" w:eastAsia="ar-SA"/>
        </w:rPr>
      </w:pPr>
      <w:r w:rsidRPr="00CD05E7">
        <w:rPr>
          <w:rFonts w:cs="Arial"/>
          <w:szCs w:val="20"/>
          <w:lang w:val="sl-SI" w:eastAsia="ar-SA"/>
        </w:rPr>
        <w:t>Ta člen ureja izvršitev odrejenih ukrepov inšpektorja, če jih zavezanec p</w:t>
      </w:r>
      <w:r>
        <w:rPr>
          <w:rFonts w:cs="Arial"/>
          <w:szCs w:val="20"/>
          <w:lang w:val="sl-SI" w:eastAsia="ar-SA"/>
        </w:rPr>
        <w:t>rostovoljno ne izpolni sam (npr.</w:t>
      </w:r>
      <w:r w:rsidRPr="00CD05E7">
        <w:rPr>
          <w:rFonts w:cs="Arial"/>
          <w:szCs w:val="20"/>
          <w:lang w:val="sl-SI" w:eastAsia="ar-SA"/>
        </w:rPr>
        <w:t xml:space="preserve"> ne odstrani obj</w:t>
      </w:r>
      <w:r>
        <w:rPr>
          <w:rFonts w:cs="Arial"/>
          <w:szCs w:val="20"/>
          <w:lang w:val="sl-SI" w:eastAsia="ar-SA"/>
        </w:rPr>
        <w:t>ekta). Z</w:t>
      </w:r>
      <w:r w:rsidRPr="00CD05E7">
        <w:rPr>
          <w:rFonts w:cs="Arial"/>
          <w:szCs w:val="20"/>
          <w:lang w:val="sl-SI" w:eastAsia="ar-SA"/>
        </w:rPr>
        <w:t xml:space="preserve">a izvrševanje </w:t>
      </w:r>
      <w:r>
        <w:rPr>
          <w:rFonts w:cs="Arial"/>
          <w:szCs w:val="20"/>
          <w:lang w:val="sl-SI" w:eastAsia="ar-SA"/>
        </w:rPr>
        <w:t xml:space="preserve">inšpekcijskih odločb se </w:t>
      </w:r>
      <w:r w:rsidRPr="00CD05E7">
        <w:rPr>
          <w:rFonts w:cs="Arial"/>
          <w:szCs w:val="20"/>
          <w:lang w:val="sl-SI" w:eastAsia="ar-SA"/>
        </w:rPr>
        <w:t xml:space="preserve">subsidiarno uporabljajo določbe zakona, ki ureja </w:t>
      </w:r>
      <w:r>
        <w:rPr>
          <w:rFonts w:cs="Arial"/>
          <w:szCs w:val="20"/>
          <w:lang w:val="sl-SI" w:eastAsia="ar-SA"/>
        </w:rPr>
        <w:t xml:space="preserve">splošni </w:t>
      </w:r>
      <w:r w:rsidRPr="00CD05E7">
        <w:rPr>
          <w:rFonts w:cs="Arial"/>
          <w:szCs w:val="20"/>
          <w:lang w:val="sl-SI" w:eastAsia="ar-SA"/>
        </w:rPr>
        <w:t xml:space="preserve">upravni postopek. Člen posebej določa, da je potrebno na način izvršbe inšpekcijske odločbe zavezanca opozoriti že v odločbi. Glede na zatečeno situacijo, kjer je izdanih veliko </w:t>
      </w:r>
      <w:r w:rsidRPr="00CD05E7">
        <w:rPr>
          <w:rFonts w:cs="Arial"/>
          <w:color w:val="000000"/>
          <w:szCs w:val="20"/>
          <w:lang w:val="sl-SI" w:eastAsia="ar-SA"/>
        </w:rPr>
        <w:t xml:space="preserve"> sklepov o dovolitvi izvršbe (na dan 1. 1. 2016 je bilo sklepov o dovolitvi izvršbe 1.967), pa do nje še ni prišlo in ob upoštevanju mnenja Računskega sodišča RS in Varuha človekovih pravic, je potrebno že v zakonu določiti kriterije za vrstni red zadev za izvršbo. Ti kriteriji so z vidika javnega interesa predvsem pravno stanje zadeve (</w:t>
      </w:r>
      <w:r w:rsidRPr="00DA3E2C">
        <w:rPr>
          <w:color w:val="000000"/>
          <w:lang w:val="sl-SI"/>
        </w:rPr>
        <w:t>pravnomočnost, izvršljivost - izdanih upravnih aktov, na podlagi katerih se opravlja izvršba</w:t>
      </w:r>
      <w:r w:rsidRPr="00CD05E7">
        <w:rPr>
          <w:rFonts w:cs="Arial"/>
          <w:color w:val="000000"/>
          <w:szCs w:val="20"/>
          <w:lang w:val="sl-SI" w:eastAsia="ar-SA"/>
        </w:rPr>
        <w:t>)</w:t>
      </w:r>
      <w:r>
        <w:rPr>
          <w:rFonts w:cs="Arial"/>
          <w:color w:val="000000"/>
          <w:szCs w:val="20"/>
          <w:lang w:val="sl-SI" w:eastAsia="ar-SA"/>
        </w:rPr>
        <w:t>;</w:t>
      </w:r>
      <w:r w:rsidRPr="00CD05E7">
        <w:rPr>
          <w:rFonts w:cs="Arial"/>
          <w:color w:val="000000"/>
          <w:szCs w:val="20"/>
          <w:lang w:val="sl-SI" w:eastAsia="ar-SA"/>
        </w:rPr>
        <w:t xml:space="preserve"> fizične in druge lastnosti objekta (</w:t>
      </w:r>
      <w:r w:rsidRPr="00DA3E2C">
        <w:rPr>
          <w:color w:val="000000"/>
          <w:lang w:val="sl-SI"/>
        </w:rPr>
        <w:t>zahtevnost objekta, potencialna nevarnost</w:t>
      </w:r>
      <w:r w:rsidRPr="00CD05E7">
        <w:rPr>
          <w:rFonts w:cs="Arial"/>
          <w:color w:val="000000"/>
          <w:szCs w:val="20"/>
          <w:lang w:val="sl-SI" w:eastAsia="ar-SA"/>
        </w:rPr>
        <w:t>)</w:t>
      </w:r>
      <w:r>
        <w:rPr>
          <w:rFonts w:cs="Arial"/>
          <w:color w:val="000000"/>
          <w:szCs w:val="20"/>
          <w:lang w:val="sl-SI" w:eastAsia="ar-SA"/>
        </w:rPr>
        <w:t>;</w:t>
      </w:r>
      <w:r w:rsidRPr="00CD05E7">
        <w:rPr>
          <w:rFonts w:cs="Arial"/>
          <w:color w:val="000000"/>
          <w:szCs w:val="20"/>
          <w:lang w:val="sl-SI" w:eastAsia="ar-SA"/>
        </w:rPr>
        <w:t xml:space="preserve"> vpliv objekta na ljudi in okolje (</w:t>
      </w:r>
      <w:r w:rsidRPr="00DA3E2C">
        <w:rPr>
          <w:lang w:val="sl-SI"/>
        </w:rPr>
        <w:t>objekt, za katerega je s predpisi o varstvu okolja določeno, da je zanj presoja vplivov na okolje obvezna ter objekt, za katerega s predpisi o varstvu okolja ni obvezna presoja vplivov na okolje, z onesnaževanjem in obremenjevanjem pa vpliva na kvaliteto bivanja v določenem okolju</w:t>
      </w:r>
      <w:r w:rsidRPr="00CD05E7">
        <w:rPr>
          <w:rFonts w:cs="Arial"/>
          <w:color w:val="000000"/>
          <w:szCs w:val="20"/>
          <w:lang w:val="sl-SI" w:eastAsia="ar-SA"/>
        </w:rPr>
        <w:t>)</w:t>
      </w:r>
      <w:r>
        <w:rPr>
          <w:rFonts w:cs="Arial"/>
          <w:color w:val="000000"/>
          <w:szCs w:val="20"/>
          <w:lang w:val="sl-SI" w:eastAsia="ar-SA"/>
        </w:rPr>
        <w:t>;</w:t>
      </w:r>
      <w:r w:rsidRPr="00CD05E7">
        <w:rPr>
          <w:rFonts w:cs="Arial"/>
          <w:color w:val="000000"/>
          <w:szCs w:val="20"/>
          <w:lang w:val="sl-SI" w:eastAsia="ar-SA"/>
        </w:rPr>
        <w:t xml:space="preserve"> leg</w:t>
      </w:r>
      <w:r>
        <w:rPr>
          <w:rFonts w:cs="Arial"/>
          <w:color w:val="000000"/>
          <w:szCs w:val="20"/>
          <w:lang w:val="sl-SI" w:eastAsia="ar-SA"/>
        </w:rPr>
        <w:t>a</w:t>
      </w:r>
      <w:r w:rsidRPr="00CD05E7">
        <w:rPr>
          <w:rFonts w:cs="Arial"/>
          <w:color w:val="000000"/>
          <w:szCs w:val="20"/>
          <w:lang w:val="sl-SI" w:eastAsia="ar-SA"/>
        </w:rPr>
        <w:t xml:space="preserve"> objekta (</w:t>
      </w:r>
      <w:r>
        <w:rPr>
          <w:rFonts w:cs="Arial"/>
          <w:color w:val="000000"/>
          <w:szCs w:val="20"/>
          <w:lang w:val="sl-SI" w:eastAsia="ar-SA"/>
        </w:rPr>
        <w:t xml:space="preserve">objekt na zaščitenih območjih: npr. </w:t>
      </w:r>
      <w:r w:rsidRPr="00CD05E7">
        <w:rPr>
          <w:rFonts w:cs="Arial"/>
          <w:color w:val="000000"/>
          <w:szCs w:val="20"/>
          <w:lang w:val="sl-SI" w:eastAsia="ar-SA"/>
        </w:rPr>
        <w:t>zavarovano območje, varovalni pas</w:t>
      </w:r>
      <w:r>
        <w:rPr>
          <w:rFonts w:cs="Arial"/>
          <w:color w:val="000000"/>
          <w:szCs w:val="20"/>
          <w:lang w:val="sl-SI" w:eastAsia="ar-SA"/>
        </w:rPr>
        <w:t>, itd.</w:t>
      </w:r>
      <w:r w:rsidRPr="00CD05E7">
        <w:rPr>
          <w:rFonts w:cs="Arial"/>
          <w:color w:val="000000"/>
          <w:szCs w:val="20"/>
          <w:lang w:val="sl-SI" w:eastAsia="ar-SA"/>
        </w:rPr>
        <w:t>)</w:t>
      </w:r>
      <w:r>
        <w:rPr>
          <w:rFonts w:cs="Arial"/>
          <w:color w:val="000000"/>
          <w:szCs w:val="20"/>
          <w:lang w:val="sl-SI" w:eastAsia="ar-SA"/>
        </w:rPr>
        <w:t>;</w:t>
      </w:r>
      <w:r w:rsidRPr="00CD05E7">
        <w:rPr>
          <w:rFonts w:cs="Arial"/>
          <w:color w:val="000000"/>
          <w:szCs w:val="20"/>
          <w:lang w:val="sl-SI" w:eastAsia="ar-SA"/>
        </w:rPr>
        <w:t xml:space="preserve"> objekti v javni rabi in objekti, v katerih se opravlja dejavnost</w:t>
      </w:r>
      <w:r>
        <w:rPr>
          <w:rFonts w:cs="Arial"/>
          <w:color w:val="000000"/>
          <w:szCs w:val="20"/>
          <w:lang w:val="sl-SI" w:eastAsia="ar-SA"/>
        </w:rPr>
        <w:t>;</w:t>
      </w:r>
      <w:r w:rsidRPr="00CD05E7">
        <w:rPr>
          <w:rFonts w:cs="Arial"/>
          <w:color w:val="000000"/>
          <w:szCs w:val="20"/>
          <w:lang w:val="sl-SI" w:eastAsia="ar-SA"/>
        </w:rPr>
        <w:t xml:space="preserve"> možnost legalizacije (</w:t>
      </w:r>
      <w:r>
        <w:rPr>
          <w:rFonts w:cs="Arial"/>
          <w:color w:val="000000"/>
          <w:szCs w:val="20"/>
          <w:lang w:val="sl-SI" w:eastAsia="ar-SA"/>
        </w:rPr>
        <w:t xml:space="preserve">objekti v zgodnejši fazi gradnje, </w:t>
      </w:r>
      <w:proofErr w:type="spellStart"/>
      <w:r>
        <w:rPr>
          <w:rFonts w:cs="Arial"/>
          <w:color w:val="000000"/>
          <w:szCs w:val="20"/>
          <w:lang w:val="sl-SI" w:eastAsia="ar-SA"/>
        </w:rPr>
        <w:t>nevseljeni</w:t>
      </w:r>
      <w:proofErr w:type="spellEnd"/>
      <w:r>
        <w:rPr>
          <w:rFonts w:cs="Arial"/>
          <w:color w:val="000000"/>
          <w:szCs w:val="20"/>
          <w:lang w:val="sl-SI" w:eastAsia="ar-SA"/>
        </w:rPr>
        <w:t xml:space="preserve"> objekti in objekti, ki zavezancu ne predstavljajo edine nepremičnine za bivanje, objekti za rejo živine, ki niso v uporabi, pri vseh teh pa legalizacija ni možna</w:t>
      </w:r>
      <w:r w:rsidRPr="00CD05E7">
        <w:rPr>
          <w:rFonts w:cs="Arial"/>
          <w:color w:val="000000"/>
          <w:szCs w:val="20"/>
          <w:lang w:val="sl-SI" w:eastAsia="ar-SA"/>
        </w:rPr>
        <w:t xml:space="preserve">). Upoštevajoč omenjeni mnenji je v zakonu dana podlaga za </w:t>
      </w:r>
      <w:r w:rsidRPr="00CD05E7">
        <w:rPr>
          <w:rFonts w:cs="Arial"/>
          <w:color w:val="000000"/>
          <w:szCs w:val="20"/>
          <w:lang w:val="sl-SI" w:eastAsia="ar-SA"/>
        </w:rPr>
        <w:lastRenderedPageBreak/>
        <w:t xml:space="preserve">sprejem internega akta o razvrščanju zadev za izvršbo po prioritetah na podlagi navedenih kriterijev. </w:t>
      </w:r>
    </w:p>
    <w:p w:rsidR="00DA3E2C" w:rsidRPr="00CD05E7" w:rsidRDefault="00DA3E2C" w:rsidP="00DA3E2C">
      <w:pPr>
        <w:suppressAutoHyphens/>
        <w:overflowPunct w:val="0"/>
        <w:autoSpaceDE w:val="0"/>
        <w:spacing w:line="240" w:lineRule="auto"/>
        <w:ind w:left="284" w:right="843"/>
        <w:jc w:val="both"/>
        <w:textAlignment w:val="baseline"/>
        <w:rPr>
          <w:rFonts w:cs="Arial"/>
          <w:color w:val="000000"/>
          <w:szCs w:val="20"/>
          <w:lang w:val="sl-SI" w:eastAsia="ar-SA"/>
        </w:rPr>
      </w:pPr>
      <w:r w:rsidRPr="00CD05E7">
        <w:rPr>
          <w:rFonts w:cs="Arial"/>
          <w:szCs w:val="20"/>
          <w:lang w:val="sl-SI" w:eastAsia="sl-SI"/>
        </w:rPr>
        <w:t xml:space="preserve">V primeru upravne izvršbe se objekt odstrani na podlagi odločbe gradbenega inšpektorja, v kateri je natančno navedeno, kaj mora zavezanec odstraniti oziroma storiti. V takem primeru za odstranitev objekta torej ni potrebna pridobitev gradbenega dovoljenja. V tem členu je tako kot v veljavnem zakonu predvideno izbiranje izvajalcev, ki izvršujejo ukrepe po drugi osebi, preko sistema javnega naročanja. </w:t>
      </w:r>
    </w:p>
    <w:p w:rsidR="00673753" w:rsidRDefault="00673753" w:rsidP="00DD08CF">
      <w:pPr>
        <w:suppressAutoHyphens/>
        <w:overflowPunct w:val="0"/>
        <w:autoSpaceDE w:val="0"/>
        <w:spacing w:line="240" w:lineRule="auto"/>
        <w:ind w:left="284" w:right="843"/>
        <w:jc w:val="both"/>
        <w:textAlignment w:val="baseline"/>
        <w:rPr>
          <w:rFonts w:cs="Arial"/>
          <w:szCs w:val="20"/>
          <w:lang w:val="sl-SI" w:eastAsia="sl-SI"/>
        </w:rPr>
      </w:pPr>
    </w:p>
    <w:p w:rsidR="00673753" w:rsidRPr="00673753" w:rsidRDefault="00673753" w:rsidP="00DD08CF">
      <w:pPr>
        <w:suppressAutoHyphens/>
        <w:overflowPunct w:val="0"/>
        <w:autoSpaceDE w:val="0"/>
        <w:spacing w:line="240" w:lineRule="auto"/>
        <w:ind w:left="284" w:right="843"/>
        <w:jc w:val="both"/>
        <w:textAlignment w:val="baseline"/>
        <w:rPr>
          <w:rFonts w:cs="Arial"/>
          <w:b/>
          <w:color w:val="000000"/>
          <w:szCs w:val="20"/>
          <w:lang w:val="sl-SI" w:eastAsia="ar-SA"/>
        </w:rPr>
      </w:pPr>
      <w:r w:rsidRPr="00673753">
        <w:rPr>
          <w:rFonts w:cs="Arial"/>
          <w:b/>
          <w:szCs w:val="20"/>
          <w:lang w:val="sl-SI" w:eastAsia="sl-SI"/>
        </w:rPr>
        <w:t>K 92. členu (izvršba po drugih osebah)</w:t>
      </w:r>
    </w:p>
    <w:p w:rsidR="00850DCB" w:rsidRDefault="00673753" w:rsidP="00673753">
      <w:pPr>
        <w:suppressAutoHyphens/>
        <w:overflowPunct w:val="0"/>
        <w:autoSpaceDE w:val="0"/>
        <w:spacing w:line="240" w:lineRule="auto"/>
        <w:ind w:left="284" w:right="843"/>
        <w:jc w:val="both"/>
        <w:textAlignment w:val="baseline"/>
        <w:rPr>
          <w:rFonts w:cs="Arial"/>
          <w:szCs w:val="20"/>
          <w:lang w:val="sl-SI" w:eastAsia="sl-SI"/>
        </w:rPr>
      </w:pPr>
      <w:r w:rsidRPr="00CD05E7">
        <w:rPr>
          <w:rFonts w:cs="Arial"/>
          <w:szCs w:val="20"/>
          <w:lang w:val="sl-SI" w:eastAsia="sl-SI"/>
        </w:rPr>
        <w:t>V tem členu je tako kot v veljavnem zakonu predvideno izbiranje izvajalcev, ki izvršujejo ukrepe po drugi osebi, preko sistema javnega naročanja.</w:t>
      </w:r>
    </w:p>
    <w:p w:rsidR="00673753" w:rsidRPr="00CD05E7" w:rsidRDefault="00673753" w:rsidP="00673753">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673753"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93</w:t>
      </w:r>
      <w:r w:rsidR="00850DCB" w:rsidRPr="00CD05E7">
        <w:rPr>
          <w:rFonts w:cs="Arial"/>
          <w:b/>
          <w:szCs w:val="20"/>
          <w:lang w:val="sl-SI" w:eastAsia="ar-SA"/>
        </w:rPr>
        <w:t>. členu (izvršba s prisilitvijo)</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Denarne kazni, ki naj bi jih izrekel inšpektor v primeru prisilne izvršbe, so podane v razponu in omogočajo izrek kazni glede na samo kršitev in glede na že izrečene predhodne kazni s stopnjevanjem in sicer do desetkratnika maksimalne kazni, ki je za kršitelja </w:t>
      </w:r>
      <w:r w:rsidR="002D6C27">
        <w:rPr>
          <w:rFonts w:cs="Arial"/>
          <w:szCs w:val="20"/>
          <w:lang w:val="sl-SI" w:eastAsia="ar-SA"/>
        </w:rPr>
        <w:t xml:space="preserve">določena v prejšnjem odstavku. </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autoSpaceDE w:val="0"/>
        <w:autoSpaceDN w:val="0"/>
        <w:adjustRightInd w:val="0"/>
        <w:spacing w:line="240" w:lineRule="auto"/>
        <w:ind w:left="284" w:right="843"/>
        <w:jc w:val="both"/>
        <w:rPr>
          <w:rFonts w:cs="Arial"/>
          <w:b/>
          <w:color w:val="000000"/>
          <w:szCs w:val="20"/>
          <w:lang w:val="sl-SI" w:eastAsia="sl-SI"/>
        </w:rPr>
      </w:pPr>
      <w:r w:rsidRPr="00CD05E7">
        <w:rPr>
          <w:rFonts w:cs="Arial"/>
          <w:b/>
          <w:szCs w:val="20"/>
          <w:lang w:val="sl-SI" w:eastAsia="ar-SA"/>
        </w:rPr>
        <w:t xml:space="preserve">K </w:t>
      </w:r>
      <w:r w:rsidR="00673753">
        <w:rPr>
          <w:rFonts w:cs="Arial"/>
          <w:b/>
          <w:color w:val="000000"/>
          <w:szCs w:val="20"/>
          <w:lang w:val="sl-SI" w:eastAsia="sl-SI"/>
        </w:rPr>
        <w:t>94</w:t>
      </w:r>
      <w:r w:rsidRPr="00CD05E7">
        <w:rPr>
          <w:rFonts w:cs="Arial"/>
          <w:b/>
          <w:color w:val="000000"/>
          <w:szCs w:val="20"/>
          <w:lang w:val="sl-SI" w:eastAsia="sl-SI"/>
        </w:rPr>
        <w:t>. členu (nadomestilo za degradacijo in uzurpacijo prostora)</w:t>
      </w: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r w:rsidRPr="00CD05E7">
        <w:rPr>
          <w:rFonts w:eastAsia="Calibri" w:cs="Arial"/>
          <w:color w:val="000000"/>
          <w:szCs w:val="20"/>
          <w:lang w:val="sl-SI"/>
        </w:rPr>
        <w:t>Zakon v tem členu ohranja nadomestilo za degradacijo in uzurpacijo  prostora, ki se je v praksi izkazalo kot učinkovito sredstvo pri preprečevanju črnih gradenj in kot način pridobivanja sredstev v občinske in drž</w:t>
      </w:r>
      <w:r w:rsidR="00BB5659">
        <w:rPr>
          <w:rFonts w:eastAsia="Calibri" w:cs="Arial"/>
          <w:color w:val="000000"/>
          <w:szCs w:val="20"/>
          <w:lang w:val="sl-SI"/>
        </w:rPr>
        <w:t>avni proračun, saj so nelegalni objekti vendarle degradirali</w:t>
      </w:r>
      <w:r w:rsidRPr="00CD05E7">
        <w:rPr>
          <w:rFonts w:eastAsia="Calibri" w:cs="Arial"/>
          <w:color w:val="000000"/>
          <w:szCs w:val="20"/>
          <w:lang w:val="sl-SI"/>
        </w:rPr>
        <w:t xml:space="preserve"> pro</w:t>
      </w:r>
      <w:r w:rsidR="00BB5659">
        <w:rPr>
          <w:rFonts w:eastAsia="Calibri" w:cs="Arial"/>
          <w:color w:val="000000"/>
          <w:szCs w:val="20"/>
          <w:lang w:val="sl-SI"/>
        </w:rPr>
        <w:t>stor in s tem zmanjšali</w:t>
      </w:r>
      <w:r w:rsidRPr="00CD05E7">
        <w:rPr>
          <w:rFonts w:eastAsia="Calibri" w:cs="Arial"/>
          <w:color w:val="000000"/>
          <w:szCs w:val="20"/>
          <w:lang w:val="sl-SI"/>
        </w:rPr>
        <w:t xml:space="preserve"> njegovo vrednost. To nadomestilo je bilo sicer spoznano kot kazen »črnograditeljem«. Nadomestilo za degradacijo in uzurpacijo je dolžan plačati inšpekcijski zavezanec. </w:t>
      </w: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r w:rsidRPr="00CD05E7">
        <w:rPr>
          <w:rFonts w:eastAsia="Calibri" w:cs="Arial"/>
          <w:color w:val="000000"/>
          <w:szCs w:val="20"/>
          <w:lang w:val="sl-SI"/>
        </w:rPr>
        <w:t>Nadomestilo za degradacijo in uzurpacijo prostora odmeri pristojni upravni organ po uradni dolžnosti z odločbo  na podlagi:</w:t>
      </w: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r w:rsidRPr="00CD05E7">
        <w:rPr>
          <w:rFonts w:eastAsia="Calibri" w:cs="Arial"/>
          <w:color w:val="000000"/>
          <w:szCs w:val="20"/>
          <w:lang w:val="sl-SI"/>
        </w:rPr>
        <w:t xml:space="preserve">- vloge za izdajo gradbenega dovoljenja, ne podlagi katere upravni organ ugotovi, da se zahteva nanaša na </w:t>
      </w:r>
      <w:r w:rsidR="00BB5659">
        <w:rPr>
          <w:rFonts w:eastAsia="Calibri" w:cs="Arial"/>
          <w:color w:val="000000"/>
          <w:szCs w:val="20"/>
          <w:lang w:val="sl-SI"/>
        </w:rPr>
        <w:t>nedovoljen objekt</w:t>
      </w:r>
      <w:r w:rsidRPr="00CD05E7">
        <w:rPr>
          <w:rFonts w:eastAsia="Calibri" w:cs="Arial"/>
          <w:color w:val="000000"/>
          <w:szCs w:val="20"/>
          <w:lang w:val="sl-SI"/>
        </w:rPr>
        <w:t>, ali</w:t>
      </w: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r w:rsidRPr="00CD05E7">
        <w:rPr>
          <w:rFonts w:eastAsia="Calibri" w:cs="Arial"/>
          <w:color w:val="000000"/>
          <w:szCs w:val="20"/>
          <w:lang w:val="sl-SI"/>
        </w:rPr>
        <w:t>- pravnomočne odločbe pristojnega gradbenega inšpektorja ali občinskega inšpektorja.</w:t>
      </w:r>
    </w:p>
    <w:p w:rsidR="00850DCB" w:rsidRPr="00CD05E7" w:rsidRDefault="00850DCB" w:rsidP="00DD08CF">
      <w:pPr>
        <w:autoSpaceDE w:val="0"/>
        <w:autoSpaceDN w:val="0"/>
        <w:adjustRightInd w:val="0"/>
        <w:spacing w:line="240" w:lineRule="auto"/>
        <w:ind w:left="284" w:right="843"/>
        <w:jc w:val="both"/>
        <w:rPr>
          <w:rFonts w:eastAsia="Calibri" w:cs="Arial"/>
          <w:color w:val="FF0000"/>
          <w:szCs w:val="20"/>
          <w:lang w:val="sl-SI"/>
        </w:rPr>
      </w:pP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r w:rsidRPr="00CD05E7">
        <w:rPr>
          <w:rFonts w:eastAsia="Calibri" w:cs="Arial"/>
          <w:color w:val="000000"/>
          <w:szCs w:val="20"/>
          <w:lang w:val="sl-SI"/>
        </w:rPr>
        <w:t>V kolikor bo prišlo do tega, da bo investitor pridobival gradbeno dovoljenje za že izvedeno gradnjo, bo moral upravni organ odločati tudi o odmeri nadomestila za degradacijo in uzurpacijo prostora. O tem bo odločal po uradni dolžnosti, čim bo na podlagi podatkov PGD razvidno, da gre za že obstoječ nelegalno o</w:t>
      </w:r>
      <w:r w:rsidR="00BB5659">
        <w:rPr>
          <w:rFonts w:eastAsia="Calibri" w:cs="Arial"/>
          <w:color w:val="000000"/>
          <w:szCs w:val="20"/>
          <w:lang w:val="sl-SI"/>
        </w:rPr>
        <w:t>ziroma neskladno zgrajen objekt</w:t>
      </w:r>
      <w:r w:rsidRPr="00CD05E7">
        <w:rPr>
          <w:rFonts w:eastAsia="Calibri" w:cs="Arial"/>
          <w:color w:val="000000"/>
          <w:szCs w:val="20"/>
          <w:lang w:val="sl-SI"/>
        </w:rPr>
        <w:t>.</w:t>
      </w: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r w:rsidRPr="00CD05E7">
        <w:rPr>
          <w:rFonts w:eastAsia="Calibri" w:cs="Arial"/>
          <w:color w:val="000000"/>
          <w:szCs w:val="20"/>
          <w:lang w:val="sl-SI"/>
        </w:rPr>
        <w:t>Zavezanec za plačilo nadomestila za degradacijo in uzurpacijo prostora je investitor oziroma lastnik nedovoljene gradnje, če tega ni mogoče ugotoviti pa lastnik zemljišča, na katerem je takšna gradnja oziroma objekt. Vrsta in stopnja degradacije in uzurpacije prostora se ugotavljata glede na vrsto in obseg nedovoljene gradnje, posledice takšne gradnje oziroma objekta na možnosti s prostorskimi akti opredeljene namenske rabe prostora in glede na območje, na katerem je bila izvedena ali se izvaja takšna gradnja oziroma stoji takšen objekt. Kriteriji za izračunavanje višine nadomestila in način njegovega plačila se določijo z uredbo Vlade, v prehodnih določbah tega zakona pa je podaljšana veljavnost Uredbe o kriterijih za izračunavanje višine nadomestila za degradacijo in uzurpacijo prostora in o načinu njegovega plačila (Uradni list R</w:t>
      </w:r>
      <w:r w:rsidR="009C5EB0">
        <w:rPr>
          <w:rFonts w:eastAsia="Calibri" w:cs="Arial"/>
          <w:color w:val="000000"/>
          <w:szCs w:val="20"/>
          <w:lang w:val="sl-SI"/>
        </w:rPr>
        <w:t>S</w:t>
      </w:r>
      <w:r w:rsidRPr="00CD05E7">
        <w:rPr>
          <w:rFonts w:eastAsia="Calibri" w:cs="Arial"/>
          <w:color w:val="000000"/>
          <w:szCs w:val="20"/>
          <w:lang w:val="sl-SI"/>
        </w:rPr>
        <w:t>, št. 33/03, 79/09 in 6/14).  V obstoječi uredbi so natančno določena m</w:t>
      </w:r>
      <w:r w:rsidR="00BB5659">
        <w:rPr>
          <w:rFonts w:eastAsia="Calibri" w:cs="Arial"/>
          <w:color w:val="000000"/>
          <w:szCs w:val="20"/>
          <w:lang w:val="sl-SI"/>
        </w:rPr>
        <w:t>erila, kako vrednotiti posamezni nedovoljeni objekt.</w:t>
      </w:r>
      <w:r w:rsidRPr="00CD05E7">
        <w:rPr>
          <w:rFonts w:eastAsia="Calibri" w:cs="Arial"/>
          <w:color w:val="000000"/>
          <w:szCs w:val="20"/>
          <w:lang w:val="sl-SI"/>
        </w:rPr>
        <w:t xml:space="preserve"> Sredstva, dobljena z vplačili nadomestil za degradacijo in uzurpacijo prostora, so v višini 50% prihodek proračuna tiste občine, na katere območju je nedovoljena gradnja, in v višini 50% prihodek državnega proračuna.</w:t>
      </w: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r w:rsidRPr="00CD05E7">
        <w:rPr>
          <w:rFonts w:eastAsia="Calibri" w:cs="Arial"/>
          <w:color w:val="000000"/>
          <w:szCs w:val="20"/>
          <w:lang w:val="sl-SI"/>
        </w:rPr>
        <w:t>Nadomestilo za degradacijo in uzurpacijo se odmeri tudi v primerih, če gre za gradnjo, za katero sicer ni predpisano gradbeno dovoljenje, se pa izvaja v nasprotju s prostorskim aktom ali drugim predpisom občine. V takim primerih bo upravni organ uvedel postopek odmere nadomestila po uradni dolžnosti, na podlagi pravnomočne</w:t>
      </w:r>
      <w:r w:rsidRPr="00CD05E7">
        <w:rPr>
          <w:rFonts w:eastAsia="Calibri" w:cs="Arial"/>
          <w:color w:val="FF0000"/>
          <w:szCs w:val="20"/>
          <w:lang w:val="sl-SI"/>
        </w:rPr>
        <w:t xml:space="preserve"> </w:t>
      </w:r>
      <w:r w:rsidRPr="00CD05E7">
        <w:rPr>
          <w:rFonts w:eastAsia="Calibri" w:cs="Arial"/>
          <w:color w:val="000000"/>
          <w:szCs w:val="20"/>
          <w:lang w:val="sl-SI"/>
        </w:rPr>
        <w:t>odločbe občinskega inšpektorja.</w:t>
      </w: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r w:rsidRPr="00CD05E7">
        <w:rPr>
          <w:rFonts w:eastAsia="Calibri" w:cs="Arial"/>
          <w:color w:val="000000"/>
          <w:szCs w:val="20"/>
          <w:lang w:val="sl-SI"/>
        </w:rPr>
        <w:t>Plačilo nadomestila oziroma v primeru obročnega plačila prvega obroka plačila je pogoj za izdajo gradbenega dovoljenja, kar pomeni, da upravni organ zavrne zahtevek za izdajo gradbenega dovoljenja, če investitor o plačilu nadomestila ne predloži ustreznega dokazila.</w:t>
      </w: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p>
    <w:p w:rsidR="00850DCB" w:rsidRPr="00CD05E7" w:rsidRDefault="00673753" w:rsidP="00DD08CF">
      <w:pPr>
        <w:autoSpaceDE w:val="0"/>
        <w:autoSpaceDN w:val="0"/>
        <w:adjustRightInd w:val="0"/>
        <w:spacing w:line="240" w:lineRule="auto"/>
        <w:ind w:left="284" w:right="843"/>
        <w:jc w:val="both"/>
        <w:rPr>
          <w:rFonts w:cs="Arial"/>
          <w:b/>
          <w:bCs/>
          <w:color w:val="000000"/>
          <w:szCs w:val="20"/>
          <w:lang w:val="sl-SI" w:eastAsia="sl-SI"/>
        </w:rPr>
      </w:pPr>
      <w:r>
        <w:rPr>
          <w:rFonts w:cs="Arial"/>
          <w:b/>
          <w:bCs/>
          <w:color w:val="000000"/>
          <w:szCs w:val="20"/>
          <w:lang w:val="sl-SI" w:eastAsia="sl-SI"/>
        </w:rPr>
        <w:t>K 95</w:t>
      </w:r>
      <w:r w:rsidR="00850DCB" w:rsidRPr="00CD05E7">
        <w:rPr>
          <w:rFonts w:cs="Arial"/>
          <w:b/>
          <w:bCs/>
          <w:color w:val="000000"/>
          <w:szCs w:val="20"/>
          <w:lang w:val="sl-SI" w:eastAsia="sl-SI"/>
        </w:rPr>
        <w:t xml:space="preserve">. členu </w:t>
      </w:r>
      <w:r w:rsidR="00850DCB" w:rsidRPr="00CD05E7">
        <w:rPr>
          <w:rFonts w:cs="Arial"/>
          <w:b/>
          <w:szCs w:val="20"/>
          <w:lang w:val="sl-SI" w:eastAsia="ar-SA"/>
        </w:rPr>
        <w:t>(posebne prepovedi)</w:t>
      </w: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r w:rsidRPr="00CD05E7">
        <w:rPr>
          <w:rFonts w:eastAsia="Calibri" w:cs="Arial"/>
          <w:color w:val="000000"/>
          <w:szCs w:val="20"/>
          <w:lang w:val="sl-SI"/>
        </w:rPr>
        <w:t xml:space="preserve">Tudi ta del zakona ohranja prepovedi glede </w:t>
      </w:r>
      <w:r w:rsidR="00BB5659">
        <w:rPr>
          <w:rFonts w:eastAsia="Calibri" w:cs="Arial"/>
          <w:color w:val="000000"/>
          <w:szCs w:val="20"/>
          <w:lang w:val="sl-SI"/>
        </w:rPr>
        <w:t>nedovoljenih objektov</w:t>
      </w:r>
      <w:r w:rsidRPr="00CD05E7">
        <w:rPr>
          <w:rFonts w:eastAsia="Calibri" w:cs="Arial"/>
          <w:color w:val="000000"/>
          <w:szCs w:val="20"/>
          <w:lang w:val="sl-SI"/>
        </w:rPr>
        <w:t xml:space="preserve">, ki so se pri izrekanju inšpekcijskih ukrepov izkazale za zelo učinkovite. Prepovedi se glasijo na prepoved izvedbe </w:t>
      </w:r>
      <w:r w:rsidRPr="00CD05E7">
        <w:rPr>
          <w:rFonts w:eastAsia="Calibri" w:cs="Arial"/>
          <w:color w:val="000000"/>
          <w:szCs w:val="20"/>
          <w:lang w:val="sl-SI"/>
        </w:rPr>
        <w:lastRenderedPageBreak/>
        <w:t>komunalnih priključkov, vse vrste vpisov v zemljiško k</w:t>
      </w:r>
      <w:r w:rsidR="006867D0">
        <w:rPr>
          <w:rFonts w:eastAsia="Calibri" w:cs="Arial"/>
          <w:color w:val="000000"/>
          <w:szCs w:val="20"/>
          <w:lang w:val="sl-SI"/>
        </w:rPr>
        <w:t>njigo, uporabo</w:t>
      </w:r>
      <w:r w:rsidRPr="00CD05E7">
        <w:rPr>
          <w:rFonts w:eastAsia="Calibri" w:cs="Arial"/>
          <w:color w:val="000000"/>
          <w:szCs w:val="20"/>
          <w:lang w:val="sl-SI"/>
        </w:rPr>
        <w:t xml:space="preserve"> takšnih objektov, sklepanje pravnih poslov za promet z objekti in zemljišči, kjer je takšen nezakonit objekt, overitev pogodb in sklepanje kreditnih, zavarovalnih in drugih pravnih poslov in dodelitev hišne številke. Ob teh prepovedih bi bili objekti oziroma njihovi lastniki povsem brezpravni pri razpolaganju s takšnimi objekti, kar naj bi preprečevalo gradnjo brez potrebnih dovoljenj. </w:t>
      </w: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r w:rsidRPr="00CD05E7">
        <w:rPr>
          <w:rFonts w:eastAsia="Calibri" w:cs="Arial"/>
          <w:color w:val="000000"/>
          <w:szCs w:val="20"/>
          <w:lang w:val="sl-SI"/>
        </w:rPr>
        <w:t>Te prepovedi mora gradbeni inšpektor, upoštevajoč namen in naravo posameznega objekta (npr. za podporni zid ne more dati prepovedi hišne številke ali prepovedi priključitve na komunalne naprave), navesti v izreku odločbe. Vsa dejanja (soglasja, vpisi, pravni posli..), ki bi bili sprejeti v nasprotju s temi prepovedmi, so nična, razen če gre za izjeme po tem zakonu (npr. gre za sklepanje pravnega poslala zaradi možnosti naknadne pridobitve gradbenega dovoljenja, sploh če gre za dejanja zaradi izvršitve inšpekcijskih ukrepov).</w:t>
      </w:r>
    </w:p>
    <w:p w:rsidR="00850DCB" w:rsidRPr="00CD05E7" w:rsidRDefault="00850DCB" w:rsidP="00DD08CF">
      <w:pPr>
        <w:autoSpaceDE w:val="0"/>
        <w:autoSpaceDN w:val="0"/>
        <w:adjustRightInd w:val="0"/>
        <w:spacing w:line="240" w:lineRule="auto"/>
        <w:ind w:left="284" w:right="843"/>
        <w:jc w:val="both"/>
        <w:rPr>
          <w:rFonts w:eastAsia="Calibri" w:cs="Arial"/>
          <w:color w:val="000000"/>
          <w:szCs w:val="20"/>
          <w:lang w:val="sl-SI"/>
        </w:rPr>
      </w:pPr>
    </w:p>
    <w:p w:rsidR="006867D0" w:rsidRPr="00CD05E7" w:rsidRDefault="006867D0" w:rsidP="00DD08CF">
      <w:pPr>
        <w:autoSpaceDE w:val="0"/>
        <w:autoSpaceDN w:val="0"/>
        <w:adjustRightInd w:val="0"/>
        <w:spacing w:line="240" w:lineRule="auto"/>
        <w:ind w:left="284" w:right="843"/>
        <w:jc w:val="both"/>
        <w:rPr>
          <w:rFonts w:eastAsia="Calibri" w:cs="Arial"/>
          <w:color w:val="000000"/>
          <w:szCs w:val="20"/>
          <w:lang w:val="sl-SI"/>
        </w:rPr>
      </w:pPr>
      <w:r w:rsidRPr="00CD05E7">
        <w:rPr>
          <w:rFonts w:eastAsia="Calibri" w:cs="Arial"/>
          <w:color w:val="000000"/>
          <w:szCs w:val="20"/>
          <w:lang w:val="sl-SI"/>
        </w:rPr>
        <w:t xml:space="preserve">V primeru, da je bila priključitev na neko javno infrastrukturo že izvedena, mora inšpektor naložiti upravljavcu takšne infrastrukture, da odklopi objekt </w:t>
      </w:r>
      <w:r>
        <w:rPr>
          <w:rFonts w:eastAsia="Calibri" w:cs="Arial"/>
          <w:color w:val="000000"/>
          <w:szCs w:val="20"/>
          <w:lang w:val="sl-SI"/>
        </w:rPr>
        <w:t>s</w:t>
      </w:r>
      <w:r w:rsidRPr="00CD05E7">
        <w:rPr>
          <w:rFonts w:eastAsia="Calibri" w:cs="Arial"/>
          <w:color w:val="000000"/>
          <w:szCs w:val="20"/>
          <w:lang w:val="sl-SI"/>
        </w:rPr>
        <w:t xml:space="preserve"> te infrastrukture. Odklopi se objekt , ki je bil legalno zgrajen, če je </w:t>
      </w:r>
      <w:r w:rsidR="00BB5659">
        <w:rPr>
          <w:rFonts w:eastAsia="Calibri" w:cs="Arial"/>
          <w:color w:val="000000"/>
          <w:szCs w:val="20"/>
          <w:lang w:val="sl-SI"/>
        </w:rPr>
        <w:t>nedovoljen</w:t>
      </w:r>
      <w:r w:rsidRPr="00CD05E7">
        <w:rPr>
          <w:rFonts w:eastAsia="Calibri" w:cs="Arial"/>
          <w:color w:val="000000"/>
          <w:szCs w:val="20"/>
          <w:lang w:val="sl-SI"/>
        </w:rPr>
        <w:t xml:space="preserve"> objekt priključen na infrastrukturo preko drugega.</w:t>
      </w:r>
    </w:p>
    <w:p w:rsidR="006867D0" w:rsidRPr="00CD05E7" w:rsidRDefault="006867D0" w:rsidP="00DD08CF">
      <w:pPr>
        <w:autoSpaceDE w:val="0"/>
        <w:autoSpaceDN w:val="0"/>
        <w:adjustRightInd w:val="0"/>
        <w:spacing w:line="240" w:lineRule="auto"/>
        <w:ind w:left="284" w:right="843"/>
        <w:jc w:val="both"/>
        <w:rPr>
          <w:rFonts w:eastAsia="Calibri" w:cs="Arial"/>
          <w:color w:val="000000"/>
          <w:szCs w:val="20"/>
          <w:lang w:val="sl-SI"/>
        </w:rPr>
      </w:pPr>
    </w:p>
    <w:p w:rsidR="006867D0" w:rsidRDefault="006867D0" w:rsidP="00DD08CF">
      <w:pPr>
        <w:autoSpaceDE w:val="0"/>
        <w:autoSpaceDN w:val="0"/>
        <w:adjustRightInd w:val="0"/>
        <w:spacing w:line="240" w:lineRule="auto"/>
        <w:ind w:left="284" w:right="843"/>
        <w:jc w:val="both"/>
        <w:rPr>
          <w:rFonts w:eastAsia="Calibri" w:cs="Arial"/>
          <w:color w:val="000000"/>
          <w:szCs w:val="20"/>
          <w:lang w:val="sl-SI"/>
        </w:rPr>
      </w:pPr>
      <w:r w:rsidRPr="00CD05E7">
        <w:rPr>
          <w:rFonts w:eastAsia="Calibri" w:cs="Arial"/>
          <w:color w:val="000000"/>
          <w:szCs w:val="20"/>
          <w:lang w:val="sl-SI"/>
        </w:rPr>
        <w:t>Pri sklepanju in overjanju poslov oziroma opravljanju dejanj iz prvega odstavka, s</w:t>
      </w:r>
      <w:r>
        <w:rPr>
          <w:rFonts w:eastAsia="Calibri" w:cs="Arial"/>
          <w:color w:val="000000"/>
          <w:szCs w:val="20"/>
          <w:lang w:val="sl-SI"/>
        </w:rPr>
        <w:t>o notarji, upravljavci, geodeti</w:t>
      </w:r>
      <w:r w:rsidRPr="00CD05E7">
        <w:rPr>
          <w:rFonts w:eastAsia="Calibri" w:cs="Arial"/>
          <w:color w:val="000000"/>
          <w:szCs w:val="20"/>
          <w:lang w:val="sl-SI"/>
        </w:rPr>
        <w:t xml:space="preserve">, pred izvedbo teh dejanj </w:t>
      </w:r>
      <w:r>
        <w:rPr>
          <w:rFonts w:eastAsia="Calibri" w:cs="Arial"/>
          <w:color w:val="000000"/>
          <w:szCs w:val="20"/>
          <w:lang w:val="sl-SI"/>
        </w:rPr>
        <w:t xml:space="preserve">dolžni </w:t>
      </w:r>
      <w:r w:rsidRPr="00CD05E7">
        <w:rPr>
          <w:rFonts w:eastAsia="Calibri" w:cs="Arial"/>
          <w:color w:val="000000"/>
          <w:szCs w:val="20"/>
          <w:lang w:val="sl-SI"/>
        </w:rPr>
        <w:t>preveri</w:t>
      </w:r>
      <w:r>
        <w:rPr>
          <w:rFonts w:eastAsia="Calibri" w:cs="Arial"/>
          <w:color w:val="000000"/>
          <w:szCs w:val="20"/>
          <w:lang w:val="sl-SI"/>
        </w:rPr>
        <w:t>ti</w:t>
      </w:r>
      <w:r w:rsidRPr="00CD05E7">
        <w:rPr>
          <w:rFonts w:eastAsia="Calibri" w:cs="Arial"/>
          <w:color w:val="000000"/>
          <w:szCs w:val="20"/>
          <w:lang w:val="sl-SI"/>
        </w:rPr>
        <w:t>, če je bilo za objekt izdano gradbeno dovoljenje oziroma da ni v zemljiški knjigi vpisana kakšna prepoved, kot posledica inšpekcijskega ukrepa.</w:t>
      </w:r>
    </w:p>
    <w:p w:rsidR="006B1AE6" w:rsidRDefault="006B1AE6" w:rsidP="00DD08CF">
      <w:pPr>
        <w:autoSpaceDE w:val="0"/>
        <w:autoSpaceDN w:val="0"/>
        <w:adjustRightInd w:val="0"/>
        <w:spacing w:line="240" w:lineRule="auto"/>
        <w:ind w:left="284" w:right="843"/>
        <w:jc w:val="both"/>
        <w:rPr>
          <w:rFonts w:eastAsia="Calibri" w:cs="Arial"/>
          <w:color w:val="000000"/>
          <w:szCs w:val="20"/>
          <w:lang w:val="sl-SI"/>
        </w:rPr>
      </w:pPr>
    </w:p>
    <w:p w:rsidR="006B1AE6" w:rsidRPr="006B1AE6" w:rsidRDefault="006B1AE6" w:rsidP="00DD08CF">
      <w:pPr>
        <w:autoSpaceDE w:val="0"/>
        <w:autoSpaceDN w:val="0"/>
        <w:adjustRightInd w:val="0"/>
        <w:spacing w:line="240" w:lineRule="auto"/>
        <w:ind w:left="284" w:right="843"/>
        <w:jc w:val="both"/>
        <w:rPr>
          <w:rFonts w:eastAsia="Calibri" w:cs="Arial"/>
          <w:szCs w:val="20"/>
          <w:lang w:val="sl-SI"/>
        </w:rPr>
      </w:pPr>
      <w:r>
        <w:rPr>
          <w:rFonts w:eastAsiaTheme="minorHAnsi" w:cs="Arial"/>
          <w:color w:val="000000"/>
          <w:szCs w:val="20"/>
          <w:lang w:val="sl-SI"/>
        </w:rPr>
        <w:t xml:space="preserve">Prepovedi iz prvega odstavka tega člena pa ne veljajo, če so dejanja potrebna zaradi izvršitve izrečenih inšpekcijskih ukrepov </w:t>
      </w:r>
      <w:r w:rsidRPr="006B1AE6">
        <w:rPr>
          <w:rFonts w:eastAsiaTheme="minorHAnsi" w:cs="Arial"/>
          <w:szCs w:val="20"/>
          <w:lang w:val="sl-SI"/>
        </w:rPr>
        <w:t>ali pridobitve dovoljenj in drugih predpisanih dejanj po tem zakonu</w:t>
      </w:r>
      <w:r>
        <w:rPr>
          <w:rFonts w:eastAsiaTheme="minorHAnsi" w:cs="Arial"/>
          <w:szCs w:val="20"/>
          <w:lang w:val="sl-SI"/>
        </w:rPr>
        <w:t>, kar pomeni, da notarji, sodišča in drugi organi, na katerih dejanja se prepovedi nanašajo, lahko dovolijo izvedbo dejanj, če so ta potrebna za izvršitev inšpekcijskega ukrepa, še zlasti pa za legalizacijo</w:t>
      </w:r>
      <w:r w:rsidRPr="006B1AE6">
        <w:rPr>
          <w:rFonts w:eastAsiaTheme="minorHAnsi" w:cs="Arial"/>
          <w:szCs w:val="20"/>
          <w:lang w:val="sl-SI"/>
        </w:rPr>
        <w:t>.</w:t>
      </w:r>
    </w:p>
    <w:p w:rsidR="00850DCB" w:rsidRPr="00CD05E7" w:rsidRDefault="00850DCB" w:rsidP="00DD08CF">
      <w:pPr>
        <w:suppressAutoHyphens/>
        <w:overflowPunct w:val="0"/>
        <w:autoSpaceDE w:val="0"/>
        <w:spacing w:line="240" w:lineRule="auto"/>
        <w:ind w:right="843"/>
        <w:jc w:val="both"/>
        <w:textAlignment w:val="baseline"/>
        <w:rPr>
          <w:rFonts w:cs="Arial"/>
          <w:szCs w:val="20"/>
          <w:lang w:val="sl-SI" w:eastAsia="ar-SA"/>
        </w:rPr>
      </w:pPr>
    </w:p>
    <w:p w:rsidR="00850DCB" w:rsidRPr="00CD05E7" w:rsidRDefault="00673753" w:rsidP="00DD08CF">
      <w:pPr>
        <w:spacing w:line="240" w:lineRule="auto"/>
        <w:ind w:left="284" w:right="843"/>
        <w:jc w:val="both"/>
        <w:rPr>
          <w:rFonts w:cs="Arial"/>
          <w:b/>
          <w:szCs w:val="20"/>
          <w:lang w:val="sl-SI" w:eastAsia="ar-SA"/>
        </w:rPr>
      </w:pPr>
      <w:r>
        <w:rPr>
          <w:rFonts w:cs="Arial"/>
          <w:b/>
          <w:szCs w:val="20"/>
          <w:lang w:val="sl-SI" w:eastAsia="ar-SA"/>
        </w:rPr>
        <w:t>K 96</w:t>
      </w:r>
      <w:r w:rsidR="00850DCB" w:rsidRPr="00CD05E7">
        <w:rPr>
          <w:rFonts w:cs="Arial"/>
          <w:b/>
          <w:szCs w:val="20"/>
          <w:lang w:val="sl-SI" w:eastAsia="ar-SA"/>
        </w:rPr>
        <w:t>. členu (vpis zaznambe inšpekcijskega ukrepa in možnost izbrisa)</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Zaradi potrebe po </w:t>
      </w:r>
      <w:proofErr w:type="spellStart"/>
      <w:r w:rsidRPr="00CD05E7">
        <w:rPr>
          <w:rFonts w:cs="Arial"/>
          <w:szCs w:val="20"/>
          <w:lang w:val="sl-SI" w:eastAsia="ar-SA"/>
        </w:rPr>
        <w:t>publicitetnem</w:t>
      </w:r>
      <w:proofErr w:type="spellEnd"/>
      <w:r w:rsidRPr="00CD05E7">
        <w:rPr>
          <w:rFonts w:cs="Arial"/>
          <w:szCs w:val="20"/>
          <w:lang w:val="sl-SI" w:eastAsia="ar-SA"/>
        </w:rPr>
        <w:t xml:space="preserve"> učinku izdane inšpekcijske odločbe je tako kot v ZGO-1 predviden vpis zaznambe inšpekcijskega ukrepa v zemljiški knjigi in sicer v primeru najpogostejših in najbolj bistvenih kršitev zakona, to je pri </w:t>
      </w:r>
      <w:r w:rsidR="00BB5659">
        <w:rPr>
          <w:rFonts w:cs="Arial"/>
          <w:szCs w:val="20"/>
          <w:lang w:val="sl-SI" w:eastAsia="ar-SA"/>
        </w:rPr>
        <w:t>nedovoljenem objektu</w:t>
      </w:r>
      <w:r w:rsidRPr="00CD05E7">
        <w:rPr>
          <w:rFonts w:cs="Arial"/>
          <w:szCs w:val="20"/>
          <w:lang w:val="sl-SI" w:eastAsia="ar-SA"/>
        </w:rPr>
        <w:t xml:space="preserve"> ali v zvezi z neskladno uporabo objekta. Ob izvajanju zakona se je namreč v več primerih (dedičev ali kupcev nepremičnin, torej tretjih oseb), ki niso bili seznanjeni s tem, da je bil konkreten objekt nezakonito zgrajen</w:t>
      </w:r>
      <w:r w:rsidR="006867D0">
        <w:rPr>
          <w:rFonts w:cs="Arial"/>
          <w:szCs w:val="20"/>
          <w:lang w:val="sl-SI" w:eastAsia="ar-SA"/>
        </w:rPr>
        <w:t>,</w:t>
      </w:r>
      <w:r w:rsidRPr="00CD05E7">
        <w:rPr>
          <w:rFonts w:cs="Arial"/>
          <w:szCs w:val="20"/>
          <w:lang w:val="sl-SI" w:eastAsia="ar-SA"/>
        </w:rPr>
        <w:t xml:space="preserve"> pokazalo, da je instrument zaznambe inšpekcijskega ukrepa še naprej nujen predvsem zaradi varstva kupcev nepremičnin in drugih tretji</w:t>
      </w:r>
      <w:r w:rsidR="006867D0">
        <w:rPr>
          <w:rFonts w:cs="Arial"/>
          <w:szCs w:val="20"/>
          <w:lang w:val="sl-SI" w:eastAsia="ar-SA"/>
        </w:rPr>
        <w:t>h oseb, ki bi v zemljiški knjigi</w:t>
      </w:r>
      <w:r w:rsidRPr="00CD05E7">
        <w:rPr>
          <w:rFonts w:cs="Arial"/>
          <w:szCs w:val="20"/>
          <w:lang w:val="sl-SI" w:eastAsia="ar-SA"/>
        </w:rPr>
        <w:t xml:space="preserve"> z namenom sklepanja pravnih poslov v zvezi s to nepremičnino želeli preveriti njeno pravno stanje. Seveda je treba ob tem opozoriti na to, da obveznost vpisa v zemljiško knjigo nastane šele z </w:t>
      </w:r>
      <w:r w:rsidR="002D6C27">
        <w:rPr>
          <w:rFonts w:cs="Arial"/>
          <w:szCs w:val="20"/>
          <w:lang w:val="sl-SI" w:eastAsia="ar-SA"/>
        </w:rPr>
        <w:t>izvršljivostjo</w:t>
      </w:r>
      <w:r w:rsidRPr="00CD05E7">
        <w:rPr>
          <w:rFonts w:cs="Arial"/>
          <w:szCs w:val="20"/>
          <w:lang w:val="sl-SI" w:eastAsia="ar-SA"/>
        </w:rPr>
        <w:t xml:space="preserve"> inšpekcijske odločbe, kar pomeni, da pri domnevno nezakonitih objektih, v zvezi s katerimi inšpekcijski postopek šele teče ali nezakonitih objektih, ki sploh niso bili predmet inšpekcijskega postopka, takšnega vpisa v zemljiški knjigi ne bo. Zato je še toliko bolj pomembno, da kupci in druge tretje osebe, ki sklepajo vse pravne posle, ki se nanašajo na objekte, pred sklenitvijo pravnega posla zelo natančno preverijo pravno stanje nepremičnine in da se torej ne zanašajo samo na vpise v zemljiški knjigi. Zato je smiselno zahtevati tudi dokumentacijo, ki se nanaša na izdano gradbeno in uporabno dovoljenje, obenem pa (po možnosti s pomočjo strokovnjaka) preveriti tudi njeno vsebino in jo primerjati z izvedenim dejanskim stanjem.</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Zaznamba se vpisuje pri nepremičnini, na katero se odločba nanaša, pri tem pa je lahko lastnikov te nepremičnine poleg inšpekcijskega zavezanca več ali pa inšpek</w:t>
      </w:r>
      <w:r w:rsidR="006867D0">
        <w:rPr>
          <w:rFonts w:cs="Arial"/>
          <w:szCs w:val="20"/>
          <w:lang w:val="sl-SI" w:eastAsia="ar-SA"/>
        </w:rPr>
        <w:t>cijski zavezanec celo ni lastnik</w:t>
      </w:r>
      <w:r w:rsidRPr="00CD05E7">
        <w:rPr>
          <w:rFonts w:cs="Arial"/>
          <w:szCs w:val="20"/>
          <w:lang w:val="sl-SI" w:eastAsia="ar-SA"/>
        </w:rPr>
        <w:t xml:space="preserve"> nepremičnine. Zaznamba se v tem primeru vpiše pri vseh imetnikih lastninske pravice, pa tudi pri imetnikih stavbne pravice na nepremičnini. To je tudi pravilo v drugih evropskih državah, kjer je odgovornost lastnika(-</w:t>
      </w:r>
      <w:proofErr w:type="spellStart"/>
      <w:r w:rsidRPr="00CD05E7">
        <w:rPr>
          <w:rFonts w:cs="Arial"/>
          <w:szCs w:val="20"/>
          <w:lang w:val="sl-SI" w:eastAsia="ar-SA"/>
        </w:rPr>
        <w:t>ov</w:t>
      </w:r>
      <w:proofErr w:type="spellEnd"/>
      <w:r w:rsidRPr="00CD05E7">
        <w:rPr>
          <w:rFonts w:cs="Arial"/>
          <w:szCs w:val="20"/>
          <w:lang w:val="sl-SI" w:eastAsia="ar-SA"/>
        </w:rPr>
        <w:t>) nepremičnine dosledno izpeljana celo tako, da je lastnik celo vedno inšpekcijski zavezanec, in se zato investitorja sploh ne ugotavlja. To pomeni, da je lastnina določeno breme, ki vključuje tudi skrb in nadzor nad nepremičnino ter pravočasno uveljavljanje ustreznega, zlasti sodnega pravnega varstva v primeru nezakonitega poseganja vanjo (npr. gradnja na tujem zemljišču).</w:t>
      </w:r>
    </w:p>
    <w:p w:rsidR="00850DCB"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Predlog zakona na novo rešuje tudi vprašanje izbrisa iz zemljiške knjige, pri čemer bolj jasno določa, da se izbris izvede na podlagi samega obvestila inšpektorja ali pa na predlog inšpekcijskega zavezanca s potrdilom gradbenega inšpektorja o tem, da dovoli izbris zaznambe. Zemljiška knjiga se torej z ugotavljanjem, ali je inšpekcijski ukrep izveden, ne ukvarja, temveč na podlagi navedenih dokumentov avtomatično izbriše zaznambo.</w:t>
      </w:r>
    </w:p>
    <w:p w:rsidR="00850DCB" w:rsidRPr="00CD05E7" w:rsidRDefault="00850DCB" w:rsidP="00DD08CF">
      <w:pPr>
        <w:suppressAutoHyphens/>
        <w:overflowPunct w:val="0"/>
        <w:autoSpaceDE w:val="0"/>
        <w:spacing w:line="240" w:lineRule="auto"/>
        <w:ind w:right="843"/>
        <w:jc w:val="both"/>
        <w:textAlignment w:val="baseline"/>
        <w:rPr>
          <w:rFonts w:cs="Arial"/>
          <w:szCs w:val="20"/>
          <w:lang w:val="sl-SI" w:eastAsia="ar-SA"/>
        </w:rPr>
      </w:pPr>
    </w:p>
    <w:p w:rsidR="00850DCB" w:rsidRPr="00CD05E7" w:rsidRDefault="00673753"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97</w:t>
      </w:r>
      <w:r w:rsidR="00850DCB" w:rsidRPr="00CD05E7">
        <w:rPr>
          <w:rFonts w:cs="Arial"/>
          <w:b/>
          <w:szCs w:val="20"/>
          <w:lang w:val="sl-SI" w:eastAsia="ar-SA"/>
        </w:rPr>
        <w:t>. členu (</w:t>
      </w:r>
      <w:r w:rsidR="00DC24C1" w:rsidRPr="00CD05E7">
        <w:rPr>
          <w:rFonts w:cs="Arial"/>
          <w:b/>
          <w:szCs w:val="20"/>
          <w:lang w:val="sl-SI" w:eastAsia="ar-SA"/>
        </w:rPr>
        <w:t>zastavna pravica</w:t>
      </w:r>
      <w:r w:rsidR="00850DCB" w:rsidRPr="00CD05E7">
        <w:rPr>
          <w:rFonts w:cs="Arial"/>
          <w:b/>
          <w:szCs w:val="20"/>
          <w:lang w:val="sl-SI" w:eastAsia="ar-SA"/>
        </w:rPr>
        <w:t>)</w:t>
      </w:r>
    </w:p>
    <w:p w:rsidR="00850DCB" w:rsidRPr="00CD05E7" w:rsidRDefault="00850DCB" w:rsidP="00DD08CF">
      <w:pPr>
        <w:suppressAutoHyphens/>
        <w:spacing w:line="240" w:lineRule="auto"/>
        <w:ind w:left="284" w:right="843"/>
        <w:jc w:val="both"/>
        <w:rPr>
          <w:rFonts w:cs="Arial"/>
          <w:szCs w:val="20"/>
          <w:lang w:val="sl-SI" w:eastAsia="ar-SA"/>
        </w:rPr>
      </w:pPr>
      <w:r w:rsidRPr="00CD05E7">
        <w:rPr>
          <w:rFonts w:cs="Arial"/>
          <w:szCs w:val="20"/>
          <w:lang w:val="sl-SI" w:eastAsia="ar-SA"/>
        </w:rPr>
        <w:lastRenderedPageBreak/>
        <w:t xml:space="preserve">Podobno kot to ureja veljavni zakon, tudi predlog zakona Republiki Sloveniji daje izrecno pravno podlago za pridobitev zakonite zastavne pravice iz naslova vseh stroškov, nastalih v inšpekcijskem postopku, s to razliko, da je veljavni zakon to pravico omogočal samo na nepremičninah inšpekcijskega zavezanca, s predlogom zakona pa se to pravico širi na njegovo celotno premoženje. Dodana je tudi izrecna regulacija izbrisa zastavne pravice iz zemljiške knjige, in sicer je podlaga za to predlog organa, ki je izdal izvršljiv akt, na podlagi katerega je bila zastavna pravica v zemljiško knjigo vpisana. </w:t>
      </w:r>
      <w:r w:rsidR="002D6C27">
        <w:rPr>
          <w:rFonts w:cs="Arial"/>
          <w:szCs w:val="20"/>
          <w:lang w:val="sl-SI" w:eastAsia="ar-SA"/>
        </w:rPr>
        <w:t>Poleg Republike Slovenije ima zakonito zastavno pravico tudi občina.</w:t>
      </w:r>
    </w:p>
    <w:p w:rsidR="00850DCB" w:rsidRPr="00CD05E7" w:rsidRDefault="00850DCB" w:rsidP="00DD08CF">
      <w:pPr>
        <w:suppressAutoHyphens/>
        <w:autoSpaceDE w:val="0"/>
        <w:spacing w:line="240" w:lineRule="auto"/>
        <w:ind w:left="284" w:right="843"/>
        <w:jc w:val="both"/>
        <w:rPr>
          <w:rFonts w:cs="Arial"/>
          <w:color w:val="000000"/>
          <w:szCs w:val="20"/>
          <w:lang w:val="sl-SI" w:eastAsia="ar-SA"/>
        </w:rPr>
      </w:pPr>
    </w:p>
    <w:p w:rsidR="00850DCB" w:rsidRPr="00CD05E7" w:rsidRDefault="00673753" w:rsidP="00DD08CF">
      <w:pPr>
        <w:suppressAutoHyphens/>
        <w:autoSpaceDE w:val="0"/>
        <w:spacing w:line="240" w:lineRule="auto"/>
        <w:ind w:left="284" w:right="843"/>
        <w:jc w:val="both"/>
        <w:rPr>
          <w:rFonts w:cs="Arial"/>
          <w:b/>
          <w:color w:val="000000"/>
          <w:szCs w:val="20"/>
          <w:lang w:val="sl-SI" w:eastAsia="ar-SA"/>
        </w:rPr>
      </w:pPr>
      <w:r>
        <w:rPr>
          <w:rFonts w:cs="Arial"/>
          <w:b/>
          <w:color w:val="000000"/>
          <w:szCs w:val="20"/>
          <w:lang w:val="sl-SI" w:eastAsia="ar-SA"/>
        </w:rPr>
        <w:t>K 98</w:t>
      </w:r>
      <w:r w:rsidR="00850DCB" w:rsidRPr="00CD05E7">
        <w:rPr>
          <w:rFonts w:cs="Arial"/>
          <w:b/>
          <w:color w:val="000000"/>
          <w:szCs w:val="20"/>
          <w:lang w:val="sl-SI" w:eastAsia="ar-SA"/>
        </w:rPr>
        <w:t>. členu (označitev inšpekcijskega ukrepa)</w:t>
      </w:r>
    </w:p>
    <w:p w:rsidR="00856948" w:rsidRPr="00333610" w:rsidRDefault="00850DCB" w:rsidP="00333610">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Veljavni zakon vsebuje precej ožje določbe glede označitve inšpekcijskega ukrepa in sicer omogoča, da gradbeni inšpektor </w:t>
      </w:r>
      <w:r w:rsidRPr="00CD05E7">
        <w:rPr>
          <w:rFonts w:cs="Arial"/>
          <w:szCs w:val="20"/>
          <w:lang w:val="sl-SI"/>
        </w:rPr>
        <w:t>n</w:t>
      </w:r>
      <w:r w:rsidRPr="00CD05E7">
        <w:rPr>
          <w:rFonts w:cs="Arial"/>
          <w:szCs w:val="20"/>
          <w:lang w:val="x-none"/>
        </w:rPr>
        <w:t>a nedovoljeni gradnji pod inšpekcijskim ukrepom na ustrezen način označi prepoved nadaljevanja gradnje oziroma uporabe, priključevanja na gospodarsko javno infrastrukturo ter postavi ustrezne znake za pečatenje ter merilne in druge kontrolne naprave in opremo, s katerimi je mogoče ugotavljati kršitev prepovedi, izrečenih z inšpekcijsko odločbo.</w:t>
      </w:r>
      <w:r w:rsidR="00E02BF2">
        <w:rPr>
          <w:rFonts w:cs="Arial"/>
          <w:szCs w:val="20"/>
          <w:lang w:val="sl-SI"/>
        </w:rPr>
        <w:t xml:space="preserve"> S predlogom nove določbe</w:t>
      </w:r>
      <w:r w:rsidRPr="00CD05E7">
        <w:rPr>
          <w:rFonts w:cs="Arial"/>
          <w:szCs w:val="20"/>
          <w:lang w:val="sl-SI"/>
        </w:rPr>
        <w:t xml:space="preserve"> se inšpekcijski ukrep na nepremičnini ne označi samo v primeru, ko je treba označiti prepoved nadaljevanja gradnje, temveč se označi vedno, kadar je bila izrečena prepoved uporabe,  vgrajevanja gradbenih proizvodov, odrejena odprava nepravilnosti, odrejeno ustavitev izvajanja gradnje ali odstranitev objekta. Predlog predvideva označitev nepremičnine s tablo, na kateri so zapisani podatki o izrečenem inšpekcijskem ukrepu, in sicer je označitev gradbeni inšpekciji omogočena ne glede na prisotnost inšpekcijskega zavezanca. Tudi opisani ukrepi so potrebni zaradi odvračanja nadaljevanja gradnje, seznanitve vseh deležnikov z izrečenim inšpekcijskim ukrepom in odvrnitve njihovega sodelovanja v procesu gradnje, obenem pa tudi zaradi seznanitve morebitnih dejanskih ali potencialnih uporabnikov objekta z izrečenimi inšpekcijskimi ukrepi. Še posebej p</w:t>
      </w:r>
      <w:r w:rsidR="000438F9">
        <w:rPr>
          <w:rFonts w:cs="Arial"/>
          <w:szCs w:val="20"/>
          <w:lang w:val="sl-SI"/>
        </w:rPr>
        <w:t>omembni so ti ukrepi pri nevarnem</w:t>
      </w:r>
      <w:r w:rsidRPr="00CD05E7">
        <w:rPr>
          <w:rFonts w:cs="Arial"/>
          <w:szCs w:val="20"/>
          <w:lang w:val="sl-SI"/>
        </w:rPr>
        <w:t xml:space="preserve"> </w:t>
      </w:r>
      <w:r w:rsidR="000438F9">
        <w:rPr>
          <w:rFonts w:cs="Arial"/>
          <w:szCs w:val="20"/>
          <w:lang w:val="sl-SI"/>
        </w:rPr>
        <w:t>objektu, pri katerem</w:t>
      </w:r>
      <w:r w:rsidRPr="00CD05E7">
        <w:rPr>
          <w:rFonts w:cs="Arial"/>
          <w:szCs w:val="20"/>
          <w:lang w:val="sl-SI"/>
        </w:rPr>
        <w:t xml:space="preserve"> je ugotovljena neposredna nevarnost objekta za zdravje in življenje ljudi ter premoženje večje vrednosti.</w:t>
      </w:r>
    </w:p>
    <w:p w:rsidR="00856948" w:rsidRDefault="00856948" w:rsidP="00DD08CF">
      <w:pPr>
        <w:overflowPunct w:val="0"/>
        <w:autoSpaceDE w:val="0"/>
        <w:autoSpaceDN w:val="0"/>
        <w:adjustRightInd w:val="0"/>
        <w:spacing w:line="240" w:lineRule="auto"/>
        <w:ind w:left="284" w:right="843"/>
        <w:jc w:val="both"/>
        <w:textAlignment w:val="baseline"/>
        <w:rPr>
          <w:rFonts w:cs="Arial"/>
          <w:b/>
          <w:szCs w:val="20"/>
          <w:lang w:val="sl-SI" w:eastAsia="ar-SA"/>
        </w:rPr>
      </w:pP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b/>
          <w:szCs w:val="20"/>
          <w:lang w:val="sl-SI" w:eastAsia="x-none"/>
        </w:rPr>
      </w:pPr>
      <w:r w:rsidRPr="00CD05E7">
        <w:rPr>
          <w:rFonts w:cs="Arial"/>
          <w:b/>
          <w:szCs w:val="20"/>
          <w:lang w:val="sl-SI" w:eastAsia="ar-SA"/>
        </w:rPr>
        <w:t xml:space="preserve">K </w:t>
      </w:r>
      <w:r w:rsidR="00673753">
        <w:rPr>
          <w:rFonts w:cs="Arial"/>
          <w:b/>
          <w:szCs w:val="20"/>
          <w:lang w:val="sl-SI" w:eastAsia="x-none"/>
        </w:rPr>
        <w:t>99</w:t>
      </w:r>
      <w:r w:rsidRPr="00CD05E7">
        <w:rPr>
          <w:rFonts w:cs="Arial"/>
          <w:b/>
          <w:szCs w:val="20"/>
          <w:lang w:val="sl-SI" w:eastAsia="x-none"/>
        </w:rPr>
        <w:t>. členu (</w:t>
      </w:r>
      <w:r w:rsidR="000071A3">
        <w:rPr>
          <w:rFonts w:cs="Arial"/>
          <w:b/>
          <w:szCs w:val="20"/>
          <w:lang w:val="sl-SI" w:eastAsia="x-none"/>
        </w:rPr>
        <w:t>hujši</w:t>
      </w:r>
      <w:r w:rsidRPr="00CD05E7">
        <w:rPr>
          <w:rFonts w:cs="Arial"/>
          <w:b/>
          <w:szCs w:val="20"/>
          <w:lang w:val="sl-SI" w:eastAsia="x-none"/>
        </w:rPr>
        <w:t xml:space="preserve"> prekrški)</w:t>
      </w:r>
    </w:p>
    <w:p w:rsidR="00CB0E04"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x-none"/>
        </w:rPr>
      </w:pPr>
      <w:r w:rsidRPr="00CD05E7">
        <w:rPr>
          <w:rFonts w:cs="Arial"/>
          <w:szCs w:val="20"/>
          <w:lang w:val="sl-SI" w:eastAsia="x-none"/>
        </w:rPr>
        <w:t xml:space="preserve">Veljavni zakon je imel v primerjavi z drugimi sistemskimi zakoni z različnih področij zelo obsežne in komplicirane kazenske določbe, zato se v predlogu zakona bistveno poenostavljajo in se izmed vseh kršitev zakona kot prekrški določajo samo tiste kršitve zakona, za katere je smiselno vodenje </w:t>
      </w:r>
      <w:proofErr w:type="spellStart"/>
      <w:r w:rsidRPr="00CD05E7">
        <w:rPr>
          <w:rFonts w:cs="Arial"/>
          <w:szCs w:val="20"/>
          <w:lang w:val="sl-SI" w:eastAsia="x-none"/>
        </w:rPr>
        <w:t>prekrškovnega</w:t>
      </w:r>
      <w:proofErr w:type="spellEnd"/>
      <w:r w:rsidRPr="00CD05E7">
        <w:rPr>
          <w:rFonts w:cs="Arial"/>
          <w:szCs w:val="20"/>
          <w:lang w:val="sl-SI" w:eastAsia="x-none"/>
        </w:rPr>
        <w:t xml:space="preserve"> postopka in pri katerih bi imelo kaznovanje sploh smisel. Novost predlaganega zakona je tudi v tem, da se prekrški ne delijo več glede na udeležence, temveč glede na težo kršitev, torej na </w:t>
      </w:r>
      <w:r w:rsidR="00DF29D8">
        <w:rPr>
          <w:rFonts w:cs="Arial"/>
          <w:szCs w:val="20"/>
          <w:lang w:val="sl-SI" w:eastAsia="x-none"/>
        </w:rPr>
        <w:t>hujše</w:t>
      </w:r>
      <w:r w:rsidRPr="00CD05E7">
        <w:rPr>
          <w:rFonts w:cs="Arial"/>
          <w:szCs w:val="20"/>
          <w:lang w:val="sl-SI" w:eastAsia="x-none"/>
        </w:rPr>
        <w:t xml:space="preserve"> in </w:t>
      </w:r>
      <w:r w:rsidR="00DF29D8">
        <w:rPr>
          <w:rFonts w:cs="Arial"/>
          <w:szCs w:val="20"/>
          <w:lang w:val="sl-SI" w:eastAsia="x-none"/>
        </w:rPr>
        <w:t>lažje</w:t>
      </w:r>
      <w:r w:rsidRPr="00CD05E7">
        <w:rPr>
          <w:rFonts w:cs="Arial"/>
          <w:szCs w:val="20"/>
          <w:lang w:val="sl-SI" w:eastAsia="x-none"/>
        </w:rPr>
        <w:t xml:space="preserve"> prekrške. Med </w:t>
      </w:r>
      <w:r w:rsidR="00DF29D8">
        <w:rPr>
          <w:rFonts w:cs="Arial"/>
          <w:szCs w:val="20"/>
          <w:lang w:val="sl-SI" w:eastAsia="x-none"/>
        </w:rPr>
        <w:t>hujše</w:t>
      </w:r>
      <w:r w:rsidRPr="00CD05E7">
        <w:rPr>
          <w:rFonts w:cs="Arial"/>
          <w:szCs w:val="20"/>
          <w:lang w:val="sl-SI" w:eastAsia="x-none"/>
        </w:rPr>
        <w:t xml:space="preserve"> prekrške so uvrščene predvsem najtežje kršitve, to so krši</w:t>
      </w:r>
      <w:r w:rsidR="00DC2669">
        <w:rPr>
          <w:rFonts w:cs="Arial"/>
          <w:szCs w:val="20"/>
          <w:lang w:val="sl-SI" w:eastAsia="x-none"/>
        </w:rPr>
        <w:t>tve, ki se nanašajo na nelegalen objekt</w:t>
      </w:r>
      <w:r w:rsidRPr="00CD05E7">
        <w:rPr>
          <w:rFonts w:cs="Arial"/>
          <w:szCs w:val="20"/>
          <w:lang w:val="sl-SI" w:eastAsia="x-none"/>
        </w:rPr>
        <w:t xml:space="preserve"> in nevar</w:t>
      </w:r>
      <w:r w:rsidR="00DC2669">
        <w:rPr>
          <w:rFonts w:cs="Arial"/>
          <w:szCs w:val="20"/>
          <w:lang w:val="sl-SI" w:eastAsia="x-none"/>
        </w:rPr>
        <w:t>en</w:t>
      </w:r>
      <w:r w:rsidRPr="00CD05E7">
        <w:rPr>
          <w:rFonts w:cs="Arial"/>
          <w:szCs w:val="20"/>
          <w:lang w:val="sl-SI" w:eastAsia="x-none"/>
        </w:rPr>
        <w:t xml:space="preserve"> </w:t>
      </w:r>
      <w:r w:rsidR="00DC2669">
        <w:rPr>
          <w:rFonts w:cs="Arial"/>
          <w:szCs w:val="20"/>
          <w:lang w:val="sl-SI" w:eastAsia="x-none"/>
        </w:rPr>
        <w:t>objekt</w:t>
      </w:r>
      <w:r w:rsidRPr="00CD05E7">
        <w:rPr>
          <w:rFonts w:cs="Arial"/>
          <w:szCs w:val="20"/>
          <w:lang w:val="sl-SI" w:eastAsia="x-none"/>
        </w:rPr>
        <w:t xml:space="preserve">. </w:t>
      </w:r>
    </w:p>
    <w:p w:rsidR="00FB398D" w:rsidRDefault="00FB398D" w:rsidP="00DD08CF">
      <w:pPr>
        <w:overflowPunct w:val="0"/>
        <w:autoSpaceDE w:val="0"/>
        <w:autoSpaceDN w:val="0"/>
        <w:adjustRightInd w:val="0"/>
        <w:spacing w:line="240" w:lineRule="auto"/>
        <w:ind w:left="284" w:right="843"/>
        <w:jc w:val="both"/>
        <w:textAlignment w:val="baseline"/>
        <w:rPr>
          <w:rFonts w:cs="Arial"/>
          <w:b/>
          <w:szCs w:val="20"/>
          <w:lang w:val="sl-SI" w:eastAsia="x-none"/>
        </w:rPr>
      </w:pPr>
    </w:p>
    <w:p w:rsidR="00CB0E04" w:rsidRDefault="00673753" w:rsidP="00DD08CF">
      <w:pPr>
        <w:overflowPunct w:val="0"/>
        <w:autoSpaceDE w:val="0"/>
        <w:autoSpaceDN w:val="0"/>
        <w:adjustRightInd w:val="0"/>
        <w:spacing w:line="240" w:lineRule="auto"/>
        <w:ind w:left="284" w:right="843"/>
        <w:jc w:val="both"/>
        <w:textAlignment w:val="baseline"/>
        <w:rPr>
          <w:rFonts w:cs="Arial"/>
          <w:b/>
          <w:szCs w:val="20"/>
          <w:lang w:val="sl-SI" w:eastAsia="x-none"/>
        </w:rPr>
      </w:pPr>
      <w:r>
        <w:rPr>
          <w:rFonts w:cs="Arial"/>
          <w:b/>
          <w:szCs w:val="20"/>
          <w:lang w:val="sl-SI" w:eastAsia="x-none"/>
        </w:rPr>
        <w:t>K 100</w:t>
      </w:r>
      <w:r w:rsidR="00CB0E04">
        <w:rPr>
          <w:rFonts w:cs="Arial"/>
          <w:b/>
          <w:szCs w:val="20"/>
          <w:lang w:val="sl-SI" w:eastAsia="x-none"/>
        </w:rPr>
        <w:t>. členu (posebno hudi prekrški)</w:t>
      </w:r>
    </w:p>
    <w:p w:rsidR="00850DCB" w:rsidRPr="00CD05E7" w:rsidRDefault="00DF29D8" w:rsidP="00DD08CF">
      <w:pPr>
        <w:overflowPunct w:val="0"/>
        <w:autoSpaceDE w:val="0"/>
        <w:autoSpaceDN w:val="0"/>
        <w:adjustRightInd w:val="0"/>
        <w:spacing w:line="240" w:lineRule="auto"/>
        <w:ind w:left="284" w:right="843"/>
        <w:jc w:val="both"/>
        <w:textAlignment w:val="baseline"/>
        <w:rPr>
          <w:rFonts w:cs="Arial"/>
          <w:szCs w:val="20"/>
          <w:lang w:val="sl-SI" w:eastAsia="x-none"/>
        </w:rPr>
      </w:pPr>
      <w:r>
        <w:rPr>
          <w:rFonts w:cs="Arial"/>
          <w:szCs w:val="20"/>
          <w:lang w:val="sl-SI" w:eastAsia="x-none"/>
        </w:rPr>
        <w:t xml:space="preserve">Zakon skladno z Zakonom o prekrških izrecno omogoča, da se </w:t>
      </w:r>
      <w:r w:rsidR="002D6C27">
        <w:rPr>
          <w:rFonts w:cs="Arial"/>
          <w:szCs w:val="20"/>
          <w:lang w:val="sl-SI" w:eastAsia="x-none"/>
        </w:rPr>
        <w:t xml:space="preserve">za </w:t>
      </w:r>
      <w:r>
        <w:rPr>
          <w:rFonts w:cs="Arial"/>
          <w:szCs w:val="20"/>
          <w:lang w:val="sl-SI" w:eastAsia="x-none"/>
        </w:rPr>
        <w:t>hujše prekrške iz tega člena lahko izreče trikrat višja globa od predvidene, če gre za prekršek posebno hude narave</w:t>
      </w:r>
      <w:r w:rsidRPr="006D2659">
        <w:rPr>
          <w:rFonts w:cs="Arial"/>
          <w:szCs w:val="20"/>
          <w:lang w:val="sl-SI" w:eastAsia="x-none"/>
        </w:rPr>
        <w:t xml:space="preserve"> zaradi višine povzročene škode ali višine pridobljene protipravne premoženjske koristi ali zaradi storilčevega naklepa oziroma njegovega namena koristoljubnosti</w:t>
      </w:r>
      <w:r>
        <w:rPr>
          <w:rFonts w:cs="Arial"/>
          <w:szCs w:val="20"/>
          <w:lang w:val="sl-SI" w:eastAsia="x-none"/>
        </w:rPr>
        <w:t>.</w:t>
      </w:r>
    </w:p>
    <w:p w:rsidR="00850DCB" w:rsidRPr="00CD05E7" w:rsidRDefault="00850DCB" w:rsidP="00DD08CF">
      <w:pPr>
        <w:overflowPunct w:val="0"/>
        <w:autoSpaceDE w:val="0"/>
        <w:autoSpaceDN w:val="0"/>
        <w:adjustRightInd w:val="0"/>
        <w:spacing w:line="240" w:lineRule="auto"/>
        <w:ind w:left="284" w:right="843"/>
        <w:jc w:val="both"/>
        <w:textAlignment w:val="baseline"/>
        <w:rPr>
          <w:rFonts w:cs="Arial"/>
          <w:szCs w:val="20"/>
          <w:lang w:val="sl-SI" w:eastAsia="x-none"/>
        </w:rPr>
      </w:pPr>
    </w:p>
    <w:p w:rsidR="00850DCB" w:rsidRPr="00CD05E7" w:rsidRDefault="00AD7FDF" w:rsidP="00DD08CF">
      <w:pPr>
        <w:overflowPunct w:val="0"/>
        <w:autoSpaceDE w:val="0"/>
        <w:autoSpaceDN w:val="0"/>
        <w:adjustRightInd w:val="0"/>
        <w:spacing w:line="240" w:lineRule="auto"/>
        <w:ind w:left="284" w:right="843"/>
        <w:jc w:val="both"/>
        <w:textAlignment w:val="baseline"/>
        <w:rPr>
          <w:rFonts w:cs="Arial"/>
          <w:b/>
          <w:szCs w:val="20"/>
          <w:lang w:val="sl-SI" w:eastAsia="x-none"/>
        </w:rPr>
      </w:pPr>
      <w:r>
        <w:rPr>
          <w:rFonts w:cs="Arial"/>
          <w:b/>
          <w:szCs w:val="20"/>
          <w:lang w:val="sl-SI" w:eastAsia="x-none"/>
        </w:rPr>
        <w:t>K</w:t>
      </w:r>
      <w:r w:rsidR="00673753">
        <w:rPr>
          <w:rFonts w:cs="Arial"/>
          <w:b/>
          <w:szCs w:val="20"/>
          <w:lang w:val="sl-SI" w:eastAsia="x-none"/>
        </w:rPr>
        <w:t xml:space="preserve"> 101</w:t>
      </w:r>
      <w:r w:rsidR="00850DCB" w:rsidRPr="00CD05E7">
        <w:rPr>
          <w:rFonts w:cs="Arial"/>
          <w:b/>
          <w:szCs w:val="20"/>
          <w:lang w:val="sl-SI" w:eastAsia="x-none"/>
        </w:rPr>
        <w:t>. členu (</w:t>
      </w:r>
      <w:r w:rsidR="000071A3">
        <w:rPr>
          <w:rFonts w:cs="Arial"/>
          <w:b/>
          <w:szCs w:val="20"/>
          <w:lang w:val="sl-SI" w:eastAsia="x-none"/>
        </w:rPr>
        <w:t>lažji</w:t>
      </w:r>
      <w:r w:rsidR="00850DCB" w:rsidRPr="00CD05E7">
        <w:rPr>
          <w:rFonts w:cs="Arial"/>
          <w:b/>
          <w:szCs w:val="20"/>
          <w:lang w:val="sl-SI" w:eastAsia="x-none"/>
        </w:rPr>
        <w:t xml:space="preserve"> prekrški)</w:t>
      </w:r>
    </w:p>
    <w:p w:rsidR="00850DCB" w:rsidRDefault="00850DCB" w:rsidP="00DD08CF">
      <w:pPr>
        <w:tabs>
          <w:tab w:val="left" w:pos="540"/>
          <w:tab w:val="left" w:pos="900"/>
        </w:tabs>
        <w:suppressAutoHyphens/>
        <w:overflowPunct w:val="0"/>
        <w:autoSpaceDE w:val="0"/>
        <w:spacing w:line="240" w:lineRule="auto"/>
        <w:ind w:left="284" w:right="843"/>
        <w:jc w:val="both"/>
        <w:textAlignment w:val="baseline"/>
        <w:rPr>
          <w:rFonts w:eastAsia="Calibri" w:cs="Arial"/>
          <w:bCs/>
          <w:szCs w:val="20"/>
          <w:lang w:val="sl-SI" w:eastAsia="ar-SA"/>
        </w:rPr>
      </w:pPr>
      <w:r w:rsidRPr="00E467B8">
        <w:rPr>
          <w:rFonts w:eastAsia="Calibri" w:cs="Arial"/>
          <w:bCs/>
          <w:szCs w:val="20"/>
          <w:lang w:val="sl-SI" w:eastAsia="ar-SA"/>
        </w:rPr>
        <w:t xml:space="preserve">V tem členu so predvideni manjši prekrški v smislu kršitve zakona in posledično tudi nižje globe zanje. Med manjše kršitve zakona oziroma manjše prekrške so na primer uvrščene kršitve, ki se nanašajo na opustitev prijave začetka gradnje, zakoličenje objekta v nasprotju z gradbenim dovoljenjem, opustitvami odgovornosti </w:t>
      </w:r>
      <w:r w:rsidR="008F4011" w:rsidRPr="00E467B8">
        <w:rPr>
          <w:rFonts w:eastAsia="Calibri" w:cs="Arial"/>
          <w:bCs/>
          <w:szCs w:val="20"/>
          <w:lang w:val="sl-SI" w:eastAsia="ar-SA"/>
        </w:rPr>
        <w:t>nadzornika</w:t>
      </w:r>
      <w:r w:rsidRPr="00E467B8">
        <w:rPr>
          <w:rFonts w:eastAsia="Calibri" w:cs="Arial"/>
          <w:bCs/>
          <w:szCs w:val="20"/>
          <w:lang w:val="sl-SI" w:eastAsia="ar-SA"/>
        </w:rPr>
        <w:t>, pomanjkljivostmi glede ureditve gradbišč, nepravilnosti pri vgrajevanju gradbenih proizvodov, na izvedbo neskladne gradnje  in na neskladno uporabo objekta.</w:t>
      </w:r>
    </w:p>
    <w:p w:rsidR="00AD7FDF" w:rsidRDefault="00AD7FDF" w:rsidP="00DD08CF">
      <w:pPr>
        <w:tabs>
          <w:tab w:val="left" w:pos="540"/>
          <w:tab w:val="left" w:pos="900"/>
        </w:tabs>
        <w:suppressAutoHyphens/>
        <w:overflowPunct w:val="0"/>
        <w:autoSpaceDE w:val="0"/>
        <w:spacing w:line="240" w:lineRule="auto"/>
        <w:ind w:left="284" w:right="843"/>
        <w:jc w:val="both"/>
        <w:textAlignment w:val="baseline"/>
        <w:rPr>
          <w:rFonts w:eastAsia="Calibri" w:cs="Arial"/>
          <w:bCs/>
          <w:szCs w:val="20"/>
          <w:lang w:val="sl-SI" w:eastAsia="ar-SA"/>
        </w:rPr>
      </w:pPr>
    </w:p>
    <w:p w:rsidR="00AD7FDF" w:rsidRPr="00CD05E7" w:rsidRDefault="00673753" w:rsidP="00AD7FD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102</w:t>
      </w:r>
      <w:r w:rsidR="00AD7FDF" w:rsidRPr="00CD05E7">
        <w:rPr>
          <w:rFonts w:cs="Arial"/>
          <w:b/>
          <w:szCs w:val="20"/>
          <w:lang w:val="sl-SI" w:eastAsia="ar-SA"/>
        </w:rPr>
        <w:t>. členu (</w:t>
      </w:r>
      <w:r w:rsidR="00AD7FDF">
        <w:rPr>
          <w:rFonts w:cs="Arial"/>
          <w:b/>
          <w:szCs w:val="20"/>
          <w:lang w:val="sl-SI" w:eastAsia="ar-SA"/>
        </w:rPr>
        <w:t xml:space="preserve">višina globe v hitrem </w:t>
      </w:r>
      <w:proofErr w:type="spellStart"/>
      <w:r w:rsidR="00AD7FDF">
        <w:rPr>
          <w:rFonts w:cs="Arial"/>
          <w:b/>
          <w:szCs w:val="20"/>
          <w:lang w:val="sl-SI" w:eastAsia="ar-SA"/>
        </w:rPr>
        <w:t>prekrškovnem</w:t>
      </w:r>
      <w:proofErr w:type="spellEnd"/>
      <w:r w:rsidR="00AD7FDF">
        <w:rPr>
          <w:rFonts w:cs="Arial"/>
          <w:b/>
          <w:szCs w:val="20"/>
          <w:lang w:val="sl-SI" w:eastAsia="ar-SA"/>
        </w:rPr>
        <w:t xml:space="preserve"> postopku</w:t>
      </w:r>
      <w:r w:rsidR="00AD7FDF" w:rsidRPr="00CD05E7">
        <w:rPr>
          <w:rFonts w:cs="Arial"/>
          <w:b/>
          <w:szCs w:val="20"/>
          <w:lang w:val="sl-SI" w:eastAsia="ar-SA"/>
        </w:rPr>
        <w:t xml:space="preserve">) </w:t>
      </w:r>
    </w:p>
    <w:p w:rsidR="00AD7FDF" w:rsidRPr="00CD05E7" w:rsidRDefault="00AD7FDF" w:rsidP="00AD7FDF">
      <w:pPr>
        <w:suppressAutoHyphens/>
        <w:overflowPunct w:val="0"/>
        <w:autoSpaceDE w:val="0"/>
        <w:spacing w:line="240" w:lineRule="auto"/>
        <w:ind w:left="284" w:right="843"/>
        <w:jc w:val="both"/>
        <w:textAlignment w:val="baseline"/>
        <w:rPr>
          <w:rFonts w:cs="Arial"/>
          <w:szCs w:val="20"/>
          <w:lang w:val="sl-SI" w:eastAsia="ar-SA"/>
        </w:rPr>
      </w:pPr>
      <w:r>
        <w:rPr>
          <w:rFonts w:cs="Arial"/>
          <w:szCs w:val="20"/>
          <w:lang w:val="sl-SI" w:eastAsia="ar-SA"/>
        </w:rPr>
        <w:t xml:space="preserve">S predlagano določbo se v hitrem </w:t>
      </w:r>
      <w:proofErr w:type="spellStart"/>
      <w:r>
        <w:rPr>
          <w:rFonts w:cs="Arial"/>
          <w:szCs w:val="20"/>
          <w:lang w:val="sl-SI" w:eastAsia="ar-SA"/>
        </w:rPr>
        <w:t>prekrškovnem</w:t>
      </w:r>
      <w:proofErr w:type="spellEnd"/>
      <w:r>
        <w:rPr>
          <w:rFonts w:cs="Arial"/>
          <w:szCs w:val="20"/>
          <w:lang w:val="sl-SI" w:eastAsia="ar-SA"/>
        </w:rPr>
        <w:t xml:space="preserve"> postopku </w:t>
      </w:r>
      <w:proofErr w:type="spellStart"/>
      <w:r>
        <w:rPr>
          <w:rFonts w:cs="Arial"/>
          <w:szCs w:val="20"/>
          <w:lang w:val="sl-SI" w:eastAsia="ar-SA"/>
        </w:rPr>
        <w:t>prekrškovnemu</w:t>
      </w:r>
      <w:proofErr w:type="spellEnd"/>
      <w:r>
        <w:rPr>
          <w:rFonts w:cs="Arial"/>
          <w:szCs w:val="20"/>
          <w:lang w:val="sl-SI" w:eastAsia="ar-SA"/>
        </w:rPr>
        <w:t xml:space="preserve"> organu omogoča izrekanje globe tudi v znesku, ki je višji od najnižje predpisane globe, določene s tem zakonom za posamezen prekršek. V tem primeru bo </w:t>
      </w:r>
      <w:proofErr w:type="spellStart"/>
      <w:r>
        <w:rPr>
          <w:rFonts w:cs="Arial"/>
          <w:szCs w:val="20"/>
          <w:lang w:val="sl-SI" w:eastAsia="ar-SA"/>
        </w:rPr>
        <w:t>prekrškovni</w:t>
      </w:r>
      <w:proofErr w:type="spellEnd"/>
      <w:r>
        <w:rPr>
          <w:rFonts w:cs="Arial"/>
          <w:szCs w:val="20"/>
          <w:lang w:val="sl-SI" w:eastAsia="ar-SA"/>
        </w:rPr>
        <w:t xml:space="preserve"> organ moral o prekršku odločiti s pisno odločbo (56. člen ZP-1) in v njej obrazložiti razloge za izrek globe, ki je višja od najnižje predpisane za obravnavani prekršek. </w:t>
      </w:r>
    </w:p>
    <w:p w:rsidR="0089044B" w:rsidRDefault="0089044B" w:rsidP="00AD7FDF">
      <w:pPr>
        <w:spacing w:line="240" w:lineRule="auto"/>
        <w:jc w:val="both"/>
        <w:rPr>
          <w:rFonts w:cs="Arial"/>
          <w:b/>
          <w:szCs w:val="20"/>
          <w:lang w:val="sl-SI" w:eastAsia="ar-SA"/>
        </w:rPr>
      </w:pPr>
    </w:p>
    <w:p w:rsidR="00850DCB" w:rsidRPr="00CD05E7" w:rsidRDefault="00673753" w:rsidP="00DD08CF">
      <w:pPr>
        <w:spacing w:line="240" w:lineRule="auto"/>
        <w:ind w:firstLine="284"/>
        <w:jc w:val="both"/>
        <w:rPr>
          <w:rFonts w:cs="Arial"/>
          <w:b/>
          <w:szCs w:val="20"/>
          <w:lang w:val="sl-SI" w:eastAsia="ar-SA"/>
        </w:rPr>
      </w:pPr>
      <w:r>
        <w:rPr>
          <w:rFonts w:cs="Arial"/>
          <w:b/>
          <w:szCs w:val="20"/>
          <w:lang w:val="sl-SI" w:eastAsia="ar-SA"/>
        </w:rPr>
        <w:t>K 103</w:t>
      </w:r>
      <w:r w:rsidR="00850DCB" w:rsidRPr="00CD05E7">
        <w:rPr>
          <w:rFonts w:cs="Arial"/>
          <w:b/>
          <w:szCs w:val="20"/>
          <w:lang w:val="sl-SI" w:eastAsia="ar-SA"/>
        </w:rPr>
        <w:t>. členu</w:t>
      </w:r>
      <w:r w:rsidR="00850DCB" w:rsidRPr="00CD05E7">
        <w:rPr>
          <w:rFonts w:cs="Arial"/>
          <w:szCs w:val="20"/>
          <w:lang w:val="sl-SI" w:eastAsia="ar-SA"/>
        </w:rPr>
        <w:t xml:space="preserve"> </w:t>
      </w:r>
      <w:r w:rsidR="008B73D9">
        <w:rPr>
          <w:rFonts w:cs="Arial"/>
          <w:b/>
          <w:szCs w:val="20"/>
          <w:lang w:val="sl-SI" w:eastAsia="ar-SA"/>
        </w:rPr>
        <w:t>(</w:t>
      </w:r>
      <w:r w:rsidR="00850DCB" w:rsidRPr="00CD05E7">
        <w:rPr>
          <w:rFonts w:cs="Arial"/>
          <w:b/>
          <w:szCs w:val="20"/>
          <w:lang w:val="sl-SI" w:eastAsia="ar-SA"/>
        </w:rPr>
        <w:t>končanje postopkov)</w:t>
      </w:r>
    </w:p>
    <w:p w:rsidR="00850DCB" w:rsidRPr="00BF6630" w:rsidRDefault="00850DCB" w:rsidP="00DD08CF">
      <w:pPr>
        <w:tabs>
          <w:tab w:val="left" w:pos="540"/>
          <w:tab w:val="left" w:pos="900"/>
        </w:tabs>
        <w:suppressAutoHyphens/>
        <w:overflowPunct w:val="0"/>
        <w:autoSpaceDE w:val="0"/>
        <w:spacing w:line="240" w:lineRule="auto"/>
        <w:ind w:left="284" w:right="843"/>
        <w:jc w:val="both"/>
        <w:textAlignment w:val="baseline"/>
        <w:rPr>
          <w:rFonts w:eastAsia="Calibri" w:cs="Arial"/>
          <w:bCs/>
          <w:szCs w:val="20"/>
          <w:lang w:val="sl-SI" w:eastAsia="ar-SA"/>
        </w:rPr>
      </w:pPr>
      <w:r w:rsidRPr="00E467B8">
        <w:rPr>
          <w:rFonts w:eastAsia="Calibri" w:cs="Arial"/>
          <w:bCs/>
          <w:szCs w:val="20"/>
          <w:lang w:val="sl-SI" w:eastAsia="ar-SA"/>
        </w:rPr>
        <w:t xml:space="preserve">Člen vsebuje določbe o nadaljevanju in dokončanju postopkov po veljavnem Zakonu o  graditvi objektov, postopka dajanja predhodnih informacij in okoljevarstvenega soglasja po Zakonu o varstvu okolja ter začetih inšpekcijskih postopkov, ki se nanašajo na nadzor gradenj. Za vse začete postopke velja načelo, da se nadaljujejo in zaključijo po predpisih, ki so veljali v času, ko je bil </w:t>
      </w:r>
      <w:r w:rsidRPr="00E467B8">
        <w:rPr>
          <w:rFonts w:eastAsia="Calibri" w:cs="Arial"/>
          <w:bCs/>
          <w:szCs w:val="20"/>
          <w:lang w:val="sl-SI" w:eastAsia="ar-SA"/>
        </w:rPr>
        <w:lastRenderedPageBreak/>
        <w:t>uveden postopek. Zakon o splošnem upravnem postopku omogoča umik zahteve za izdajo gradbenega dovoljenja, tako da lahko takoj po uveljavitvi navedenih predpisov stranke umaknejo zahtevo, ki so jo vložili pred uveljavitvijo navedenih predpisov  in vložijo novo zahtevo po tem zakonu, če je to za njih ugodneje.</w:t>
      </w:r>
      <w:r w:rsidR="00BF6630">
        <w:rPr>
          <w:rFonts w:eastAsia="Calibri" w:cs="Arial"/>
          <w:bCs/>
          <w:szCs w:val="20"/>
          <w:lang w:val="sl-SI" w:eastAsia="ar-SA"/>
        </w:rPr>
        <w:t xml:space="preserve"> V inšpekcijskih zadevah, ki bodo po predlogu zakona prešle v izvirno pristojnost občin, se poleg tega zakona uporabljajo določbe Zakona o splošnem upravnem postopku o ustalitvi pristojnosti. </w:t>
      </w:r>
      <w:r w:rsidR="009C09B3">
        <w:rPr>
          <w:rFonts w:eastAsia="Calibri" w:cs="Arial"/>
          <w:bCs/>
          <w:szCs w:val="20"/>
          <w:lang w:val="sl-SI" w:eastAsia="ar-SA"/>
        </w:rPr>
        <w:t xml:space="preserve">Ta v </w:t>
      </w:r>
      <w:r w:rsidR="00BF6630">
        <w:rPr>
          <w:rFonts w:eastAsia="Calibri" w:cs="Arial"/>
          <w:bCs/>
          <w:szCs w:val="20"/>
          <w:lang w:val="sl-SI" w:eastAsia="ar-SA"/>
        </w:rPr>
        <w:t>22. členu določa, da č</w:t>
      </w:r>
      <w:r w:rsidR="00BF6630" w:rsidRPr="00996E8A">
        <w:rPr>
          <w:rFonts w:eastAsia="Calibri" w:cs="Arial"/>
          <w:bCs/>
          <w:szCs w:val="20"/>
          <w:lang w:val="sl-SI" w:eastAsia="ar-SA"/>
        </w:rPr>
        <w:t>e zakon ne določa drugače, ostane organ, ki je kot stvarno pristojen začel postopek, pristojen tudi tedaj, kadar se med postopkom spremenijo okoliščine za določitev stvarne pristojnosti, ali se spremeni zakon tako, da določa za odločanje v upravni zadevi stvarno pristojnost drugega organa.</w:t>
      </w:r>
      <w:r w:rsidR="00485AB4">
        <w:rPr>
          <w:rFonts w:eastAsia="Calibri" w:cs="Arial"/>
          <w:bCs/>
          <w:szCs w:val="20"/>
          <w:lang w:val="sl-SI" w:eastAsia="ar-SA"/>
        </w:rPr>
        <w:t xml:space="preserve"> Slednje pomeni, da bodo že začete inšpekcijske postopke v zadevah, ki se nanašajo na gradnje, za katere gradbeno dovoljenje ni potrebno, dokončali gradbeni inšpektorji.</w:t>
      </w:r>
      <w:r w:rsidR="00246A3A">
        <w:rPr>
          <w:rFonts w:eastAsia="Calibri" w:cs="Arial"/>
          <w:bCs/>
          <w:szCs w:val="20"/>
          <w:lang w:val="sl-SI" w:eastAsia="ar-SA"/>
        </w:rPr>
        <w:t xml:space="preserve"> V primeru, da ej že bilo izdano okoljevarstveno soglasje ali je ob uveljavitvi zakona v postopku pridobivanja, se bo gradbeno dovoljenje izdalo po tem zakonu na podlagi določb, ki ne veljajo za objekte z vplivi na okolje.</w:t>
      </w:r>
    </w:p>
    <w:p w:rsidR="00E467B8" w:rsidRPr="00E467B8" w:rsidRDefault="00E467B8" w:rsidP="00DD08CF">
      <w:pPr>
        <w:tabs>
          <w:tab w:val="left" w:pos="540"/>
          <w:tab w:val="left" w:pos="900"/>
        </w:tabs>
        <w:suppressAutoHyphens/>
        <w:overflowPunct w:val="0"/>
        <w:autoSpaceDE w:val="0"/>
        <w:spacing w:line="240" w:lineRule="auto"/>
        <w:ind w:left="284" w:right="843"/>
        <w:jc w:val="both"/>
        <w:textAlignment w:val="baseline"/>
        <w:rPr>
          <w:rFonts w:eastAsia="Calibri" w:cs="Arial"/>
          <w:bCs/>
          <w:szCs w:val="20"/>
          <w:lang w:val="sl-SI" w:eastAsia="ar-SA"/>
        </w:rPr>
      </w:pPr>
    </w:p>
    <w:p w:rsidR="00273269" w:rsidRPr="00B745E5"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b/>
          <w:szCs w:val="20"/>
          <w:lang w:val="sl-SI" w:eastAsia="ar-SA"/>
        </w:rPr>
      </w:pPr>
      <w:r w:rsidRPr="00CD05E7">
        <w:rPr>
          <w:rFonts w:cs="Arial"/>
          <w:b/>
          <w:bCs/>
          <w:szCs w:val="20"/>
          <w:lang w:val="sl-SI" w:eastAsia="ar-SA"/>
        </w:rPr>
        <w:t xml:space="preserve">K </w:t>
      </w:r>
      <w:r w:rsidR="00673753">
        <w:rPr>
          <w:rFonts w:cs="Arial"/>
          <w:b/>
          <w:szCs w:val="20"/>
          <w:lang w:val="sl-SI" w:eastAsia="ar-SA"/>
        </w:rPr>
        <w:t>104</w:t>
      </w:r>
      <w:r w:rsidRPr="00CD05E7">
        <w:rPr>
          <w:rFonts w:cs="Arial"/>
          <w:b/>
          <w:szCs w:val="20"/>
          <w:lang w:val="sl-SI" w:eastAsia="ar-SA"/>
        </w:rPr>
        <w:t>. členu (postopki za objekte</w:t>
      </w:r>
      <w:r w:rsidR="00E02BF2">
        <w:rPr>
          <w:rFonts w:cs="Arial"/>
          <w:b/>
          <w:szCs w:val="20"/>
          <w:lang w:val="sl-SI" w:eastAsia="ar-SA"/>
        </w:rPr>
        <w:t xml:space="preserve"> z vplivi</w:t>
      </w:r>
      <w:r w:rsidRPr="00CD05E7">
        <w:rPr>
          <w:rFonts w:cs="Arial"/>
          <w:b/>
          <w:szCs w:val="20"/>
          <w:lang w:val="sl-SI" w:eastAsia="ar-SA"/>
        </w:rPr>
        <w:t xml:space="preserve"> na okolje in uskladitev v zvezi z okoljev</w:t>
      </w:r>
      <w:r w:rsidR="00B745E5">
        <w:rPr>
          <w:rFonts w:cs="Arial"/>
          <w:b/>
          <w:szCs w:val="20"/>
          <w:lang w:val="sl-SI" w:eastAsia="ar-SA"/>
        </w:rPr>
        <w:t>arstvenimi dovoljenji)</w:t>
      </w:r>
    </w:p>
    <w:p w:rsidR="00850DCB" w:rsidRDefault="00273269" w:rsidP="00DD08CF">
      <w:pPr>
        <w:tabs>
          <w:tab w:val="left" w:pos="540"/>
          <w:tab w:val="left" w:pos="900"/>
        </w:tabs>
        <w:suppressAutoHyphens/>
        <w:overflowPunct w:val="0"/>
        <w:autoSpaceDE w:val="0"/>
        <w:spacing w:line="240" w:lineRule="auto"/>
        <w:ind w:left="284" w:right="843"/>
        <w:jc w:val="both"/>
        <w:textAlignment w:val="baseline"/>
        <w:rPr>
          <w:rFonts w:eastAsia="Calibri" w:cs="Arial"/>
          <w:bCs/>
          <w:szCs w:val="20"/>
          <w:lang w:val="sl-SI" w:eastAsia="ar-SA"/>
        </w:rPr>
      </w:pPr>
      <w:r>
        <w:rPr>
          <w:rFonts w:eastAsia="Calibri" w:cs="Arial"/>
          <w:bCs/>
          <w:szCs w:val="20"/>
          <w:lang w:val="sl-SI" w:eastAsia="ar-SA"/>
        </w:rPr>
        <w:t xml:space="preserve">Z uveljavitvijo zakona se okoljevarstveno soglasje skladno z 61. členom Zakona o varstvu okolja </w:t>
      </w:r>
      <w:r w:rsidR="00B745E5">
        <w:rPr>
          <w:rFonts w:eastAsia="Calibri" w:cs="Arial"/>
          <w:bCs/>
          <w:szCs w:val="20"/>
          <w:lang w:val="sl-SI" w:eastAsia="ar-SA"/>
        </w:rPr>
        <w:t xml:space="preserve">ne bo več izdajalo kot poseben upravni akt, saj se bo presoja vplivov na okolje izvajala v okviru integralnega postopka izdaje gradbenega dovoljenja. Zakon v poglavju o integralnih postopkih zato celovito ureja postopek izdaje gradbenega dovoljenja, ki vključuje tudi procesne </w:t>
      </w:r>
      <w:proofErr w:type="spellStart"/>
      <w:r w:rsidR="00B745E5">
        <w:rPr>
          <w:rFonts w:eastAsia="Calibri" w:cs="Arial"/>
          <w:bCs/>
          <w:szCs w:val="20"/>
          <w:lang w:val="sl-SI" w:eastAsia="ar-SA"/>
        </w:rPr>
        <w:t>kavtele</w:t>
      </w:r>
      <w:proofErr w:type="spellEnd"/>
      <w:r w:rsidR="00B745E5">
        <w:rPr>
          <w:rFonts w:eastAsia="Calibri" w:cs="Arial"/>
          <w:bCs/>
          <w:szCs w:val="20"/>
          <w:lang w:val="sl-SI" w:eastAsia="ar-SA"/>
        </w:rPr>
        <w:t xml:space="preserve">, zahtevane z EIA direktivo. Posledično se v integralnem postopku ne uporablja Zakon o varstvu okolja, če je posamezno vprašanje urejeno v Gradbenem zakonu oziroma se uporablja le subsidiarno, za tista vprašanja, ki jih Gradbeni zakon posebej ne ureja. </w:t>
      </w:r>
      <w:r w:rsidR="00850DCB" w:rsidRPr="00E467B8">
        <w:rPr>
          <w:rFonts w:eastAsia="Calibri" w:cs="Arial"/>
          <w:bCs/>
          <w:szCs w:val="20"/>
          <w:lang w:val="sl-SI" w:eastAsia="ar-SA"/>
        </w:rPr>
        <w:t xml:space="preserve">Zaradi novo zastavljenega koncepta integralnih dovoljenj je bilo posledično potrebno na novo določiti oziroma razmejiti stvarno  pristojnosti med Ministrstvom za okolje in prostor in Agencijo za okolje in prostor (ARSO), ki je organ v sestavi ministrstva. </w:t>
      </w:r>
      <w:r w:rsidR="00234C30">
        <w:rPr>
          <w:rFonts w:eastAsia="Calibri" w:cs="Arial"/>
          <w:bCs/>
          <w:szCs w:val="20"/>
          <w:lang w:val="sl-SI" w:eastAsia="ar-SA"/>
        </w:rPr>
        <w:t xml:space="preserve">Za ta namen je postavljena zakonska domneva pristojnosti ARSO za konkretne naloge, kar omogoči, da </w:t>
      </w:r>
      <w:r w:rsidR="002D6C27">
        <w:rPr>
          <w:rFonts w:eastAsia="Calibri" w:cs="Arial"/>
          <w:bCs/>
          <w:szCs w:val="20"/>
          <w:lang w:val="sl-SI" w:eastAsia="ar-SA"/>
        </w:rPr>
        <w:t>zakon</w:t>
      </w:r>
      <w:r w:rsidR="00234C30">
        <w:rPr>
          <w:rFonts w:eastAsia="Calibri" w:cs="Arial"/>
          <w:bCs/>
          <w:szCs w:val="20"/>
          <w:lang w:val="sl-SI" w:eastAsia="ar-SA"/>
        </w:rPr>
        <w:t xml:space="preserve"> do uskladitve uredbe o organih v sestavi odstopi od zapisa pristojnosti ARSO v njej. </w:t>
      </w:r>
      <w:r w:rsidR="00850DCB" w:rsidRPr="00E467B8">
        <w:rPr>
          <w:rFonts w:eastAsia="Calibri" w:cs="Arial"/>
          <w:bCs/>
          <w:szCs w:val="20"/>
          <w:lang w:val="sl-SI" w:eastAsia="ar-SA"/>
        </w:rPr>
        <w:t xml:space="preserve">ARSO bo </w:t>
      </w:r>
      <w:r w:rsidR="00234C30">
        <w:rPr>
          <w:rFonts w:eastAsia="Calibri" w:cs="Arial"/>
          <w:bCs/>
          <w:szCs w:val="20"/>
          <w:lang w:val="sl-SI" w:eastAsia="ar-SA"/>
        </w:rPr>
        <w:t xml:space="preserve">tako </w:t>
      </w:r>
      <w:r w:rsidR="00850DCB" w:rsidRPr="00E467B8">
        <w:rPr>
          <w:rFonts w:eastAsia="Calibri" w:cs="Arial"/>
          <w:bCs/>
          <w:szCs w:val="20"/>
          <w:lang w:val="sl-SI" w:eastAsia="ar-SA"/>
        </w:rPr>
        <w:t xml:space="preserve">pristojna za izvedbo predhodnega postopka, v katerem bo ugotavljala, ali nameravani poseg oziroma gradnja objekta vpliva na okolje. Za integralne postopke za objekt, za katerega obvezna pridobitev gradbenega dovoljenja in  izvedba postopka presoje vplivov na okolje v skladu s predpisi, ki urejajo varstvo okolja, postopke vodi Ministrstvo za okolje prostor. </w:t>
      </w:r>
    </w:p>
    <w:p w:rsidR="00E02BF2" w:rsidRDefault="00E02BF2" w:rsidP="00DD08CF">
      <w:pPr>
        <w:tabs>
          <w:tab w:val="left" w:pos="540"/>
          <w:tab w:val="left" w:pos="900"/>
        </w:tabs>
        <w:suppressAutoHyphens/>
        <w:overflowPunct w:val="0"/>
        <w:autoSpaceDE w:val="0"/>
        <w:spacing w:line="240" w:lineRule="auto"/>
        <w:ind w:left="284" w:right="843"/>
        <w:jc w:val="both"/>
        <w:textAlignment w:val="baseline"/>
        <w:rPr>
          <w:rFonts w:eastAsia="Calibri" w:cs="Arial"/>
          <w:bCs/>
          <w:szCs w:val="20"/>
          <w:lang w:val="sl-SI" w:eastAsia="ar-SA"/>
        </w:rPr>
      </w:pPr>
      <w:r>
        <w:rPr>
          <w:rFonts w:eastAsia="Calibri" w:cs="Arial"/>
          <w:bCs/>
          <w:szCs w:val="20"/>
          <w:lang w:val="sl-SI" w:eastAsia="ar-SA"/>
        </w:rPr>
        <w:t xml:space="preserve">Na podlagi tega člena postane ARSO tudi obvezni </w:t>
      </w:r>
      <w:proofErr w:type="spellStart"/>
      <w:r>
        <w:rPr>
          <w:rFonts w:eastAsia="Calibri" w:cs="Arial"/>
          <w:bCs/>
          <w:szCs w:val="20"/>
          <w:lang w:val="sl-SI" w:eastAsia="ar-SA"/>
        </w:rPr>
        <w:t>mnenjedajalec</w:t>
      </w:r>
      <w:proofErr w:type="spellEnd"/>
      <w:r>
        <w:rPr>
          <w:rFonts w:eastAsia="Calibri" w:cs="Arial"/>
          <w:bCs/>
          <w:szCs w:val="20"/>
          <w:lang w:val="sl-SI" w:eastAsia="ar-SA"/>
        </w:rPr>
        <w:t xml:space="preserve">  glede emisij v tla, vode, v zrak, emisij hrupa, svetlobnega onesnaževanja, elektromagnetnega sevanja in ravnanja z odpadki. Kot </w:t>
      </w:r>
      <w:proofErr w:type="spellStart"/>
      <w:r>
        <w:rPr>
          <w:rFonts w:eastAsia="Calibri" w:cs="Arial"/>
          <w:bCs/>
          <w:szCs w:val="20"/>
          <w:lang w:val="sl-SI" w:eastAsia="ar-SA"/>
        </w:rPr>
        <w:t>mnenjedajalec</w:t>
      </w:r>
      <w:proofErr w:type="spellEnd"/>
      <w:r>
        <w:rPr>
          <w:rFonts w:eastAsia="Calibri" w:cs="Arial"/>
          <w:bCs/>
          <w:szCs w:val="20"/>
          <w:lang w:val="sl-SI" w:eastAsia="ar-SA"/>
        </w:rPr>
        <w:t xml:space="preserve"> ARSO nastopa v integralnih postopkih po tem zakonu.</w:t>
      </w:r>
    </w:p>
    <w:p w:rsidR="00FB398D" w:rsidRDefault="00FB398D" w:rsidP="00DD08CF">
      <w:pPr>
        <w:tabs>
          <w:tab w:val="left" w:pos="540"/>
          <w:tab w:val="left" w:pos="900"/>
        </w:tabs>
        <w:suppressAutoHyphens/>
        <w:overflowPunct w:val="0"/>
        <w:autoSpaceDE w:val="0"/>
        <w:spacing w:line="240" w:lineRule="auto"/>
        <w:ind w:left="284" w:right="843"/>
        <w:jc w:val="both"/>
        <w:textAlignment w:val="baseline"/>
        <w:rPr>
          <w:rFonts w:eastAsia="Calibri" w:cs="Arial"/>
          <w:b/>
          <w:bCs/>
          <w:szCs w:val="20"/>
          <w:lang w:val="sl-SI" w:eastAsia="ar-SA"/>
        </w:rPr>
      </w:pPr>
    </w:p>
    <w:p w:rsidR="00F9338B" w:rsidRDefault="00F9338B" w:rsidP="00DD08CF">
      <w:pPr>
        <w:tabs>
          <w:tab w:val="left" w:pos="540"/>
          <w:tab w:val="left" w:pos="900"/>
        </w:tabs>
        <w:suppressAutoHyphens/>
        <w:overflowPunct w:val="0"/>
        <w:autoSpaceDE w:val="0"/>
        <w:spacing w:line="240" w:lineRule="auto"/>
        <w:ind w:left="284" w:right="843"/>
        <w:jc w:val="both"/>
        <w:textAlignment w:val="baseline"/>
        <w:rPr>
          <w:rFonts w:eastAsia="Calibri" w:cs="Arial"/>
          <w:b/>
          <w:bCs/>
          <w:szCs w:val="20"/>
          <w:lang w:val="sl-SI" w:eastAsia="ar-SA"/>
        </w:rPr>
      </w:pPr>
      <w:r>
        <w:rPr>
          <w:rFonts w:eastAsia="Calibri" w:cs="Arial"/>
          <w:b/>
          <w:bCs/>
          <w:szCs w:val="20"/>
          <w:lang w:val="sl-SI" w:eastAsia="ar-SA"/>
        </w:rPr>
        <w:t xml:space="preserve">K </w:t>
      </w:r>
      <w:r w:rsidR="00673753">
        <w:rPr>
          <w:rFonts w:eastAsia="Calibri" w:cs="Arial"/>
          <w:b/>
          <w:bCs/>
          <w:szCs w:val="20"/>
          <w:lang w:val="sl-SI" w:eastAsia="ar-SA"/>
        </w:rPr>
        <w:t>105</w:t>
      </w:r>
      <w:r w:rsidRPr="00F9338B">
        <w:rPr>
          <w:rFonts w:eastAsia="Calibri" w:cs="Arial"/>
          <w:b/>
          <w:bCs/>
          <w:szCs w:val="20"/>
          <w:lang w:val="sl-SI" w:eastAsia="ar-SA"/>
        </w:rPr>
        <w:t xml:space="preserve">. </w:t>
      </w:r>
      <w:r>
        <w:rPr>
          <w:rFonts w:eastAsia="Calibri" w:cs="Arial"/>
          <w:b/>
          <w:bCs/>
          <w:szCs w:val="20"/>
          <w:lang w:val="sl-SI" w:eastAsia="ar-SA"/>
        </w:rPr>
        <w:t>č</w:t>
      </w:r>
      <w:r w:rsidRPr="00F9338B">
        <w:rPr>
          <w:rFonts w:eastAsia="Calibri" w:cs="Arial"/>
          <w:b/>
          <w:bCs/>
          <w:szCs w:val="20"/>
          <w:lang w:val="sl-SI" w:eastAsia="ar-SA"/>
        </w:rPr>
        <w:t>len</w:t>
      </w:r>
      <w:r>
        <w:rPr>
          <w:rFonts w:eastAsia="Calibri" w:cs="Arial"/>
          <w:b/>
          <w:bCs/>
          <w:szCs w:val="20"/>
          <w:lang w:val="sl-SI" w:eastAsia="ar-SA"/>
        </w:rPr>
        <w:t xml:space="preserve">u </w:t>
      </w:r>
      <w:r w:rsidRPr="00F9338B">
        <w:rPr>
          <w:rFonts w:eastAsia="Calibri" w:cs="Arial"/>
          <w:b/>
          <w:bCs/>
          <w:szCs w:val="20"/>
          <w:lang w:val="sl-SI" w:eastAsia="ar-SA"/>
        </w:rPr>
        <w:t>(prehodno obdobje za začetek izvajanja nalog občinske inšpekcije)</w:t>
      </w:r>
    </w:p>
    <w:p w:rsidR="00C77130" w:rsidRPr="00C77130" w:rsidRDefault="00F9338B" w:rsidP="00DD08CF">
      <w:pPr>
        <w:tabs>
          <w:tab w:val="left" w:pos="540"/>
          <w:tab w:val="left" w:pos="900"/>
        </w:tabs>
        <w:suppressAutoHyphens/>
        <w:overflowPunct w:val="0"/>
        <w:autoSpaceDE w:val="0"/>
        <w:spacing w:line="240" w:lineRule="auto"/>
        <w:ind w:left="284" w:right="843"/>
        <w:jc w:val="both"/>
        <w:textAlignment w:val="baseline"/>
        <w:rPr>
          <w:rFonts w:eastAsia="Batang" w:cs="Arial"/>
          <w:szCs w:val="20"/>
          <w:lang w:val="sl-SI" w:eastAsia="ko-KR"/>
        </w:rPr>
      </w:pPr>
      <w:r w:rsidRPr="00F9338B">
        <w:rPr>
          <w:rFonts w:eastAsia="Batang" w:cs="Arial"/>
          <w:szCs w:val="20"/>
          <w:lang w:val="sl-SI" w:eastAsia="ko-KR"/>
        </w:rPr>
        <w:t>Č</w:t>
      </w:r>
      <w:r>
        <w:rPr>
          <w:rFonts w:eastAsia="Batang" w:cs="Arial"/>
          <w:szCs w:val="20"/>
          <w:lang w:val="sl-SI" w:eastAsia="ko-KR"/>
        </w:rPr>
        <w:t>len ureja prehodno obdobje za prevzem pristojnosti v zvezi z nadzorom nad objekti, za katere ni predpisano gradbeno dovoljenje in sicer določa, da č</w:t>
      </w:r>
      <w:r w:rsidRPr="00F9338B">
        <w:rPr>
          <w:rFonts w:eastAsia="Batang" w:cs="Arial"/>
          <w:szCs w:val="20"/>
          <w:lang w:val="sl-SI" w:eastAsia="ko-KR"/>
        </w:rPr>
        <w:t xml:space="preserve">e na dan uveljavitve tega zakona občina nima občinske inšpekcije ali za namen inšpekcijskega nadzora ni ustanovljena skupna občinska uprava, </w:t>
      </w:r>
      <w:r w:rsidRPr="00F9338B">
        <w:rPr>
          <w:rFonts w:eastAsia="Batang" w:cs="Arial"/>
          <w:bCs/>
          <w:szCs w:val="20"/>
          <w:lang w:val="sl-SI" w:eastAsia="ko-KR"/>
        </w:rPr>
        <w:t xml:space="preserve">opravljajo inšpekcijski nadzor </w:t>
      </w:r>
      <w:r>
        <w:rPr>
          <w:rFonts w:eastAsia="Batang" w:cs="Arial"/>
          <w:bCs/>
          <w:szCs w:val="20"/>
          <w:lang w:val="sl-SI" w:eastAsia="ko-KR"/>
        </w:rPr>
        <w:t xml:space="preserve">še najprej </w:t>
      </w:r>
      <w:r w:rsidRPr="00F9338B">
        <w:rPr>
          <w:rFonts w:eastAsia="Batang" w:cs="Arial"/>
          <w:szCs w:val="20"/>
          <w:lang w:val="sl-SI" w:eastAsia="ko-KR"/>
        </w:rPr>
        <w:t xml:space="preserve">gradbeni inšpektorji, vendar </w:t>
      </w:r>
      <w:r>
        <w:rPr>
          <w:rFonts w:eastAsia="Batang" w:cs="Arial"/>
          <w:szCs w:val="20"/>
          <w:lang w:val="sl-SI" w:eastAsia="ko-KR"/>
        </w:rPr>
        <w:t xml:space="preserve">ne glede na vzpostavitev občinske inšpekcije ali prenosa teh nalog na skupno občinsko upravo </w:t>
      </w:r>
      <w:r w:rsidRPr="00F9338B">
        <w:rPr>
          <w:rFonts w:eastAsia="Batang" w:cs="Arial"/>
          <w:szCs w:val="20"/>
          <w:lang w:val="sl-SI" w:eastAsia="ko-KR"/>
        </w:rPr>
        <w:t xml:space="preserve">najpozneje do 1. januarja </w:t>
      </w:r>
      <w:r w:rsidRPr="00C77130">
        <w:rPr>
          <w:rFonts w:eastAsia="Batang" w:cs="Arial"/>
          <w:szCs w:val="20"/>
          <w:lang w:val="sl-SI" w:eastAsia="ko-KR"/>
        </w:rPr>
        <w:t>2020.</w:t>
      </w:r>
      <w:r w:rsidR="00C77130" w:rsidRPr="00C77130">
        <w:rPr>
          <w:rFonts w:eastAsia="Batang" w:cs="Arial"/>
          <w:szCs w:val="20"/>
          <w:lang w:val="sl-SI" w:eastAsia="ko-KR"/>
        </w:rPr>
        <w:t xml:space="preserve"> </w:t>
      </w:r>
      <w:r w:rsidR="00C77130">
        <w:rPr>
          <w:rFonts w:eastAsia="Batang" w:cs="Arial"/>
          <w:szCs w:val="20"/>
          <w:lang w:val="sl-SI" w:eastAsia="ko-KR"/>
        </w:rPr>
        <w:t>Upoštevajoč Zakon o splošnem upravnem postopku, ki v drugem odstavku 22. člena ureja ustalitev pristojnosti v primeru spremenjenega predpisa, ki določa pristojnost organa, bodo</w:t>
      </w:r>
      <w:r w:rsidR="00C77130" w:rsidRPr="00C77130">
        <w:rPr>
          <w:rFonts w:eastAsia="Batang" w:cs="Arial"/>
          <w:szCs w:val="20"/>
          <w:lang w:val="sl-SI" w:eastAsia="ko-KR"/>
        </w:rPr>
        <w:t xml:space="preserve"> </w:t>
      </w:r>
      <w:r w:rsidR="00C77130">
        <w:rPr>
          <w:rFonts w:eastAsia="Calibri" w:cs="Arial"/>
          <w:szCs w:val="20"/>
          <w:lang w:val="sl-SI"/>
        </w:rPr>
        <w:t>n</w:t>
      </w:r>
      <w:r w:rsidR="00C77130" w:rsidRPr="00C77130">
        <w:rPr>
          <w:rFonts w:eastAsia="Calibri" w:cs="Arial"/>
          <w:szCs w:val="20"/>
          <w:lang w:val="sl-SI"/>
        </w:rPr>
        <w:t xml:space="preserve">a dan </w:t>
      </w:r>
      <w:r w:rsidR="00C77130">
        <w:rPr>
          <w:rFonts w:eastAsia="Calibri" w:cs="Arial"/>
          <w:szCs w:val="20"/>
          <w:lang w:val="sl-SI"/>
        </w:rPr>
        <w:t>uveljavitve</w:t>
      </w:r>
      <w:r w:rsidR="00C77130" w:rsidRPr="00C77130">
        <w:rPr>
          <w:rFonts w:eastAsia="Calibri" w:cs="Arial"/>
          <w:szCs w:val="20"/>
          <w:lang w:val="sl-SI"/>
        </w:rPr>
        <w:t xml:space="preserve"> zakona že </w:t>
      </w:r>
      <w:r w:rsidR="00C77130">
        <w:rPr>
          <w:rFonts w:eastAsia="Calibri" w:cs="Arial"/>
          <w:szCs w:val="20"/>
          <w:lang w:val="sl-SI"/>
        </w:rPr>
        <w:t>začete</w:t>
      </w:r>
      <w:r w:rsidR="00C77130" w:rsidRPr="00C77130">
        <w:rPr>
          <w:rFonts w:eastAsia="Calibri" w:cs="Arial"/>
          <w:szCs w:val="20"/>
          <w:lang w:val="sl-SI"/>
        </w:rPr>
        <w:t xml:space="preserve"> postopke, ki se nanašajo na</w:t>
      </w:r>
      <w:r w:rsidR="00C77130">
        <w:rPr>
          <w:rFonts w:eastAsia="Batang" w:cs="Arial"/>
          <w:szCs w:val="20"/>
          <w:lang w:val="sl-SI" w:eastAsia="ko-KR"/>
        </w:rPr>
        <w:t xml:space="preserve"> objekte</w:t>
      </w:r>
      <w:r w:rsidR="00C77130" w:rsidRPr="00C77130">
        <w:rPr>
          <w:rFonts w:eastAsia="Batang" w:cs="Arial"/>
          <w:szCs w:val="20"/>
          <w:lang w:val="sl-SI" w:eastAsia="ko-KR"/>
        </w:rPr>
        <w:t>, za katere po tem zakonu ni treba pridobiti gradbenega dovoljenja, v delu, ki se nanaša na upoštevanje določb prostorskih aktov in drugih predpisov občine</w:t>
      </w:r>
      <w:r w:rsidR="00C77130" w:rsidRPr="00C77130">
        <w:rPr>
          <w:rFonts w:eastAsia="Calibri" w:cs="Arial"/>
          <w:szCs w:val="20"/>
          <w:lang w:val="sl-SI"/>
        </w:rPr>
        <w:t>, dokonča</w:t>
      </w:r>
      <w:r w:rsidR="00C77130">
        <w:rPr>
          <w:rFonts w:eastAsia="Calibri" w:cs="Arial"/>
          <w:szCs w:val="20"/>
          <w:lang w:val="sl-SI"/>
        </w:rPr>
        <w:t>li</w:t>
      </w:r>
      <w:r w:rsidR="00C77130" w:rsidRPr="00C77130">
        <w:rPr>
          <w:rFonts w:eastAsia="Calibri" w:cs="Arial"/>
          <w:szCs w:val="20"/>
          <w:lang w:val="sl-SI"/>
        </w:rPr>
        <w:t xml:space="preserve"> gradbeni inšpektor</w:t>
      </w:r>
      <w:r w:rsidR="00C77130">
        <w:rPr>
          <w:rFonts w:eastAsia="Calibri" w:cs="Arial"/>
          <w:szCs w:val="20"/>
          <w:lang w:val="sl-SI"/>
        </w:rPr>
        <w:t>ji</w:t>
      </w:r>
      <w:r w:rsidR="00C77130" w:rsidRPr="00C77130">
        <w:rPr>
          <w:rFonts w:eastAsia="Calibri" w:cs="Arial"/>
          <w:szCs w:val="20"/>
          <w:lang w:val="sl-SI"/>
        </w:rPr>
        <w:t>.</w:t>
      </w:r>
    </w:p>
    <w:p w:rsidR="00E467B8" w:rsidRPr="00E467B8" w:rsidRDefault="00E467B8" w:rsidP="00DD08CF">
      <w:pPr>
        <w:tabs>
          <w:tab w:val="left" w:pos="540"/>
          <w:tab w:val="left" w:pos="900"/>
        </w:tabs>
        <w:suppressAutoHyphens/>
        <w:overflowPunct w:val="0"/>
        <w:autoSpaceDE w:val="0"/>
        <w:spacing w:line="240" w:lineRule="auto"/>
        <w:ind w:right="843"/>
        <w:jc w:val="both"/>
        <w:textAlignment w:val="baseline"/>
        <w:rPr>
          <w:rFonts w:eastAsia="Calibri" w:cs="Arial"/>
          <w:bCs/>
          <w:szCs w:val="20"/>
          <w:lang w:val="sl-SI" w:eastAsia="ar-SA"/>
        </w:rPr>
      </w:pPr>
    </w:p>
    <w:p w:rsidR="00850DCB" w:rsidRPr="00CD05E7" w:rsidRDefault="00673753" w:rsidP="00DD08CF">
      <w:pPr>
        <w:tabs>
          <w:tab w:val="left" w:pos="540"/>
          <w:tab w:val="left" w:pos="900"/>
        </w:tabs>
        <w:suppressAutoHyphens/>
        <w:overflowPunct w:val="0"/>
        <w:autoSpaceDE w:val="0"/>
        <w:spacing w:line="240" w:lineRule="auto"/>
        <w:ind w:left="284" w:right="843"/>
        <w:jc w:val="both"/>
        <w:textAlignment w:val="baseline"/>
        <w:rPr>
          <w:rFonts w:eastAsia="Calibri" w:cs="Arial"/>
          <w:b/>
          <w:bCs/>
          <w:szCs w:val="20"/>
          <w:lang w:val="sl-SI" w:eastAsia="ar-SA"/>
        </w:rPr>
      </w:pPr>
      <w:r>
        <w:rPr>
          <w:rFonts w:eastAsia="Calibri" w:cs="Arial"/>
          <w:b/>
          <w:bCs/>
          <w:szCs w:val="20"/>
          <w:lang w:val="sl-SI" w:eastAsia="ar-SA"/>
        </w:rPr>
        <w:t>K 106</w:t>
      </w:r>
      <w:r w:rsidR="00850DCB" w:rsidRPr="00CD05E7">
        <w:rPr>
          <w:rFonts w:eastAsia="Calibri" w:cs="Arial"/>
          <w:b/>
          <w:bCs/>
          <w:szCs w:val="20"/>
          <w:lang w:val="sl-SI" w:eastAsia="ar-SA"/>
        </w:rPr>
        <w:t>. členu (</w:t>
      </w:r>
      <w:r w:rsidR="002D6C27">
        <w:rPr>
          <w:rFonts w:eastAsia="Calibri" w:cs="Arial"/>
          <w:b/>
          <w:bCs/>
          <w:szCs w:val="20"/>
          <w:lang w:val="sl-SI" w:eastAsia="ar-SA"/>
        </w:rPr>
        <w:t>uskladitev občinskih odlokov</w:t>
      </w:r>
      <w:r w:rsidR="00850DCB" w:rsidRPr="00CD05E7">
        <w:rPr>
          <w:rFonts w:eastAsia="Calibri" w:cs="Arial"/>
          <w:b/>
          <w:bCs/>
          <w:szCs w:val="20"/>
          <w:lang w:val="sl-SI" w:eastAsia="ar-SA"/>
        </w:rPr>
        <w:t>)</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eastAsia="Calibri" w:cs="Arial"/>
          <w:bCs/>
          <w:color w:val="FF0000"/>
          <w:szCs w:val="20"/>
          <w:lang w:val="sl-SI" w:eastAsia="ar-SA"/>
        </w:rPr>
      </w:pPr>
      <w:r w:rsidRPr="00CD05E7">
        <w:rPr>
          <w:rFonts w:eastAsia="Calibri" w:cs="Arial"/>
          <w:bCs/>
          <w:szCs w:val="20"/>
          <w:lang w:val="sl-SI" w:eastAsia="ar-SA"/>
        </w:rPr>
        <w:t xml:space="preserve">S predlogom zakona so nekateri pojmi spremenjeni, dopolnjeni ali na novo oblikovani. Uporaba enotnih izrazov je nujna za pravilno in učinkovito izvajanje zakonodaje na gradbenem in prostorskem področju ter drugih področjih, ki so povezani ali se dotikajo gradnje in prostorskih aktov. </w:t>
      </w:r>
      <w:r w:rsidR="002D6C27">
        <w:rPr>
          <w:rFonts w:eastAsia="Calibri" w:cs="Arial"/>
          <w:bCs/>
          <w:szCs w:val="20"/>
          <w:lang w:val="sl-SI" w:eastAsia="ar-SA"/>
        </w:rPr>
        <w:t>Zato je potrebno p</w:t>
      </w:r>
      <w:r w:rsidRPr="00CD05E7">
        <w:rPr>
          <w:rFonts w:eastAsia="Calibri" w:cs="Arial"/>
          <w:bCs/>
          <w:szCs w:val="20"/>
          <w:lang w:val="sl-SI" w:eastAsia="ar-SA"/>
        </w:rPr>
        <w:t>o preteku petih let od veljavnosti tega zakona prostorske akte in druge predpise, ki se sklicujejo na ZGO-1, uskladiti z novimi pojmi, ki jih uvaja ta zakon, v nasprotnem se bodo pričeli ne glede na te predpise uporabljati novi pojmi.</w:t>
      </w:r>
      <w:r w:rsidRPr="00CD05E7">
        <w:rPr>
          <w:rFonts w:eastAsia="Calibri" w:cs="Arial"/>
          <w:bCs/>
          <w:color w:val="FF0000"/>
          <w:szCs w:val="20"/>
          <w:lang w:val="sl-SI" w:eastAsia="ar-SA"/>
        </w:rPr>
        <w:t xml:space="preserve"> </w:t>
      </w:r>
      <w:r w:rsidRPr="00CD05E7">
        <w:rPr>
          <w:rFonts w:eastAsia="Calibri" w:cs="Arial"/>
          <w:bCs/>
          <w:szCs w:val="20"/>
          <w:lang w:val="sl-SI" w:eastAsia="ar-SA"/>
        </w:rPr>
        <w:t>Gre predvsem za pojme novo zgrajen obj</w:t>
      </w:r>
      <w:r w:rsidR="00E02BF2">
        <w:rPr>
          <w:rFonts w:eastAsia="Calibri" w:cs="Arial"/>
          <w:bCs/>
          <w:szCs w:val="20"/>
          <w:lang w:val="sl-SI" w:eastAsia="ar-SA"/>
        </w:rPr>
        <w:t xml:space="preserve">ekt, prizidava, rekonstrukcija </w:t>
      </w:r>
      <w:r w:rsidRPr="00CD05E7">
        <w:rPr>
          <w:rFonts w:eastAsia="Calibri" w:cs="Arial"/>
          <w:bCs/>
          <w:szCs w:val="20"/>
          <w:lang w:val="sl-SI" w:eastAsia="ar-SA"/>
        </w:rPr>
        <w:t xml:space="preserve">in tako dalje, ki jih danes prostorski akti pogosto uporabljajo, čeprav to sploh ne bi bilo nujno, ker to niso mejne lastnosti, ki so potrebne za umestitev objektov in za dober urbanizem (glej primerjalno analizo npr. Švica: ključne so samo lastnosti, ki uokvirjajo </w:t>
      </w:r>
      <w:proofErr w:type="spellStart"/>
      <w:r w:rsidRPr="00CD05E7">
        <w:rPr>
          <w:rFonts w:eastAsia="Calibri" w:cs="Arial"/>
          <w:bCs/>
          <w:szCs w:val="20"/>
          <w:lang w:val="sl-SI" w:eastAsia="ar-SA"/>
        </w:rPr>
        <w:t>tkim</w:t>
      </w:r>
      <w:proofErr w:type="spellEnd"/>
      <w:r w:rsidRPr="00CD05E7">
        <w:rPr>
          <w:rFonts w:eastAsia="Calibri" w:cs="Arial"/>
          <w:bCs/>
          <w:szCs w:val="20"/>
          <w:lang w:val="sl-SI" w:eastAsia="ar-SA"/>
        </w:rPr>
        <w:t>. »</w:t>
      </w:r>
      <w:proofErr w:type="spellStart"/>
      <w:r w:rsidRPr="00CD05E7">
        <w:rPr>
          <w:rFonts w:eastAsia="Calibri" w:cs="Arial"/>
          <w:bCs/>
          <w:szCs w:val="20"/>
          <w:lang w:val="sl-SI" w:eastAsia="ar-SA"/>
        </w:rPr>
        <w:t>Baufenster</w:t>
      </w:r>
      <w:proofErr w:type="spellEnd"/>
      <w:r w:rsidRPr="00CD05E7">
        <w:rPr>
          <w:rFonts w:eastAsia="Calibri" w:cs="Arial"/>
          <w:bCs/>
          <w:szCs w:val="20"/>
          <w:lang w:val="sl-SI" w:eastAsia="ar-SA"/>
        </w:rPr>
        <w:t xml:space="preserve">«, znotraj katerega se giblje investitor v primeru vseh vrst gradenj, novogradnje, rekonstrukcije, </w:t>
      </w:r>
      <w:proofErr w:type="spellStart"/>
      <w:r w:rsidRPr="00CD05E7">
        <w:rPr>
          <w:rFonts w:eastAsia="Calibri" w:cs="Arial"/>
          <w:bCs/>
          <w:szCs w:val="20"/>
          <w:lang w:val="sl-SI" w:eastAsia="ar-SA"/>
        </w:rPr>
        <w:t>prizidave</w:t>
      </w:r>
      <w:proofErr w:type="spellEnd"/>
      <w:r w:rsidRPr="00CD05E7">
        <w:rPr>
          <w:rFonts w:eastAsia="Calibri" w:cs="Arial"/>
          <w:bCs/>
          <w:szCs w:val="20"/>
          <w:lang w:val="sl-SI" w:eastAsia="ar-SA"/>
        </w:rPr>
        <w:t xml:space="preserve"> itd… kot so gradbena parcela, višine, odmiki ipd.), zato obstaja tudi možnost, da jih občine v celoti opustijo in ohranijo samo ključne zahteve za umeščanje objektov v prostor.</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eastAsia="Calibri" w:cs="Arial"/>
          <w:bCs/>
          <w:szCs w:val="20"/>
          <w:lang w:val="sl-SI" w:eastAsia="ar-SA"/>
        </w:rPr>
      </w:pP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eastAsia="Calibri" w:cs="Arial"/>
          <w:b/>
          <w:bCs/>
          <w:szCs w:val="20"/>
          <w:lang w:val="sl-SI" w:eastAsia="ar-SA"/>
        </w:rPr>
        <w:t xml:space="preserve">K </w:t>
      </w:r>
      <w:r w:rsidR="00673753">
        <w:rPr>
          <w:rFonts w:cs="Arial"/>
          <w:b/>
          <w:szCs w:val="20"/>
          <w:lang w:val="sl-SI" w:eastAsia="ar-SA"/>
        </w:rPr>
        <w:t>107</w:t>
      </w:r>
      <w:r w:rsidRPr="00CD05E7">
        <w:rPr>
          <w:rFonts w:cs="Arial"/>
          <w:b/>
          <w:szCs w:val="20"/>
          <w:lang w:val="sl-SI" w:eastAsia="ar-SA"/>
        </w:rPr>
        <w:t>. členu</w:t>
      </w:r>
      <w:r w:rsidRPr="00CD05E7">
        <w:rPr>
          <w:rFonts w:cs="Arial"/>
          <w:szCs w:val="20"/>
          <w:lang w:val="sl-SI" w:eastAsia="ar-SA"/>
        </w:rPr>
        <w:t xml:space="preserve"> </w:t>
      </w:r>
      <w:r w:rsidRPr="00CD05E7">
        <w:rPr>
          <w:rFonts w:cs="Arial"/>
          <w:b/>
          <w:szCs w:val="20"/>
          <w:lang w:val="sl-SI" w:eastAsia="ar-SA"/>
        </w:rPr>
        <w:t>(prehodno obdobje do vzpostavitve prostorskega informacijskega sistema)</w:t>
      </w:r>
    </w:p>
    <w:p w:rsidR="00850DCB"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sl-SI"/>
        </w:rPr>
      </w:pPr>
      <w:r w:rsidRPr="00CD05E7">
        <w:rPr>
          <w:rFonts w:cs="Arial"/>
          <w:szCs w:val="20"/>
          <w:lang w:val="sl-SI" w:eastAsia="sl-SI"/>
        </w:rPr>
        <w:t>S predlogom zakona o urejanju prostora se predvideva vzpostavitev prostorskega informacijskega sistema, ki bo omogočal elektronsko poslovanje na področju prostorskega načrtovanja in graditve objektov. V vmesnem obdobju bo stranka zahtevi lahko priložila dokumentacijo v elektronski in fizični obliki</w:t>
      </w:r>
      <w:r w:rsidR="00780613">
        <w:rPr>
          <w:rFonts w:cs="Arial"/>
          <w:szCs w:val="20"/>
          <w:lang w:val="sl-SI" w:eastAsia="sl-SI"/>
        </w:rPr>
        <w:t>.</w:t>
      </w:r>
      <w:r w:rsidRPr="00CD05E7">
        <w:rPr>
          <w:rFonts w:cs="Arial"/>
          <w:szCs w:val="20"/>
          <w:lang w:val="sl-SI" w:eastAsia="sl-SI"/>
        </w:rPr>
        <w:t xml:space="preserve"> </w:t>
      </w:r>
    </w:p>
    <w:p w:rsidR="00E02BF2" w:rsidRPr="00CD05E7" w:rsidRDefault="00E02BF2" w:rsidP="005103E7">
      <w:pPr>
        <w:tabs>
          <w:tab w:val="left" w:pos="540"/>
          <w:tab w:val="left" w:pos="900"/>
        </w:tabs>
        <w:suppressAutoHyphens/>
        <w:overflowPunct w:val="0"/>
        <w:autoSpaceDE w:val="0"/>
        <w:spacing w:line="240" w:lineRule="auto"/>
        <w:ind w:right="843"/>
        <w:jc w:val="both"/>
        <w:textAlignment w:val="baseline"/>
        <w:rPr>
          <w:rFonts w:cs="Arial"/>
          <w:szCs w:val="20"/>
          <w:lang w:val="sl-SI" w:eastAsia="ar-SA"/>
        </w:rPr>
      </w:pPr>
    </w:p>
    <w:p w:rsidR="00850DCB" w:rsidRPr="00CD05E7" w:rsidRDefault="00673753" w:rsidP="00DD08CF">
      <w:pPr>
        <w:tabs>
          <w:tab w:val="left" w:pos="540"/>
          <w:tab w:val="left" w:pos="900"/>
        </w:tabs>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108</w:t>
      </w:r>
      <w:r w:rsidR="00850DCB" w:rsidRPr="00CD05E7">
        <w:rPr>
          <w:rFonts w:cs="Arial"/>
          <w:b/>
          <w:szCs w:val="20"/>
          <w:lang w:val="sl-SI" w:eastAsia="ar-SA"/>
        </w:rPr>
        <w:t>. členu (</w:t>
      </w:r>
      <w:r w:rsidR="00780613">
        <w:rPr>
          <w:rFonts w:cs="Arial"/>
          <w:b/>
          <w:szCs w:val="20"/>
          <w:lang w:val="sl-SI" w:eastAsia="ar-SA"/>
        </w:rPr>
        <w:t>uskladitev določb glede zaračunavanja upravnih taks</w:t>
      </w:r>
      <w:r w:rsidR="00850DCB" w:rsidRPr="00CD05E7">
        <w:rPr>
          <w:rFonts w:cs="Arial"/>
          <w:b/>
          <w:szCs w:val="20"/>
          <w:lang w:val="sl-SI" w:eastAsia="ar-SA"/>
        </w:rPr>
        <w:t>)</w:t>
      </w:r>
    </w:p>
    <w:p w:rsidR="00850DCB" w:rsidRPr="00CD05E7" w:rsidRDefault="005E2A99"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Pr>
          <w:rFonts w:cs="Arial"/>
          <w:szCs w:val="20"/>
          <w:lang w:val="sl-SI" w:eastAsia="ar-SA"/>
        </w:rPr>
        <w:t xml:space="preserve">Ker Zakon  o upravnih taksah ob uveljavitvi tega zakona še ne bo vseboval določb glede zaračunavanja upravne takse za izdajo </w:t>
      </w:r>
      <w:proofErr w:type="spellStart"/>
      <w:r>
        <w:rPr>
          <w:rFonts w:cs="Arial"/>
          <w:szCs w:val="20"/>
          <w:lang w:val="sl-SI" w:eastAsia="ar-SA"/>
        </w:rPr>
        <w:t>predodločbe</w:t>
      </w:r>
      <w:proofErr w:type="spellEnd"/>
      <w:r w:rsidR="00E02BF2">
        <w:rPr>
          <w:rFonts w:cs="Arial"/>
          <w:szCs w:val="20"/>
          <w:lang w:val="sl-SI" w:eastAsia="ar-SA"/>
        </w:rPr>
        <w:t>, je v tej</w:t>
      </w:r>
      <w:r w:rsidR="008E474A">
        <w:rPr>
          <w:rFonts w:cs="Arial"/>
          <w:szCs w:val="20"/>
          <w:lang w:val="sl-SI" w:eastAsia="ar-SA"/>
        </w:rPr>
        <w:t xml:space="preserve"> prehodni določbi urejeno tudi ustrezno plačilo za izdajo </w:t>
      </w:r>
      <w:proofErr w:type="spellStart"/>
      <w:r w:rsidR="008E474A">
        <w:rPr>
          <w:rFonts w:cs="Arial"/>
          <w:szCs w:val="20"/>
          <w:lang w:val="sl-SI" w:eastAsia="ar-SA"/>
        </w:rPr>
        <w:t>predodločbe</w:t>
      </w:r>
      <w:proofErr w:type="spellEnd"/>
      <w:r w:rsidR="008E474A">
        <w:rPr>
          <w:rFonts w:cs="Arial"/>
          <w:szCs w:val="20"/>
          <w:lang w:val="sl-SI" w:eastAsia="ar-SA"/>
        </w:rPr>
        <w:t xml:space="preserve">, in sicer pavšalni znesek v višini 100 </w:t>
      </w:r>
      <w:proofErr w:type="spellStart"/>
      <w:r w:rsidR="008E474A">
        <w:rPr>
          <w:rFonts w:cs="Arial"/>
          <w:szCs w:val="20"/>
          <w:lang w:val="sl-SI" w:eastAsia="ar-SA"/>
        </w:rPr>
        <w:t>eurov</w:t>
      </w:r>
      <w:proofErr w:type="spellEnd"/>
      <w:r w:rsidR="008E474A">
        <w:rPr>
          <w:rFonts w:cs="Arial"/>
          <w:szCs w:val="20"/>
          <w:lang w:val="sl-SI" w:eastAsia="ar-SA"/>
        </w:rPr>
        <w:t xml:space="preserve">. Izdaja </w:t>
      </w:r>
      <w:proofErr w:type="spellStart"/>
      <w:r w:rsidR="008E474A">
        <w:rPr>
          <w:rFonts w:cs="Arial"/>
          <w:szCs w:val="20"/>
          <w:lang w:val="sl-SI" w:eastAsia="ar-SA"/>
        </w:rPr>
        <w:t>predodločbe</w:t>
      </w:r>
      <w:proofErr w:type="spellEnd"/>
      <w:r w:rsidR="008E474A">
        <w:rPr>
          <w:rFonts w:cs="Arial"/>
          <w:szCs w:val="20"/>
          <w:lang w:val="sl-SI" w:eastAsia="ar-SA"/>
        </w:rPr>
        <w:t xml:space="preserve"> je namreč zahtevnejša upravna storitev, ki mora biti ustrezno ovrednotena. Plačilo upravne takse v ustrezni višini je pomembno tudi zaradi zagotovitve resnosti vlagateljev zahtev za izdajo </w:t>
      </w:r>
      <w:proofErr w:type="spellStart"/>
      <w:r w:rsidR="008E474A">
        <w:rPr>
          <w:rFonts w:cs="Arial"/>
          <w:szCs w:val="20"/>
          <w:lang w:val="sl-SI" w:eastAsia="ar-SA"/>
        </w:rPr>
        <w:t>predodločbe</w:t>
      </w:r>
      <w:proofErr w:type="spellEnd"/>
      <w:r w:rsidR="008E474A">
        <w:rPr>
          <w:rFonts w:cs="Arial"/>
          <w:szCs w:val="20"/>
          <w:lang w:val="sl-SI" w:eastAsia="ar-SA"/>
        </w:rPr>
        <w:t xml:space="preserve"> oziroma v </w:t>
      </w:r>
      <w:proofErr w:type="spellStart"/>
      <w:r w:rsidR="008E474A">
        <w:rPr>
          <w:rFonts w:cs="Arial"/>
          <w:szCs w:val="20"/>
          <w:lang w:val="sl-SI" w:eastAsia="ar-SA"/>
        </w:rPr>
        <w:t>izogib</w:t>
      </w:r>
      <w:proofErr w:type="spellEnd"/>
      <w:r w:rsidR="008E474A">
        <w:rPr>
          <w:rFonts w:cs="Arial"/>
          <w:szCs w:val="20"/>
          <w:lang w:val="sl-SI" w:eastAsia="ar-SA"/>
        </w:rPr>
        <w:t xml:space="preserve"> vlaganju </w:t>
      </w:r>
      <w:proofErr w:type="spellStart"/>
      <w:r w:rsidR="008E474A">
        <w:rPr>
          <w:rFonts w:cs="Arial"/>
          <w:szCs w:val="20"/>
          <w:lang w:val="sl-SI" w:eastAsia="ar-SA"/>
        </w:rPr>
        <w:t>predodločb</w:t>
      </w:r>
      <w:proofErr w:type="spellEnd"/>
      <w:r w:rsidR="008E474A">
        <w:rPr>
          <w:rFonts w:cs="Arial"/>
          <w:szCs w:val="20"/>
          <w:lang w:val="sl-SI" w:eastAsia="ar-SA"/>
        </w:rPr>
        <w:t xml:space="preserve"> »na zalogo«, brez resne investicijske namere.</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673753" w:rsidP="00DD08CF">
      <w:pPr>
        <w:spacing w:line="240" w:lineRule="auto"/>
        <w:ind w:firstLine="284"/>
        <w:jc w:val="both"/>
        <w:rPr>
          <w:rFonts w:cs="Arial"/>
          <w:b/>
          <w:szCs w:val="20"/>
          <w:lang w:val="sl-SI" w:eastAsia="ar-SA"/>
        </w:rPr>
      </w:pPr>
      <w:r>
        <w:rPr>
          <w:rFonts w:cs="Arial"/>
          <w:b/>
          <w:szCs w:val="20"/>
          <w:lang w:val="sl-SI" w:eastAsia="ar-SA"/>
        </w:rPr>
        <w:t>K 109</w:t>
      </w:r>
      <w:r w:rsidR="00850DCB" w:rsidRPr="00CD05E7">
        <w:rPr>
          <w:rFonts w:cs="Arial"/>
          <w:b/>
          <w:szCs w:val="20"/>
          <w:lang w:val="sl-SI" w:eastAsia="ar-SA"/>
        </w:rPr>
        <w:t>. členu (uskladit</w:t>
      </w:r>
      <w:r w:rsidR="006D1B52">
        <w:rPr>
          <w:rFonts w:cs="Arial"/>
          <w:b/>
          <w:szCs w:val="20"/>
          <w:lang w:val="sl-SI" w:eastAsia="ar-SA"/>
        </w:rPr>
        <w:t>ve z drugimi predpisi</w:t>
      </w:r>
      <w:r w:rsidR="00850DCB" w:rsidRPr="00CD05E7">
        <w:rPr>
          <w:rFonts w:cs="Arial"/>
          <w:b/>
          <w:szCs w:val="20"/>
          <w:lang w:val="sl-SI" w:eastAsia="ar-SA"/>
        </w:rPr>
        <w:t>)</w:t>
      </w:r>
    </w:p>
    <w:p w:rsidR="004D202D" w:rsidRPr="00CD05E7" w:rsidRDefault="00850DCB" w:rsidP="00DD08CF">
      <w:pPr>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Določba je pravna podlaga </w:t>
      </w:r>
      <w:r w:rsidR="00E02BF2">
        <w:rPr>
          <w:rFonts w:cs="Arial"/>
          <w:szCs w:val="20"/>
          <w:lang w:val="sl-SI" w:eastAsia="ar-SA"/>
        </w:rPr>
        <w:t xml:space="preserve">za </w:t>
      </w:r>
      <w:r w:rsidRPr="00CD05E7">
        <w:rPr>
          <w:rFonts w:cs="Arial"/>
          <w:szCs w:val="20"/>
          <w:lang w:val="sl-SI" w:eastAsia="ar-SA"/>
        </w:rPr>
        <w:t xml:space="preserve">prekvalifikacijo soglasij v mnenja, pri čemer </w:t>
      </w:r>
      <w:r w:rsidR="00E02BF2">
        <w:rPr>
          <w:rFonts w:cs="Arial"/>
          <w:szCs w:val="20"/>
          <w:lang w:val="sl-SI" w:eastAsia="ar-SA"/>
        </w:rPr>
        <w:t>je splošno določeno</w:t>
      </w:r>
      <w:r w:rsidRPr="00CD05E7">
        <w:rPr>
          <w:rFonts w:cs="Arial"/>
          <w:szCs w:val="20"/>
          <w:lang w:val="sl-SI" w:eastAsia="ar-SA"/>
        </w:rPr>
        <w:t xml:space="preserve"> glede prekvalifikacije odobritev v zvezi s pridobivanjem gradbenega dovoljenja v veljavnih in v bodoče uveljavljenih zakonih, v kolikor se ne bi uskladili s sistemom pridobivanja mnenj po tem zakonu. Poleg tega so zaradi večje pravne jasno</w:t>
      </w:r>
      <w:r w:rsidR="00E02BF2">
        <w:rPr>
          <w:rFonts w:cs="Arial"/>
          <w:szCs w:val="20"/>
          <w:lang w:val="sl-SI" w:eastAsia="ar-SA"/>
        </w:rPr>
        <w:t>sti in transparentnosti navedeni</w:t>
      </w:r>
      <w:r w:rsidRPr="00CD05E7">
        <w:rPr>
          <w:rFonts w:cs="Arial"/>
          <w:szCs w:val="20"/>
          <w:lang w:val="sl-SI" w:eastAsia="ar-SA"/>
        </w:rPr>
        <w:t xml:space="preserve"> predpisi, ki so pravna podlaga za njihovo izdajanje, uveljavljeni na dan uveljavitve tega zakona, za katere je prekvalifikacija konkretizirana po členih in vsebini. Posebej je določeno, da se ne glede na prepise s področja varstva okolja naravovarstveno soglasje nadomesti </w:t>
      </w:r>
      <w:r w:rsidR="00E02BF2">
        <w:rPr>
          <w:rFonts w:cs="Arial"/>
          <w:szCs w:val="20"/>
          <w:lang w:val="sl-SI" w:eastAsia="ar-SA"/>
        </w:rPr>
        <w:t>z naravovarstvenim</w:t>
      </w:r>
      <w:r w:rsidRPr="00CD05E7">
        <w:rPr>
          <w:rFonts w:cs="Arial"/>
          <w:szCs w:val="20"/>
          <w:lang w:val="sl-SI" w:eastAsia="ar-SA"/>
        </w:rPr>
        <w:t xml:space="preserve"> mnenje</w:t>
      </w:r>
      <w:r w:rsidR="00E02BF2">
        <w:rPr>
          <w:rFonts w:cs="Arial"/>
          <w:szCs w:val="20"/>
          <w:lang w:val="sl-SI" w:eastAsia="ar-SA"/>
        </w:rPr>
        <w:t>m</w:t>
      </w:r>
      <w:r w:rsidRPr="00CD05E7">
        <w:rPr>
          <w:rFonts w:cs="Arial"/>
          <w:szCs w:val="20"/>
          <w:lang w:val="sl-SI" w:eastAsia="ar-SA"/>
        </w:rPr>
        <w:t>, ki ga izda Zavod Republike Slovenije za varstvo narave. Prav tako velja, da za potrebe izdajanja gradbenih dovoljenj vodno soglasje nadomesti vodno mnenje, ki se pridobiva neposredno na Direkciji za vode Republike Slovenije.</w:t>
      </w:r>
      <w:r w:rsidR="00234C30">
        <w:rPr>
          <w:rFonts w:cs="Arial"/>
          <w:szCs w:val="20"/>
          <w:lang w:val="sl-SI" w:eastAsia="ar-SA"/>
        </w:rPr>
        <w:t xml:space="preserve"> Gre za domnevo, da se vsa našteta soglasja prekvalificirajo v mnenja in s tem omogoči prehod na nov sistem pridobivanja mnenj, kar bo upravnemu organu omogočilo tudi njihovo usklajevanje v postopku ali v skrajnih primerih (ob nezakonitih mnenjih ali molku </w:t>
      </w:r>
      <w:proofErr w:type="spellStart"/>
      <w:r w:rsidR="00234C30">
        <w:rPr>
          <w:rFonts w:cs="Arial"/>
          <w:szCs w:val="20"/>
          <w:lang w:val="sl-SI" w:eastAsia="ar-SA"/>
        </w:rPr>
        <w:t>mnenjedajalca</w:t>
      </w:r>
      <w:proofErr w:type="spellEnd"/>
      <w:r w:rsidR="00234C30">
        <w:rPr>
          <w:rFonts w:cs="Arial"/>
          <w:szCs w:val="20"/>
          <w:lang w:val="sl-SI" w:eastAsia="ar-SA"/>
        </w:rPr>
        <w:t>) njihovo nadomeščanje. Domneva je v zakonu neizogibna, saj je istočasno spreminjanje vseh predpisov, ki bi se morali zaradi novega sistema pridobivanja mnenj v tem zakonu spremeniti, ne</w:t>
      </w:r>
      <w:r w:rsidR="004D202D">
        <w:rPr>
          <w:rFonts w:cs="Arial"/>
          <w:szCs w:val="20"/>
          <w:lang w:val="sl-SI" w:eastAsia="ar-SA"/>
        </w:rPr>
        <w:t xml:space="preserve">mogoče in v praksi neizvedljivo. Ne glede na vzpostavljeno domnevo se bodo področni predpisi, v katerih vsebino je posega predlog zakona, v ustreznem času po uveljavitvi tega zakona lahko ustrezno prilagodili in uskladili novemu sistemu mnenj v postopkih izdaje gradbenih dovoljenj. Ta člen vsebuje tudi </w:t>
      </w:r>
      <w:r w:rsidR="00780613">
        <w:rPr>
          <w:rFonts w:cs="Arial"/>
          <w:szCs w:val="20"/>
          <w:lang w:val="sl-SI" w:eastAsia="ar-SA"/>
        </w:rPr>
        <w:t>določbo</w:t>
      </w:r>
      <w:r w:rsidR="004D202D">
        <w:rPr>
          <w:rFonts w:cs="Arial"/>
          <w:szCs w:val="20"/>
          <w:lang w:val="sl-SI" w:eastAsia="ar-SA"/>
        </w:rPr>
        <w:t xml:space="preserve">, da soglasja ali mnenja, ki jih predpisujejo prostorski akti brez kakršnekoli pravne podlage v zakonu, niso potrebna. </w:t>
      </w:r>
      <w:r w:rsidR="00DF6710">
        <w:rPr>
          <w:rFonts w:cs="Arial"/>
          <w:szCs w:val="20"/>
          <w:lang w:val="sl-SI" w:eastAsia="ar-SA"/>
        </w:rPr>
        <w:t>S tem so mišljene izključno predpisane odobritve organov in nosilcev javnih pooblastil</w:t>
      </w:r>
      <w:r w:rsidR="000D4284">
        <w:rPr>
          <w:rFonts w:cs="Arial"/>
          <w:szCs w:val="20"/>
          <w:lang w:val="sl-SI" w:eastAsia="ar-SA"/>
        </w:rPr>
        <w:t xml:space="preserve"> (kar naslavlja predmetni člen)</w:t>
      </w:r>
      <w:r w:rsidR="00DF6710">
        <w:rPr>
          <w:rFonts w:cs="Arial"/>
          <w:szCs w:val="20"/>
          <w:lang w:val="sl-SI" w:eastAsia="ar-SA"/>
        </w:rPr>
        <w:t xml:space="preserve">, ne pa tudi odobritve lastnikov sosednjih zemljišč, kar je lahko povezano s predpisano odobritvijo manjših odmikov. </w:t>
      </w:r>
      <w:r w:rsidR="004D202D">
        <w:rPr>
          <w:rFonts w:cs="Arial"/>
          <w:szCs w:val="20"/>
          <w:lang w:val="sl-SI" w:eastAsia="ar-SA"/>
        </w:rPr>
        <w:t xml:space="preserve">Gre za slabo prakso občin, ki jo želi ta zakon ukiniti in s tem zasledovati pomemben cilj zakona, to je pravno varnost investitorja. Predpisovanje soglasij v prostorskem aktu brez pravne podlage v kakršnemkoli zakonu namreč zmanjšuje transparentnost pravnega sistema in s tem učinkovitost načela zaupanja v pravni red. Ta člen prav tako uzakonja </w:t>
      </w:r>
      <w:r w:rsidR="00780613">
        <w:rPr>
          <w:rFonts w:cs="Arial"/>
          <w:szCs w:val="20"/>
          <w:lang w:val="sl-SI" w:eastAsia="ar-SA"/>
        </w:rPr>
        <w:t>možnost</w:t>
      </w:r>
      <w:r w:rsidR="004D202D">
        <w:rPr>
          <w:rFonts w:cs="Arial"/>
          <w:szCs w:val="20"/>
          <w:lang w:val="sl-SI" w:eastAsia="ar-SA"/>
        </w:rPr>
        <w:t xml:space="preserve">, da druge pristojne inšpekcije lahko pri izvajanju pristojnosti </w:t>
      </w:r>
      <w:r w:rsidR="00C4205E">
        <w:rPr>
          <w:rFonts w:cs="Arial"/>
          <w:szCs w:val="20"/>
          <w:lang w:val="sl-SI" w:eastAsia="ar-SA"/>
        </w:rPr>
        <w:t>po tem zakonu</w:t>
      </w:r>
      <w:r w:rsidR="004D202D">
        <w:rPr>
          <w:rFonts w:cs="Arial"/>
          <w:szCs w:val="20"/>
          <w:lang w:val="sl-SI" w:eastAsia="ar-SA"/>
        </w:rPr>
        <w:t xml:space="preserve"> (nadzor nad pogoji iz gradbenega in uporabnega dovoljenja in nadzor nad nelegalnimi </w:t>
      </w:r>
      <w:r w:rsidR="00DC2669">
        <w:rPr>
          <w:rFonts w:cs="Arial"/>
          <w:szCs w:val="20"/>
          <w:lang w:val="sl-SI" w:eastAsia="ar-SA"/>
        </w:rPr>
        <w:t>objekti</w:t>
      </w:r>
      <w:r w:rsidR="004D202D">
        <w:rPr>
          <w:rFonts w:cs="Arial"/>
          <w:szCs w:val="20"/>
          <w:lang w:val="sl-SI" w:eastAsia="ar-SA"/>
        </w:rPr>
        <w:t xml:space="preserve"> – ki ne potrebujejo gradbenega dovoljenja, zgrajeni pa so v nasprotju s predpisi na področju </w:t>
      </w:r>
      <w:proofErr w:type="spellStart"/>
      <w:r w:rsidR="004D202D">
        <w:rPr>
          <w:rFonts w:cs="Arial"/>
          <w:szCs w:val="20"/>
          <w:lang w:val="sl-SI" w:eastAsia="ar-SA"/>
        </w:rPr>
        <w:t>mnenjedajalca</w:t>
      </w:r>
      <w:proofErr w:type="spellEnd"/>
      <w:r w:rsidR="004D202D">
        <w:rPr>
          <w:rFonts w:cs="Arial"/>
          <w:szCs w:val="20"/>
          <w:lang w:val="sl-SI" w:eastAsia="ar-SA"/>
        </w:rPr>
        <w:t xml:space="preserve">) poleg tega zakona uporabljajo določbe predpisov, ki so jih doslej uporabljali za nadzor nad vsebino izdanih soglasij. </w:t>
      </w:r>
      <w:r w:rsidR="00780613">
        <w:rPr>
          <w:rFonts w:cs="Arial"/>
          <w:szCs w:val="20"/>
          <w:lang w:val="sl-SI" w:eastAsia="ar-SA"/>
        </w:rPr>
        <w:t>Ta določba</w:t>
      </w:r>
      <w:r w:rsidR="001B2261">
        <w:rPr>
          <w:rFonts w:cs="Arial"/>
          <w:szCs w:val="20"/>
          <w:lang w:val="sl-SI" w:eastAsia="ar-SA"/>
        </w:rPr>
        <w:t xml:space="preserve"> je pomembna </w:t>
      </w:r>
      <w:r w:rsidR="00780613">
        <w:rPr>
          <w:rFonts w:cs="Arial"/>
          <w:szCs w:val="20"/>
          <w:lang w:val="sl-SI" w:eastAsia="ar-SA"/>
        </w:rPr>
        <w:t>zato</w:t>
      </w:r>
      <w:r w:rsidR="001B2261">
        <w:rPr>
          <w:rFonts w:cs="Arial"/>
          <w:szCs w:val="20"/>
          <w:lang w:val="sl-SI" w:eastAsia="ar-SA"/>
        </w:rPr>
        <w:t>, ker je</w:t>
      </w:r>
      <w:r w:rsidR="004D202D">
        <w:rPr>
          <w:rFonts w:cs="Arial"/>
          <w:szCs w:val="20"/>
          <w:lang w:val="sl-SI" w:eastAsia="ar-SA"/>
        </w:rPr>
        <w:t xml:space="preserve"> istočasno spreminjanje in dodelava vseh predpisov s področja </w:t>
      </w:r>
      <w:proofErr w:type="spellStart"/>
      <w:r w:rsidR="004D202D">
        <w:rPr>
          <w:rFonts w:cs="Arial"/>
          <w:szCs w:val="20"/>
          <w:lang w:val="sl-SI" w:eastAsia="ar-SA"/>
        </w:rPr>
        <w:t>mnenjedajalcev</w:t>
      </w:r>
      <w:proofErr w:type="spellEnd"/>
      <w:r w:rsidR="004D202D">
        <w:rPr>
          <w:rFonts w:cs="Arial"/>
          <w:szCs w:val="20"/>
          <w:lang w:val="sl-SI" w:eastAsia="ar-SA"/>
        </w:rPr>
        <w:t xml:space="preserve"> oziroma področnih inšpekcij </w:t>
      </w:r>
      <w:r w:rsidR="001B2261">
        <w:rPr>
          <w:rFonts w:cs="Arial"/>
          <w:szCs w:val="20"/>
          <w:lang w:val="sl-SI" w:eastAsia="ar-SA"/>
        </w:rPr>
        <w:t xml:space="preserve">nemogoče in v praksi </w:t>
      </w:r>
      <w:r w:rsidR="00780613">
        <w:rPr>
          <w:rFonts w:cs="Arial"/>
          <w:szCs w:val="20"/>
          <w:lang w:val="sl-SI" w:eastAsia="ar-SA"/>
        </w:rPr>
        <w:t xml:space="preserve">neizvedljivo. Zakon ureja tudi situacijo, </w:t>
      </w:r>
      <w:r w:rsidR="001B2261">
        <w:rPr>
          <w:rFonts w:cs="Arial"/>
          <w:szCs w:val="20"/>
          <w:lang w:val="sl-SI" w:eastAsia="ar-SA"/>
        </w:rPr>
        <w:t>področni predpis</w:t>
      </w:r>
      <w:r w:rsidR="00780613">
        <w:rPr>
          <w:rFonts w:cs="Arial"/>
          <w:szCs w:val="20"/>
          <w:lang w:val="sl-SI" w:eastAsia="ar-SA"/>
        </w:rPr>
        <w:t xml:space="preserve"> zahteva pridobitev uporabnega dovoljenja</w:t>
      </w:r>
      <w:r w:rsidR="001B2261">
        <w:rPr>
          <w:rFonts w:cs="Arial"/>
          <w:szCs w:val="20"/>
          <w:lang w:val="sl-SI" w:eastAsia="ar-SA"/>
        </w:rPr>
        <w:t xml:space="preserve">, s tem zakonom pa </w:t>
      </w:r>
      <w:r w:rsidR="00780613">
        <w:rPr>
          <w:rFonts w:cs="Arial"/>
          <w:szCs w:val="20"/>
          <w:lang w:val="sl-SI" w:eastAsia="ar-SA"/>
        </w:rPr>
        <w:t xml:space="preserve">to </w:t>
      </w:r>
      <w:r w:rsidR="001B2261">
        <w:rPr>
          <w:rFonts w:cs="Arial"/>
          <w:szCs w:val="20"/>
          <w:lang w:val="sl-SI" w:eastAsia="ar-SA"/>
        </w:rPr>
        <w:t xml:space="preserve">ni predpisano. Gre za </w:t>
      </w:r>
      <w:r w:rsidR="00780613">
        <w:rPr>
          <w:rFonts w:cs="Arial"/>
          <w:szCs w:val="20"/>
          <w:lang w:val="sl-SI" w:eastAsia="ar-SA"/>
        </w:rPr>
        <w:t>določbo</w:t>
      </w:r>
      <w:r w:rsidR="001B2261">
        <w:rPr>
          <w:rFonts w:cs="Arial"/>
          <w:szCs w:val="20"/>
          <w:lang w:val="sl-SI" w:eastAsia="ar-SA"/>
        </w:rPr>
        <w:t xml:space="preserve">, ki rešuje situacije kot jo je povzročil npr. Zakon o gostinstvu. Slednji namreč zahteva uporabno dovoljenje tudi za objekte, ki tega po gradbeni zakonodaji ne morejo pridobiti in s tem onemogoča pridobitev pravic iz naslova Zakona o gostinstvu. </w:t>
      </w:r>
      <w:r w:rsidR="00780613">
        <w:rPr>
          <w:rFonts w:cs="Arial"/>
          <w:szCs w:val="20"/>
          <w:lang w:val="sl-SI"/>
        </w:rPr>
        <w:t>Zato zakon predvideva, da ne glede na določbe posebnih</w:t>
      </w:r>
      <w:r w:rsidR="00780613" w:rsidRPr="00782ED8">
        <w:rPr>
          <w:rFonts w:cs="Arial"/>
          <w:szCs w:val="20"/>
          <w:lang w:val="sl-SI"/>
        </w:rPr>
        <w:t xml:space="preserve"> predpis</w:t>
      </w:r>
      <w:r w:rsidR="00780613">
        <w:rPr>
          <w:rFonts w:cs="Arial"/>
          <w:szCs w:val="20"/>
          <w:lang w:val="sl-SI"/>
        </w:rPr>
        <w:t>ov, ki</w:t>
      </w:r>
      <w:r w:rsidR="00780613" w:rsidRPr="00782ED8">
        <w:rPr>
          <w:rFonts w:cs="Arial"/>
          <w:szCs w:val="20"/>
          <w:lang w:val="sl-SI"/>
        </w:rPr>
        <w:t xml:space="preserve"> določa</w:t>
      </w:r>
      <w:r w:rsidR="00780613">
        <w:rPr>
          <w:rFonts w:cs="Arial"/>
          <w:szCs w:val="20"/>
          <w:lang w:val="sl-SI"/>
        </w:rPr>
        <w:t>jo</w:t>
      </w:r>
      <w:r w:rsidR="00780613" w:rsidRPr="00782ED8">
        <w:rPr>
          <w:rFonts w:cs="Arial"/>
          <w:szCs w:val="20"/>
          <w:lang w:val="sl-SI"/>
        </w:rPr>
        <w:t xml:space="preserve"> obveznost pridobitve uporabnega dovoljenja, za </w:t>
      </w:r>
      <w:r w:rsidR="00780613">
        <w:rPr>
          <w:rFonts w:cs="Arial"/>
          <w:szCs w:val="20"/>
          <w:lang w:val="sl-SI"/>
        </w:rPr>
        <w:t>objekte</w:t>
      </w:r>
      <w:r w:rsidR="00780613" w:rsidRPr="00782ED8">
        <w:rPr>
          <w:rFonts w:cs="Arial"/>
          <w:szCs w:val="20"/>
          <w:lang w:val="sl-SI"/>
        </w:rPr>
        <w:t xml:space="preserve">, za katere po tem zakonu ni predpisana pridobitev uporabnega dovoljenja, </w:t>
      </w:r>
      <w:r w:rsidR="00780613">
        <w:rPr>
          <w:rFonts w:cs="Arial"/>
          <w:szCs w:val="20"/>
          <w:lang w:val="sl-SI"/>
        </w:rPr>
        <w:t>pridobitev uporabnega dovoljenja ni potrebna.</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  </w:t>
      </w:r>
    </w:p>
    <w:p w:rsidR="00850DCB" w:rsidRPr="00CD05E7" w:rsidRDefault="00673753" w:rsidP="00DD08CF">
      <w:pPr>
        <w:tabs>
          <w:tab w:val="left" w:pos="540"/>
          <w:tab w:val="left" w:pos="900"/>
        </w:tabs>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110</w:t>
      </w:r>
      <w:r w:rsidR="00850DCB" w:rsidRPr="00CD05E7">
        <w:rPr>
          <w:rFonts w:cs="Arial"/>
          <w:b/>
          <w:szCs w:val="20"/>
          <w:lang w:val="sl-SI" w:eastAsia="ar-SA"/>
        </w:rPr>
        <w:t xml:space="preserve">. </w:t>
      </w:r>
      <w:r w:rsidR="00246A3A">
        <w:rPr>
          <w:rFonts w:cs="Arial"/>
          <w:b/>
          <w:szCs w:val="20"/>
          <w:lang w:val="sl-SI" w:eastAsia="ar-SA"/>
        </w:rPr>
        <w:t xml:space="preserve">členu (dopustna odstopanja pri </w:t>
      </w:r>
      <w:r w:rsidR="00780613">
        <w:rPr>
          <w:rFonts w:cs="Arial"/>
          <w:b/>
          <w:szCs w:val="20"/>
          <w:lang w:val="sl-SI" w:eastAsia="ar-SA"/>
        </w:rPr>
        <w:t>neskladnih objektih</w:t>
      </w:r>
      <w:r w:rsidR="00850DCB" w:rsidRPr="00CD05E7">
        <w:rPr>
          <w:rFonts w:cs="Arial"/>
          <w:b/>
          <w:szCs w:val="20"/>
          <w:lang w:val="sl-SI" w:eastAsia="ar-SA"/>
        </w:rPr>
        <w:t>)</w:t>
      </w:r>
    </w:p>
    <w:p w:rsidR="00780613" w:rsidRPr="00CD05E7" w:rsidRDefault="004A17C1"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Pr>
          <w:rFonts w:cs="Arial"/>
          <w:szCs w:val="20"/>
          <w:lang w:val="sl-SI" w:eastAsia="ar-SA"/>
        </w:rPr>
        <w:t>Z</w:t>
      </w:r>
      <w:r w:rsidR="00780613" w:rsidRPr="00CD05E7">
        <w:rPr>
          <w:rFonts w:cs="Arial"/>
          <w:szCs w:val="20"/>
          <w:lang w:val="sl-SI" w:eastAsia="ar-SA"/>
        </w:rPr>
        <w:t xml:space="preserve">a objekt z dopustnimi odstopanji, ki je bil dokončan pred uveljavitvijo tega zakona, </w:t>
      </w:r>
      <w:r>
        <w:rPr>
          <w:rFonts w:cs="Arial"/>
          <w:szCs w:val="20"/>
          <w:lang w:val="sl-SI" w:eastAsia="ar-SA"/>
        </w:rPr>
        <w:t xml:space="preserve">se lahko </w:t>
      </w:r>
      <w:r w:rsidR="00780613" w:rsidRPr="00CD05E7">
        <w:rPr>
          <w:rFonts w:cs="Arial"/>
          <w:szCs w:val="20"/>
          <w:lang w:val="sl-SI" w:eastAsia="ar-SA"/>
        </w:rPr>
        <w:t xml:space="preserve">zahteva uporabno dovoljenje v petih letih od njegove uveljavitve. V tem primeru se za </w:t>
      </w:r>
      <w:r w:rsidR="00780613">
        <w:rPr>
          <w:rFonts w:cs="Arial"/>
          <w:szCs w:val="20"/>
          <w:lang w:val="sl-SI" w:eastAsia="ar-SA"/>
        </w:rPr>
        <w:t xml:space="preserve">pripravo dokumentacije za </w:t>
      </w:r>
      <w:r w:rsidR="00780613" w:rsidRPr="00CD05E7">
        <w:rPr>
          <w:rFonts w:cs="Arial"/>
          <w:szCs w:val="20"/>
          <w:lang w:val="sl-SI" w:eastAsia="ar-SA"/>
        </w:rPr>
        <w:t>pridobit</w:t>
      </w:r>
      <w:r w:rsidR="00780613">
        <w:rPr>
          <w:rFonts w:cs="Arial"/>
          <w:szCs w:val="20"/>
          <w:lang w:val="sl-SI" w:eastAsia="ar-SA"/>
        </w:rPr>
        <w:t>e</w:t>
      </w:r>
      <w:r w:rsidR="00780613" w:rsidRPr="00CD05E7">
        <w:rPr>
          <w:rFonts w:cs="Arial"/>
          <w:szCs w:val="20"/>
          <w:lang w:val="sl-SI" w:eastAsia="ar-SA"/>
        </w:rPr>
        <w:t>v uporabnega dovoljenje smiselno uporabljajo določbe tega zakona</w:t>
      </w:r>
      <w:r w:rsidR="00780613">
        <w:rPr>
          <w:rFonts w:cs="Arial"/>
          <w:szCs w:val="20"/>
          <w:lang w:val="sl-SI" w:eastAsia="ar-SA"/>
        </w:rPr>
        <w:t>, če je to ugodneje, sicer pa predpisi, ki so veljali v času gradnje objekta</w:t>
      </w:r>
      <w:r w:rsidR="00780613" w:rsidRPr="00CD05E7">
        <w:rPr>
          <w:rFonts w:cs="Arial"/>
          <w:szCs w:val="20"/>
          <w:lang w:val="sl-SI" w:eastAsia="ar-SA"/>
        </w:rPr>
        <w:t>. Za objekt z dopustnimi odstopanji, ki je dokončan pred uveljavitvijo tega zakona</w:t>
      </w:r>
      <w:r w:rsidR="00780613">
        <w:rPr>
          <w:rFonts w:cs="Arial"/>
          <w:szCs w:val="20"/>
          <w:lang w:val="sl-SI" w:eastAsia="ar-SA"/>
        </w:rPr>
        <w:t>,</w:t>
      </w:r>
      <w:r w:rsidR="00780613" w:rsidRPr="00CD05E7">
        <w:rPr>
          <w:rFonts w:cs="Arial"/>
          <w:szCs w:val="20"/>
          <w:lang w:val="sl-SI" w:eastAsia="ar-SA"/>
        </w:rPr>
        <w:t xml:space="preserve"> se šteje, da je zakonito zgrajen z dnem izdaje uporabnega dovoljenja, kar pomeni, da je za takšen objekt v primeru njegove rekonstrukcije, </w:t>
      </w:r>
      <w:proofErr w:type="spellStart"/>
      <w:r w:rsidR="00780613" w:rsidRPr="00CD05E7">
        <w:rPr>
          <w:rFonts w:cs="Arial"/>
          <w:szCs w:val="20"/>
          <w:lang w:val="sl-SI" w:eastAsia="ar-SA"/>
        </w:rPr>
        <w:lastRenderedPageBreak/>
        <w:t>prizidave</w:t>
      </w:r>
      <w:proofErr w:type="spellEnd"/>
      <w:r w:rsidR="00780613" w:rsidRPr="00CD05E7">
        <w:rPr>
          <w:rFonts w:cs="Arial"/>
          <w:szCs w:val="20"/>
          <w:lang w:val="sl-SI" w:eastAsia="ar-SA"/>
        </w:rPr>
        <w:t xml:space="preserve"> ali drugačnega poseganja vanj za takšna dela omogočena pridobitev gradbenega dovoljenja, saj je pogoj za izdajo gradbenega dovoljenja vedno legalnost osnovnega objekta.</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color w:val="FF0000"/>
          <w:szCs w:val="20"/>
          <w:lang w:val="sl-SI" w:eastAsia="ar-SA"/>
        </w:rPr>
      </w:pP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color w:val="FF0000"/>
          <w:szCs w:val="20"/>
          <w:lang w:val="sl-SI" w:eastAsia="ar-SA"/>
        </w:rPr>
      </w:pPr>
      <w:r w:rsidRPr="00CD05E7">
        <w:rPr>
          <w:rFonts w:cs="Arial"/>
          <w:b/>
          <w:szCs w:val="20"/>
          <w:lang w:val="sl-SI" w:eastAsia="ar-SA"/>
        </w:rPr>
        <w:t>K</w:t>
      </w:r>
      <w:r w:rsidRPr="00CD05E7">
        <w:rPr>
          <w:rFonts w:cs="Arial"/>
          <w:b/>
          <w:color w:val="FF0000"/>
          <w:szCs w:val="20"/>
          <w:lang w:val="sl-SI" w:eastAsia="ar-SA"/>
        </w:rPr>
        <w:t xml:space="preserve"> </w:t>
      </w:r>
      <w:r w:rsidR="00673753">
        <w:rPr>
          <w:rFonts w:cs="Arial"/>
          <w:b/>
          <w:szCs w:val="20"/>
          <w:lang w:val="sl-SI" w:eastAsia="ar-SA"/>
        </w:rPr>
        <w:t>111</w:t>
      </w:r>
      <w:r w:rsidRPr="00CD05E7">
        <w:rPr>
          <w:rFonts w:cs="Arial"/>
          <w:b/>
          <w:szCs w:val="20"/>
          <w:lang w:val="sl-SI" w:eastAsia="ar-SA"/>
        </w:rPr>
        <w:t>. členu</w:t>
      </w:r>
      <w:r w:rsidRPr="00CD05E7">
        <w:rPr>
          <w:rFonts w:cs="Arial"/>
          <w:color w:val="FF0000"/>
          <w:szCs w:val="20"/>
          <w:lang w:val="sl-SI" w:eastAsia="ar-SA"/>
        </w:rPr>
        <w:t xml:space="preserve"> </w:t>
      </w:r>
      <w:r w:rsidRPr="00CD05E7">
        <w:rPr>
          <w:rFonts w:cs="Arial"/>
          <w:b/>
          <w:szCs w:val="20"/>
          <w:lang w:val="sl-SI" w:eastAsia="ar-SA"/>
        </w:rPr>
        <w:t>(zahteva za legalizacijo)</w:t>
      </w:r>
    </w:p>
    <w:p w:rsidR="00246A3A" w:rsidRDefault="004A17C1" w:rsidP="00DD08CF">
      <w:pPr>
        <w:spacing w:line="240" w:lineRule="auto"/>
        <w:ind w:left="284" w:right="843"/>
        <w:jc w:val="both"/>
        <w:rPr>
          <w:rFonts w:cs="Arial"/>
          <w:szCs w:val="20"/>
          <w:lang w:val="sl-SI"/>
        </w:rPr>
      </w:pPr>
      <w:r>
        <w:rPr>
          <w:rFonts w:cs="Arial"/>
          <w:szCs w:val="20"/>
          <w:lang w:val="sl-SI"/>
        </w:rPr>
        <w:t>V</w:t>
      </w:r>
      <w:r w:rsidR="00780613" w:rsidRPr="00CD05E7">
        <w:rPr>
          <w:rFonts w:cs="Arial"/>
          <w:szCs w:val="20"/>
          <w:lang w:val="sl-SI"/>
        </w:rPr>
        <w:t xml:space="preserve"> petih letih od uveljavitve tega zakona </w:t>
      </w:r>
      <w:r>
        <w:rPr>
          <w:rFonts w:cs="Arial"/>
          <w:szCs w:val="20"/>
          <w:lang w:val="sl-SI"/>
        </w:rPr>
        <w:t>se lahko zahteva legalizacija</w:t>
      </w:r>
      <w:r w:rsidR="00780613" w:rsidRPr="00CD05E7">
        <w:rPr>
          <w:rFonts w:cs="Arial"/>
          <w:szCs w:val="20"/>
          <w:lang w:val="sl-SI"/>
        </w:rPr>
        <w:t xml:space="preserve"> za </w:t>
      </w:r>
      <w:r w:rsidR="00780613">
        <w:rPr>
          <w:rFonts w:cs="Arial"/>
          <w:szCs w:val="20"/>
          <w:lang w:val="sl-SI"/>
        </w:rPr>
        <w:t xml:space="preserve">nelegalen </w:t>
      </w:r>
      <w:r w:rsidR="00780613" w:rsidRPr="00CD05E7">
        <w:rPr>
          <w:rFonts w:cs="Arial"/>
          <w:szCs w:val="20"/>
          <w:lang w:val="sl-SI"/>
        </w:rPr>
        <w:t>objekt</w:t>
      </w:r>
      <w:r w:rsidR="00780613">
        <w:rPr>
          <w:rFonts w:cs="Arial"/>
          <w:szCs w:val="20"/>
          <w:lang w:val="sl-SI"/>
        </w:rPr>
        <w:t>, za neskladen objekt ali neskladno uporabo objekta izven dopustnih odstopanj in</w:t>
      </w:r>
      <w:r w:rsidR="00780613" w:rsidRPr="00CD05E7">
        <w:rPr>
          <w:rFonts w:cs="Arial"/>
          <w:szCs w:val="20"/>
          <w:lang w:val="sl-SI"/>
        </w:rPr>
        <w:t xml:space="preserve"> ki je bil pred tem dokončan do faze grobih gradbenih del</w:t>
      </w:r>
      <w:r w:rsidR="00D62BC9">
        <w:rPr>
          <w:rFonts w:cs="Arial"/>
          <w:szCs w:val="20"/>
          <w:lang w:val="sl-SI"/>
        </w:rPr>
        <w:t xml:space="preserve"> oz. dokončanja</w:t>
      </w:r>
      <w:r w:rsidR="00780613" w:rsidRPr="00CD05E7">
        <w:rPr>
          <w:rFonts w:cs="Arial"/>
          <w:szCs w:val="20"/>
          <w:lang w:val="sl-SI"/>
        </w:rPr>
        <w:t xml:space="preserve">. Vloga mora vsebovati podatke o vlagatelju, dokazilo o obstoju in splošne podatke o objektu, mnenja </w:t>
      </w:r>
      <w:proofErr w:type="spellStart"/>
      <w:r w:rsidR="00780613" w:rsidRPr="00CD05E7">
        <w:rPr>
          <w:rFonts w:cs="Arial"/>
          <w:szCs w:val="20"/>
          <w:lang w:val="sl-SI"/>
        </w:rPr>
        <w:t>mnenjedajalcev</w:t>
      </w:r>
      <w:proofErr w:type="spellEnd"/>
      <w:r w:rsidR="00780613" w:rsidRPr="00CD05E7">
        <w:rPr>
          <w:rFonts w:cs="Arial"/>
          <w:szCs w:val="20"/>
          <w:lang w:val="sl-SI"/>
        </w:rPr>
        <w:t xml:space="preserve">, da izvedena gradnja izpolnjuje pogoje po predpisih, ki so veljali v času začetka gradnje ali </w:t>
      </w:r>
      <w:r w:rsidR="00780613">
        <w:rPr>
          <w:rFonts w:cs="Arial"/>
          <w:szCs w:val="20"/>
          <w:lang w:val="sl-SI"/>
        </w:rPr>
        <w:t xml:space="preserve">pogojna </w:t>
      </w:r>
      <w:r w:rsidR="00780613" w:rsidRPr="00CD05E7">
        <w:rPr>
          <w:rFonts w:cs="Arial"/>
          <w:szCs w:val="20"/>
          <w:lang w:val="sl-SI"/>
        </w:rPr>
        <w:t>mnenja</w:t>
      </w:r>
      <w:r w:rsidR="00780613">
        <w:rPr>
          <w:rFonts w:cs="Arial"/>
          <w:szCs w:val="20"/>
          <w:lang w:val="sl-SI"/>
        </w:rPr>
        <w:t xml:space="preserve">, </w:t>
      </w:r>
      <w:r w:rsidR="00246A3A">
        <w:rPr>
          <w:rFonts w:cs="Arial"/>
          <w:szCs w:val="20"/>
          <w:lang w:val="sl-SI"/>
        </w:rPr>
        <w:t>dokumentacijo</w:t>
      </w:r>
      <w:r w:rsidR="00780613">
        <w:rPr>
          <w:rFonts w:cs="Arial"/>
          <w:szCs w:val="20"/>
          <w:lang w:val="sl-SI"/>
        </w:rPr>
        <w:t xml:space="preserve"> za legalizacijo </w:t>
      </w:r>
      <w:r w:rsidR="00780613" w:rsidRPr="00CD05E7">
        <w:rPr>
          <w:rFonts w:cs="Arial"/>
          <w:szCs w:val="20"/>
          <w:lang w:val="sl-SI"/>
        </w:rPr>
        <w:t xml:space="preserve">in dokazilo </w:t>
      </w:r>
      <w:r w:rsidR="00780613">
        <w:rPr>
          <w:rFonts w:cs="Arial"/>
          <w:szCs w:val="20"/>
          <w:lang w:val="sl-SI"/>
        </w:rPr>
        <w:t>o izkazovanju pravice graditi</w:t>
      </w:r>
      <w:r w:rsidR="00780613" w:rsidRPr="00CD05E7">
        <w:rPr>
          <w:rFonts w:cs="Arial"/>
          <w:szCs w:val="20"/>
          <w:lang w:val="sl-SI"/>
        </w:rPr>
        <w:t xml:space="preserve">, če pravica vlagatelja zahteve ni vpisana v zemljiško knjigo. </w:t>
      </w:r>
    </w:p>
    <w:p w:rsidR="00246A3A" w:rsidRDefault="00246A3A" w:rsidP="00DD08CF">
      <w:pPr>
        <w:spacing w:line="240" w:lineRule="auto"/>
        <w:ind w:left="284" w:right="843"/>
        <w:jc w:val="both"/>
        <w:rPr>
          <w:rFonts w:cs="Arial"/>
          <w:szCs w:val="20"/>
          <w:lang w:val="sl-SI"/>
        </w:rPr>
      </w:pPr>
    </w:p>
    <w:p w:rsidR="00850DCB" w:rsidRPr="00CD05E7" w:rsidRDefault="00850DCB" w:rsidP="00DD08CF">
      <w:pPr>
        <w:spacing w:line="240" w:lineRule="auto"/>
        <w:ind w:left="284" w:right="843"/>
        <w:jc w:val="both"/>
        <w:rPr>
          <w:rFonts w:cs="Arial"/>
          <w:b/>
          <w:bCs/>
          <w:szCs w:val="20"/>
          <w:lang w:val="sl-SI"/>
        </w:rPr>
      </w:pPr>
      <w:r w:rsidRPr="00CD05E7">
        <w:rPr>
          <w:rFonts w:cs="Arial"/>
          <w:b/>
          <w:szCs w:val="20"/>
          <w:lang w:val="sl-SI"/>
        </w:rPr>
        <w:t xml:space="preserve">K </w:t>
      </w:r>
      <w:r w:rsidR="00673753">
        <w:rPr>
          <w:rFonts w:cs="Arial"/>
          <w:b/>
          <w:bCs/>
          <w:szCs w:val="20"/>
          <w:lang w:val="sl-SI"/>
        </w:rPr>
        <w:t>112</w:t>
      </w:r>
      <w:r w:rsidRPr="00CD05E7">
        <w:rPr>
          <w:rFonts w:cs="Arial"/>
          <w:b/>
          <w:bCs/>
          <w:szCs w:val="20"/>
          <w:lang w:val="sl-SI"/>
        </w:rPr>
        <w:t>. členu (</w:t>
      </w:r>
      <w:r w:rsidR="005932BE">
        <w:rPr>
          <w:rFonts w:cs="Arial"/>
          <w:b/>
          <w:bCs/>
          <w:szCs w:val="20"/>
          <w:lang w:val="sl-SI"/>
        </w:rPr>
        <w:t>dokumentacija</w:t>
      </w:r>
      <w:r w:rsidRPr="00CD05E7">
        <w:rPr>
          <w:rFonts w:cs="Arial"/>
          <w:b/>
          <w:bCs/>
          <w:szCs w:val="20"/>
          <w:lang w:val="sl-SI"/>
        </w:rPr>
        <w:t xml:space="preserve"> za legalizacijo)</w:t>
      </w:r>
    </w:p>
    <w:p w:rsidR="00850DCB" w:rsidRPr="00CD05E7" w:rsidRDefault="00850DCB" w:rsidP="00DD08CF">
      <w:pPr>
        <w:spacing w:line="240" w:lineRule="auto"/>
        <w:ind w:left="284" w:right="843"/>
        <w:jc w:val="both"/>
        <w:rPr>
          <w:rFonts w:cs="Arial"/>
          <w:szCs w:val="20"/>
          <w:lang w:val="sl-SI"/>
        </w:rPr>
      </w:pPr>
      <w:r w:rsidRPr="00CD05E7">
        <w:rPr>
          <w:rFonts w:cs="Arial"/>
          <w:szCs w:val="20"/>
          <w:lang w:val="sl-SI"/>
        </w:rPr>
        <w:t xml:space="preserve">S prvim in drugim odstavkom člena so predpisane obvezne sestavine </w:t>
      </w:r>
      <w:r w:rsidR="00246A3A">
        <w:rPr>
          <w:rFonts w:cs="Arial"/>
          <w:szCs w:val="20"/>
          <w:lang w:val="sl-SI"/>
        </w:rPr>
        <w:t>dokumentacije</w:t>
      </w:r>
      <w:r w:rsidRPr="00CD05E7">
        <w:rPr>
          <w:rFonts w:cs="Arial"/>
          <w:szCs w:val="20"/>
          <w:lang w:val="sl-SI"/>
        </w:rPr>
        <w:t xml:space="preserve"> za legalizacijo, ki ga </w:t>
      </w:r>
      <w:r w:rsidR="00E02BF2">
        <w:rPr>
          <w:rFonts w:cs="Arial"/>
          <w:szCs w:val="20"/>
          <w:lang w:val="sl-SI"/>
        </w:rPr>
        <w:t>izdela</w:t>
      </w:r>
      <w:r w:rsidRPr="00CD05E7">
        <w:rPr>
          <w:rFonts w:cs="Arial"/>
          <w:szCs w:val="20"/>
          <w:lang w:val="sl-SI"/>
        </w:rPr>
        <w:t xml:space="preserve"> </w:t>
      </w:r>
      <w:r w:rsidR="004479EC" w:rsidRPr="00CD05E7">
        <w:rPr>
          <w:rFonts w:cs="Arial"/>
          <w:szCs w:val="20"/>
          <w:lang w:val="sl-SI"/>
        </w:rPr>
        <w:t>projektant</w:t>
      </w:r>
      <w:r w:rsidRPr="00CD05E7">
        <w:rPr>
          <w:rFonts w:cs="Arial"/>
          <w:szCs w:val="20"/>
          <w:lang w:val="sl-SI"/>
        </w:rPr>
        <w:t xml:space="preserve">. </w:t>
      </w:r>
    </w:p>
    <w:p w:rsidR="00850DCB" w:rsidRPr="00CD05E7" w:rsidRDefault="00850DCB" w:rsidP="00DD08CF">
      <w:pPr>
        <w:spacing w:line="240" w:lineRule="auto"/>
        <w:ind w:left="284" w:right="843"/>
        <w:jc w:val="both"/>
        <w:rPr>
          <w:rFonts w:cs="Arial"/>
          <w:i/>
          <w:szCs w:val="20"/>
          <w:lang w:val="sl-SI"/>
        </w:rPr>
      </w:pPr>
    </w:p>
    <w:p w:rsidR="00850DCB" w:rsidRPr="00CD05E7" w:rsidRDefault="00673753" w:rsidP="00DD08CF">
      <w:pPr>
        <w:spacing w:line="240" w:lineRule="auto"/>
        <w:ind w:left="284" w:right="843"/>
        <w:jc w:val="both"/>
        <w:rPr>
          <w:rFonts w:cs="Arial"/>
          <w:b/>
          <w:szCs w:val="20"/>
          <w:lang w:val="sl-SI"/>
        </w:rPr>
      </w:pPr>
      <w:r>
        <w:rPr>
          <w:rFonts w:cs="Arial"/>
          <w:b/>
          <w:szCs w:val="20"/>
          <w:lang w:val="sl-SI"/>
        </w:rPr>
        <w:t>K 113</w:t>
      </w:r>
      <w:r w:rsidR="00850DCB" w:rsidRPr="00CD05E7">
        <w:rPr>
          <w:rFonts w:cs="Arial"/>
          <w:b/>
          <w:szCs w:val="20"/>
          <w:lang w:val="sl-SI"/>
        </w:rPr>
        <w:t xml:space="preserve">. členu (postopek </w:t>
      </w:r>
      <w:r w:rsidR="00A44478">
        <w:rPr>
          <w:rFonts w:cs="Arial"/>
          <w:b/>
          <w:szCs w:val="20"/>
          <w:lang w:val="sl-SI"/>
        </w:rPr>
        <w:t>legalizacije</w:t>
      </w:r>
      <w:r w:rsidR="00850DCB" w:rsidRPr="00CD05E7">
        <w:rPr>
          <w:rFonts w:cs="Arial"/>
          <w:b/>
          <w:szCs w:val="20"/>
          <w:lang w:val="sl-SI"/>
        </w:rPr>
        <w:t>)</w:t>
      </w:r>
    </w:p>
    <w:p w:rsidR="00850DCB" w:rsidRDefault="00780613" w:rsidP="00856948">
      <w:pPr>
        <w:spacing w:line="240" w:lineRule="auto"/>
        <w:ind w:left="284" w:right="843"/>
        <w:jc w:val="both"/>
        <w:rPr>
          <w:rFonts w:cs="Arial"/>
          <w:szCs w:val="20"/>
          <w:lang w:val="sl-SI"/>
        </w:rPr>
      </w:pPr>
      <w:r w:rsidRPr="00CD05E7">
        <w:rPr>
          <w:rFonts w:cs="Arial"/>
          <w:szCs w:val="20"/>
          <w:lang w:val="sl-SI"/>
        </w:rPr>
        <w:t xml:space="preserve">Če </w:t>
      </w:r>
      <w:r>
        <w:rPr>
          <w:rFonts w:cs="Arial"/>
          <w:szCs w:val="20"/>
          <w:lang w:val="sl-SI"/>
        </w:rPr>
        <w:t xml:space="preserve">je </w:t>
      </w:r>
      <w:r w:rsidRPr="00CD05E7">
        <w:rPr>
          <w:rFonts w:cs="Arial"/>
          <w:szCs w:val="20"/>
          <w:lang w:val="sl-SI"/>
        </w:rPr>
        <w:t>bilo nadomestilo za degradacijo in uzurpacijo že plačano, pristojni upravni organ za gradbene zadeve ne izda odločbe o odmeri nadomestila. Ko pa je uveden postopek za odmero nadomestila, pristojni upravni organ za gradbene zadeve lahko nadaljuje s postopkom</w:t>
      </w:r>
      <w:r>
        <w:rPr>
          <w:rFonts w:cs="Arial"/>
          <w:szCs w:val="20"/>
          <w:lang w:val="sl-SI"/>
        </w:rPr>
        <w:t xml:space="preserve"> za izdajo odločbe o legalizaciji</w:t>
      </w:r>
      <w:r w:rsidRPr="00CD05E7">
        <w:rPr>
          <w:rFonts w:cs="Arial"/>
          <w:szCs w:val="20"/>
          <w:lang w:val="sl-SI"/>
        </w:rPr>
        <w:t xml:space="preserve"> le</w:t>
      </w:r>
      <w:r>
        <w:rPr>
          <w:rFonts w:cs="Arial"/>
          <w:szCs w:val="20"/>
          <w:lang w:val="sl-SI"/>
        </w:rPr>
        <w:t>,</w:t>
      </w:r>
      <w:r w:rsidRPr="00CD05E7">
        <w:rPr>
          <w:rFonts w:cs="Arial"/>
          <w:szCs w:val="20"/>
          <w:lang w:val="sl-SI"/>
        </w:rPr>
        <w:t xml:space="preserve"> če je stranka nadomestilo plačala v 30 dneh od pravnomočnosti odločbe.</w:t>
      </w:r>
      <w:r>
        <w:rPr>
          <w:rFonts w:cs="Arial"/>
          <w:szCs w:val="20"/>
          <w:lang w:val="sl-SI"/>
        </w:rPr>
        <w:t xml:space="preserve"> V tem času postopek prekine. </w:t>
      </w:r>
      <w:r w:rsidRPr="00CD05E7">
        <w:rPr>
          <w:rFonts w:cs="Arial"/>
          <w:szCs w:val="20"/>
          <w:lang w:val="sl-SI"/>
        </w:rPr>
        <w:t xml:space="preserve"> Če nadomestilo ni plačano v določenem roku, se vloga za legalizacijo zavrže. Zakon določa tudi pogoje za izdajo odločbe o legalizaciji</w:t>
      </w:r>
      <w:r>
        <w:rPr>
          <w:rFonts w:cs="Arial"/>
          <w:szCs w:val="20"/>
          <w:lang w:val="sl-SI"/>
        </w:rPr>
        <w:t>.</w:t>
      </w:r>
      <w:r w:rsidRPr="00CD05E7">
        <w:rPr>
          <w:rFonts w:cs="Arial"/>
          <w:szCs w:val="20"/>
          <w:lang w:val="sl-SI"/>
        </w:rPr>
        <w:t xml:space="preserve">. Določen je tudi rok za legalizacijo in domneva legalnosti, ki omogoča pridobitev gradbenega dovoljenja ob nadaljnjem poseganju v objekt (rekonstrukcije, </w:t>
      </w:r>
      <w:proofErr w:type="spellStart"/>
      <w:r w:rsidRPr="00CD05E7">
        <w:rPr>
          <w:rFonts w:cs="Arial"/>
          <w:szCs w:val="20"/>
          <w:lang w:val="sl-SI"/>
        </w:rPr>
        <w:t>prizidave</w:t>
      </w:r>
      <w:proofErr w:type="spellEnd"/>
      <w:r w:rsidRPr="00CD05E7">
        <w:rPr>
          <w:rFonts w:cs="Arial"/>
          <w:szCs w:val="20"/>
          <w:lang w:val="sl-SI"/>
        </w:rPr>
        <w:t xml:space="preserve"> ipd.). Z dnem izdaje odločbe o legalizaciji se tudi šteje, da je pridobljeno uporabno dovoljenje,</w:t>
      </w:r>
      <w:r>
        <w:rPr>
          <w:rFonts w:cs="Arial"/>
          <w:szCs w:val="20"/>
          <w:lang w:val="sl-SI"/>
        </w:rPr>
        <w:t xml:space="preserve"> kar je pomembna fikcija, ki bo omogočila tudi zavarovanje legaliziranih objektov, pridobitev kreditnih sredstev za njihovo nadaljnje spreminjanje ali vzdrževanje in pridobivanje raznih subvencij. I</w:t>
      </w:r>
      <w:r w:rsidRPr="00CD05E7">
        <w:rPr>
          <w:rFonts w:cs="Arial"/>
          <w:szCs w:val="20"/>
          <w:lang w:val="sl-SI"/>
        </w:rPr>
        <w:t>z legalizacije pa so zaradi skladnosti s predpisi EU izločeni objekti, za katere je potrebna presoja vplivov na okolje ali presoja sprejemljivosti posega za naravo</w:t>
      </w:r>
      <w:r>
        <w:rPr>
          <w:rFonts w:cs="Arial"/>
          <w:szCs w:val="20"/>
          <w:lang w:val="sl-SI"/>
        </w:rPr>
        <w:t xml:space="preserve"> in ki so bili zgrajeni po 30. 4. 2004.</w:t>
      </w:r>
    </w:p>
    <w:p w:rsidR="00C67FCD" w:rsidRPr="00856948" w:rsidRDefault="00C67FCD" w:rsidP="00856948">
      <w:pPr>
        <w:spacing w:line="240" w:lineRule="auto"/>
        <w:ind w:left="284" w:right="843"/>
        <w:jc w:val="both"/>
        <w:rPr>
          <w:rFonts w:cs="Arial"/>
          <w:szCs w:val="20"/>
          <w:lang w:val="sl-SI"/>
        </w:rPr>
      </w:pPr>
    </w:p>
    <w:p w:rsidR="002717E9" w:rsidRDefault="00850DCB" w:rsidP="00DD08CF">
      <w:pPr>
        <w:tabs>
          <w:tab w:val="left" w:pos="540"/>
          <w:tab w:val="left" w:pos="900"/>
        </w:tabs>
        <w:autoSpaceDE w:val="0"/>
        <w:autoSpaceDN w:val="0"/>
        <w:adjustRightInd w:val="0"/>
        <w:spacing w:line="240" w:lineRule="auto"/>
        <w:ind w:left="284" w:right="843"/>
        <w:jc w:val="both"/>
        <w:rPr>
          <w:rFonts w:cs="Arial"/>
          <w:b/>
          <w:color w:val="000000"/>
          <w:szCs w:val="20"/>
          <w:lang w:val="sl-SI" w:eastAsia="sl-SI"/>
        </w:rPr>
      </w:pPr>
      <w:r w:rsidRPr="00CD05E7">
        <w:rPr>
          <w:rFonts w:cs="Arial"/>
          <w:b/>
          <w:szCs w:val="20"/>
          <w:lang w:val="sl-SI" w:eastAsia="ar-SA"/>
        </w:rPr>
        <w:t xml:space="preserve">K </w:t>
      </w:r>
      <w:r w:rsidR="00673753">
        <w:rPr>
          <w:rFonts w:cs="Arial"/>
          <w:b/>
          <w:color w:val="000000"/>
          <w:szCs w:val="20"/>
          <w:lang w:val="sl-SI" w:eastAsia="sl-SI"/>
        </w:rPr>
        <w:t>114</w:t>
      </w:r>
      <w:r w:rsidRPr="00CD05E7">
        <w:rPr>
          <w:rFonts w:cs="Arial"/>
          <w:b/>
          <w:color w:val="000000"/>
          <w:szCs w:val="20"/>
          <w:lang w:val="sl-SI" w:eastAsia="sl-SI"/>
        </w:rPr>
        <w:t>. členu (</w:t>
      </w:r>
      <w:r w:rsidR="000B5276">
        <w:rPr>
          <w:rFonts w:cs="Arial"/>
          <w:b/>
          <w:color w:val="000000"/>
          <w:szCs w:val="20"/>
          <w:lang w:val="sl-SI" w:eastAsia="sl-SI"/>
        </w:rPr>
        <w:t>objekti</w:t>
      </w:r>
      <w:r w:rsidRPr="00CD05E7">
        <w:rPr>
          <w:rFonts w:cs="Arial"/>
          <w:b/>
          <w:color w:val="000000"/>
          <w:szCs w:val="20"/>
          <w:lang w:val="sl-SI" w:eastAsia="sl-SI"/>
        </w:rPr>
        <w:t xml:space="preserve"> daljšega obstoja</w:t>
      </w:r>
      <w:r w:rsidR="002717E9">
        <w:rPr>
          <w:rFonts w:cs="Arial"/>
          <w:b/>
          <w:color w:val="000000"/>
          <w:szCs w:val="20"/>
          <w:lang w:val="sl-SI" w:eastAsia="sl-SI"/>
        </w:rPr>
        <w:t>)</w:t>
      </w:r>
    </w:p>
    <w:p w:rsidR="00780613" w:rsidRDefault="00780613" w:rsidP="00DD08CF">
      <w:pPr>
        <w:tabs>
          <w:tab w:val="left" w:pos="540"/>
          <w:tab w:val="left" w:pos="900"/>
        </w:tabs>
        <w:autoSpaceDE w:val="0"/>
        <w:autoSpaceDN w:val="0"/>
        <w:adjustRightInd w:val="0"/>
        <w:spacing w:line="240" w:lineRule="auto"/>
        <w:ind w:left="284" w:right="843"/>
        <w:jc w:val="both"/>
        <w:rPr>
          <w:rFonts w:cs="Arial"/>
          <w:color w:val="000000"/>
          <w:szCs w:val="20"/>
          <w:lang w:val="sl-SI" w:eastAsia="sl-SI"/>
        </w:rPr>
      </w:pPr>
      <w:r w:rsidRPr="00CD05E7">
        <w:rPr>
          <w:rFonts w:cs="Arial"/>
          <w:color w:val="000000"/>
          <w:szCs w:val="20"/>
          <w:lang w:val="sl-SI" w:eastAsia="sl-SI"/>
        </w:rPr>
        <w:t xml:space="preserve">Za objekte, ki so na podlagi </w:t>
      </w:r>
      <w:proofErr w:type="spellStart"/>
      <w:r w:rsidRPr="00CD05E7">
        <w:rPr>
          <w:rFonts w:cs="Arial"/>
          <w:color w:val="000000"/>
          <w:szCs w:val="20"/>
          <w:lang w:val="sl-SI" w:eastAsia="sl-SI"/>
        </w:rPr>
        <w:t>legalizacijskih</w:t>
      </w:r>
      <w:proofErr w:type="spellEnd"/>
      <w:r w:rsidRPr="00CD05E7">
        <w:rPr>
          <w:rFonts w:cs="Arial"/>
          <w:color w:val="000000"/>
          <w:szCs w:val="20"/>
          <w:lang w:val="sl-SI" w:eastAsia="sl-SI"/>
        </w:rPr>
        <w:t xml:space="preserve"> določb ZG</w:t>
      </w:r>
      <w:r w:rsidR="000B5276">
        <w:rPr>
          <w:rFonts w:cs="Arial"/>
          <w:color w:val="000000"/>
          <w:szCs w:val="20"/>
          <w:lang w:val="sl-SI" w:eastAsia="sl-SI"/>
        </w:rPr>
        <w:t xml:space="preserve">O-1 izpolnjevali pogoje po 197., </w:t>
      </w:r>
      <w:r>
        <w:rPr>
          <w:rFonts w:cs="Arial"/>
          <w:color w:val="000000"/>
          <w:szCs w:val="20"/>
          <w:lang w:val="sl-SI" w:eastAsia="sl-SI"/>
        </w:rPr>
        <w:t>198.</w:t>
      </w:r>
      <w:r w:rsidR="000B5276">
        <w:rPr>
          <w:rFonts w:cs="Arial"/>
          <w:color w:val="000000"/>
          <w:szCs w:val="20"/>
          <w:lang w:val="sl-SI" w:eastAsia="sl-SI"/>
        </w:rPr>
        <w:t xml:space="preserve"> ZGO-1 ali 124</w:t>
      </w:r>
      <w:r>
        <w:rPr>
          <w:rFonts w:cs="Arial"/>
          <w:color w:val="000000"/>
          <w:szCs w:val="20"/>
          <w:lang w:val="sl-SI" w:eastAsia="sl-SI"/>
        </w:rPr>
        <w:t xml:space="preserve"> </w:t>
      </w:r>
      <w:r w:rsidRPr="00CD05E7">
        <w:rPr>
          <w:rFonts w:cs="Arial"/>
          <w:color w:val="000000"/>
          <w:szCs w:val="20"/>
          <w:lang w:val="sl-SI" w:eastAsia="sl-SI"/>
        </w:rPr>
        <w:t>členu ZGO-1</w:t>
      </w:r>
      <w:r w:rsidR="000B5276">
        <w:rPr>
          <w:rFonts w:cs="Arial"/>
          <w:color w:val="000000"/>
          <w:szCs w:val="20"/>
          <w:lang w:val="sl-SI" w:eastAsia="sl-SI"/>
        </w:rPr>
        <w:t>B</w:t>
      </w:r>
      <w:r w:rsidRPr="00CD05E7">
        <w:rPr>
          <w:rFonts w:cs="Arial"/>
          <w:color w:val="000000"/>
          <w:szCs w:val="20"/>
          <w:lang w:val="sl-SI" w:eastAsia="sl-SI"/>
        </w:rPr>
        <w:t xml:space="preserve">, </w:t>
      </w:r>
      <w:r>
        <w:rPr>
          <w:rFonts w:cs="Arial"/>
          <w:color w:val="000000"/>
          <w:szCs w:val="20"/>
          <w:lang w:val="sl-SI" w:eastAsia="sl-SI"/>
        </w:rPr>
        <w:t>se šteje,</w:t>
      </w:r>
      <w:r w:rsidRPr="00CD05E7">
        <w:rPr>
          <w:rFonts w:cs="Arial"/>
          <w:color w:val="000000"/>
          <w:szCs w:val="20"/>
          <w:lang w:val="sl-SI" w:eastAsia="sl-SI"/>
        </w:rPr>
        <w:t xml:space="preserve"> da </w:t>
      </w:r>
      <w:r w:rsidR="000B5276">
        <w:rPr>
          <w:rFonts w:cs="Arial"/>
          <w:color w:val="000000"/>
          <w:szCs w:val="20"/>
          <w:lang w:val="sl-SI" w:eastAsia="sl-SI"/>
        </w:rPr>
        <w:t xml:space="preserve">imajo gradbeno in uporabno dovoljenje, s čimer se ne glede na razveljavitev ZGO-1 ohranjajo pridobljene pravice, pri čemer se za razliko od ZGO-1 na zahtevo vlagatelja izdaja odločba in ne več potrdilo. </w:t>
      </w:r>
      <w:r w:rsidRPr="00CD05E7">
        <w:rPr>
          <w:rFonts w:cs="Arial"/>
          <w:color w:val="000000"/>
          <w:szCs w:val="20"/>
          <w:lang w:val="sl-SI" w:eastAsia="sl-SI"/>
        </w:rPr>
        <w:t>Pri izdaji potrdil po 197. členu je šlo za postopek, ki sicer ni bil ustrezno urejen, saj je šlo za ugotovitveni postopek, ZGO-1 pa je v tej zvezi predvidel izdajo potrdil, čeprav bi morala biti predvidena izdaja odločbe. To je povzročalo velike težave v praksi in je zato upravno sodišče v nekaj primerih izrecno odločilo o potrebi po spregledu zakona ter napotilo na izdajo odločbe, vključitev stranskih udeležencev in vsega ostalega, kar je potrebno u</w:t>
      </w:r>
      <w:r w:rsidR="000B5276">
        <w:rPr>
          <w:rFonts w:cs="Arial"/>
          <w:color w:val="000000"/>
          <w:szCs w:val="20"/>
          <w:lang w:val="sl-SI" w:eastAsia="sl-SI"/>
        </w:rPr>
        <w:t>poštevati po ZUP pri odločanju.</w:t>
      </w:r>
    </w:p>
    <w:p w:rsidR="000B5276" w:rsidRDefault="000B5276" w:rsidP="00DD08CF">
      <w:pPr>
        <w:tabs>
          <w:tab w:val="left" w:pos="540"/>
          <w:tab w:val="left" w:pos="900"/>
        </w:tabs>
        <w:autoSpaceDE w:val="0"/>
        <w:autoSpaceDN w:val="0"/>
        <w:adjustRightInd w:val="0"/>
        <w:spacing w:line="240" w:lineRule="auto"/>
        <w:ind w:left="284" w:right="843"/>
        <w:jc w:val="both"/>
        <w:rPr>
          <w:rFonts w:cs="Arial"/>
          <w:b/>
          <w:color w:val="000000"/>
          <w:szCs w:val="20"/>
          <w:lang w:val="sl-SI" w:eastAsia="sl-SI"/>
        </w:rPr>
      </w:pPr>
    </w:p>
    <w:p w:rsidR="00850DCB" w:rsidRPr="00CD05E7" w:rsidRDefault="00673753" w:rsidP="00DD08CF">
      <w:pPr>
        <w:tabs>
          <w:tab w:val="left" w:pos="540"/>
          <w:tab w:val="left" w:pos="900"/>
        </w:tabs>
        <w:autoSpaceDE w:val="0"/>
        <w:autoSpaceDN w:val="0"/>
        <w:adjustRightInd w:val="0"/>
        <w:spacing w:line="240" w:lineRule="auto"/>
        <w:ind w:left="284" w:right="843"/>
        <w:jc w:val="both"/>
        <w:rPr>
          <w:rFonts w:cs="Arial"/>
          <w:b/>
          <w:color w:val="000000"/>
          <w:szCs w:val="20"/>
          <w:lang w:val="sl-SI" w:eastAsia="sl-SI"/>
        </w:rPr>
      </w:pPr>
      <w:r>
        <w:rPr>
          <w:rFonts w:cs="Arial"/>
          <w:b/>
          <w:color w:val="000000"/>
          <w:szCs w:val="20"/>
          <w:lang w:val="sl-SI" w:eastAsia="sl-SI"/>
        </w:rPr>
        <w:t>K 115</w:t>
      </w:r>
      <w:r w:rsidR="002717E9">
        <w:rPr>
          <w:rFonts w:cs="Arial"/>
          <w:b/>
          <w:color w:val="000000"/>
          <w:szCs w:val="20"/>
          <w:lang w:val="sl-SI" w:eastAsia="sl-SI"/>
        </w:rPr>
        <w:t>. členu (</w:t>
      </w:r>
      <w:r w:rsidR="00850DCB" w:rsidRPr="00CD05E7">
        <w:rPr>
          <w:rFonts w:cs="Arial"/>
          <w:b/>
          <w:color w:val="000000"/>
          <w:szCs w:val="20"/>
          <w:lang w:val="sl-SI" w:eastAsia="sl-SI"/>
        </w:rPr>
        <w:t>vračanje vplačanih depozitov)</w:t>
      </w:r>
    </w:p>
    <w:p w:rsidR="00780613" w:rsidRPr="00CD05E7" w:rsidRDefault="00780613" w:rsidP="00DD08CF">
      <w:pPr>
        <w:suppressAutoHyphens/>
        <w:overflowPunct w:val="0"/>
        <w:autoSpaceDE w:val="0"/>
        <w:spacing w:line="240" w:lineRule="auto"/>
        <w:ind w:left="284" w:right="843"/>
        <w:jc w:val="both"/>
        <w:textAlignment w:val="baseline"/>
        <w:rPr>
          <w:rFonts w:cs="Arial"/>
          <w:color w:val="000000"/>
          <w:szCs w:val="20"/>
          <w:lang w:val="sl-SI" w:eastAsia="sl-SI"/>
        </w:rPr>
      </w:pPr>
      <w:r w:rsidRPr="00CD05E7">
        <w:rPr>
          <w:rFonts w:cs="Arial"/>
          <w:color w:val="000000"/>
          <w:szCs w:val="20"/>
          <w:lang w:val="sl-SI" w:eastAsia="sl-SI"/>
        </w:rPr>
        <w:t>Predlog zakona ureja tudi odprto vprašanje vplačanih depozitov pri legalizaciji</w:t>
      </w:r>
      <w:r>
        <w:rPr>
          <w:rFonts w:cs="Arial"/>
          <w:color w:val="000000"/>
          <w:szCs w:val="20"/>
          <w:lang w:val="sl-SI" w:eastAsia="sl-SI"/>
        </w:rPr>
        <w:t xml:space="preserve"> leta</w:t>
      </w:r>
      <w:r w:rsidRPr="00CD05E7">
        <w:rPr>
          <w:rFonts w:cs="Arial"/>
          <w:color w:val="000000"/>
          <w:szCs w:val="20"/>
          <w:lang w:val="sl-SI" w:eastAsia="sl-SI"/>
        </w:rPr>
        <w:t xml:space="preserve"> 1993. ZUN-ČG je namreč omogočil vračilo vplačanega depozita ob pridobitvi </w:t>
      </w:r>
      <w:r>
        <w:rPr>
          <w:rFonts w:cs="Arial"/>
          <w:color w:val="000000"/>
          <w:szCs w:val="20"/>
          <w:lang w:val="sl-SI" w:eastAsia="sl-SI"/>
        </w:rPr>
        <w:t>lokacijskega dovoljenja in plačanega komunalnega prispevka</w:t>
      </w:r>
      <w:r w:rsidRPr="00CD05E7">
        <w:rPr>
          <w:rFonts w:cs="Arial"/>
          <w:color w:val="000000"/>
          <w:szCs w:val="20"/>
          <w:lang w:val="sl-SI" w:eastAsia="sl-SI"/>
        </w:rPr>
        <w:t>, vendar vse do danes mnogi pridobitelji lokacijskih dovoljenj niso uveljavljali vračila depozita</w:t>
      </w:r>
      <w:r>
        <w:rPr>
          <w:rFonts w:cs="Arial"/>
          <w:color w:val="000000"/>
          <w:szCs w:val="20"/>
          <w:lang w:val="sl-SI" w:eastAsia="sl-SI"/>
        </w:rPr>
        <w:t>.</w:t>
      </w:r>
      <w:r w:rsidRPr="00CD05E7">
        <w:rPr>
          <w:rFonts w:cs="Arial"/>
          <w:color w:val="000000"/>
          <w:szCs w:val="20"/>
          <w:lang w:val="sl-SI" w:eastAsia="sl-SI"/>
        </w:rPr>
        <w:t xml:space="preserve"> Ker gre za sredstva, vplačana pred več kot 20 leti, je predvideno le še dveletno prehodno obdobje za uveljavljanje vračila teh sredstev,</w:t>
      </w:r>
      <w:r>
        <w:rPr>
          <w:rFonts w:cs="Arial"/>
          <w:color w:val="000000"/>
          <w:szCs w:val="20"/>
          <w:lang w:val="sl-SI" w:eastAsia="sl-SI"/>
        </w:rPr>
        <w:t xml:space="preserve"> ob istih pogojih, kot do sedaj,</w:t>
      </w:r>
      <w:r w:rsidRPr="00CD05E7">
        <w:rPr>
          <w:rFonts w:cs="Arial"/>
          <w:color w:val="000000"/>
          <w:szCs w:val="20"/>
          <w:lang w:val="sl-SI" w:eastAsia="sl-SI"/>
        </w:rPr>
        <w:t xml:space="preserve"> po tem roku pa je predvideno, da vračilo depozitov ni več možno in se bodo vplačana sredstva štela za dohodek Stanovanjskega sklada, namenjen za gradnjo neprofitnih stanovanj.</w:t>
      </w:r>
      <w:r>
        <w:rPr>
          <w:rFonts w:cs="Arial"/>
          <w:color w:val="000000"/>
          <w:szCs w:val="20"/>
          <w:lang w:val="sl-SI" w:eastAsia="sl-SI"/>
        </w:rPr>
        <w:t xml:space="preserve"> Vračilo depozita je urejeno v 15. členu Zakona o spremembah in dopolnitvah Zakona o urejanju naselij in drugih posegov v prostor, katerega uporaba je bila izrecno </w:t>
      </w:r>
      <w:r w:rsidR="00D50E15">
        <w:rPr>
          <w:rFonts w:cs="Arial"/>
          <w:color w:val="000000"/>
          <w:szCs w:val="20"/>
          <w:lang w:val="sl-SI" w:eastAsia="sl-SI"/>
        </w:rPr>
        <w:t>podaljšana</w:t>
      </w:r>
      <w:r>
        <w:rPr>
          <w:rFonts w:cs="Arial"/>
          <w:color w:val="000000"/>
          <w:szCs w:val="20"/>
          <w:lang w:val="sl-SI" w:eastAsia="sl-SI"/>
        </w:rPr>
        <w:t xml:space="preserve"> </w:t>
      </w:r>
      <w:r w:rsidR="001328E1">
        <w:rPr>
          <w:rFonts w:cs="Arial"/>
          <w:color w:val="000000"/>
          <w:szCs w:val="20"/>
          <w:lang w:val="sl-SI" w:eastAsia="sl-SI"/>
        </w:rPr>
        <w:t xml:space="preserve">že </w:t>
      </w:r>
      <w:r>
        <w:rPr>
          <w:rFonts w:cs="Arial"/>
          <w:color w:val="000000"/>
          <w:szCs w:val="20"/>
          <w:lang w:val="sl-SI" w:eastAsia="sl-SI"/>
        </w:rPr>
        <w:t>v prehodnih določbah ZUreP</w:t>
      </w:r>
      <w:r w:rsidR="00D50E15">
        <w:rPr>
          <w:rFonts w:cs="Arial"/>
          <w:color w:val="000000"/>
          <w:szCs w:val="20"/>
          <w:lang w:val="sl-SI" w:eastAsia="sl-SI"/>
        </w:rPr>
        <w:t xml:space="preserve">-1 (četrti odstavek 179. </w:t>
      </w:r>
      <w:r w:rsidR="001328E1">
        <w:rPr>
          <w:rFonts w:cs="Arial"/>
          <w:color w:val="000000"/>
          <w:szCs w:val="20"/>
          <w:lang w:val="sl-SI" w:eastAsia="sl-SI"/>
        </w:rPr>
        <w:t>č</w:t>
      </w:r>
      <w:r w:rsidR="00D50E15">
        <w:rPr>
          <w:rFonts w:cs="Arial"/>
          <w:color w:val="000000"/>
          <w:szCs w:val="20"/>
          <w:lang w:val="sl-SI" w:eastAsia="sl-SI"/>
        </w:rPr>
        <w:t>lena).</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b/>
          <w:szCs w:val="20"/>
          <w:lang w:val="sl-SI" w:eastAsia="ar-SA"/>
        </w:rPr>
        <w:t xml:space="preserve">K </w:t>
      </w:r>
      <w:r w:rsidR="00673753">
        <w:rPr>
          <w:rFonts w:cs="Arial"/>
          <w:b/>
          <w:bCs/>
          <w:szCs w:val="20"/>
          <w:lang w:val="sl-SI" w:eastAsia="sl-SI"/>
        </w:rPr>
        <w:t>116</w:t>
      </w:r>
      <w:r w:rsidRPr="00CD05E7">
        <w:rPr>
          <w:rFonts w:cs="Arial"/>
          <w:b/>
          <w:bCs/>
          <w:szCs w:val="20"/>
          <w:lang w:val="sl-SI" w:eastAsia="sl-SI"/>
        </w:rPr>
        <w:t>. členu</w:t>
      </w:r>
      <w:r w:rsidRPr="00CD05E7">
        <w:rPr>
          <w:rFonts w:cs="Arial"/>
          <w:szCs w:val="20"/>
          <w:lang w:val="sl-SI" w:eastAsia="sl-SI"/>
        </w:rPr>
        <w:t xml:space="preserve"> </w:t>
      </w:r>
      <w:r w:rsidRPr="00CD05E7">
        <w:rPr>
          <w:rFonts w:cs="Arial"/>
          <w:b/>
          <w:bCs/>
          <w:szCs w:val="20"/>
          <w:lang w:val="sl-SI" w:eastAsia="sl-SI"/>
        </w:rPr>
        <w:t>(pridobljene pravice izvajalcev in vodij del)</w:t>
      </w:r>
      <w:r w:rsidRPr="00CD05E7">
        <w:rPr>
          <w:rFonts w:cs="Arial"/>
          <w:szCs w:val="20"/>
          <w:lang w:val="sl-SI" w:eastAsia="sl-SI"/>
        </w:rPr>
        <w:t xml:space="preserve"> </w:t>
      </w:r>
    </w:p>
    <w:p w:rsidR="00780613" w:rsidRPr="00CD05E7" w:rsidRDefault="00780613" w:rsidP="00DD08CF">
      <w:pPr>
        <w:spacing w:line="240" w:lineRule="auto"/>
        <w:ind w:left="284" w:right="843"/>
        <w:contextualSpacing/>
        <w:jc w:val="both"/>
        <w:rPr>
          <w:rFonts w:eastAsia="Calibri" w:cs="Arial"/>
          <w:szCs w:val="20"/>
          <w:lang w:val="sl-SI"/>
        </w:rPr>
      </w:pPr>
      <w:r w:rsidRPr="00CD05E7">
        <w:rPr>
          <w:rFonts w:eastAsia="Calibri" w:cs="Arial"/>
          <w:szCs w:val="20"/>
          <w:lang w:val="sl-SI"/>
        </w:rPr>
        <w:t xml:space="preserve">Ker so </w:t>
      </w:r>
      <w:r>
        <w:rPr>
          <w:rFonts w:eastAsia="Calibri" w:cs="Arial"/>
          <w:szCs w:val="20"/>
          <w:lang w:val="sl-SI"/>
        </w:rPr>
        <w:t>zakonu</w:t>
      </w:r>
      <w:r w:rsidRPr="00CD05E7">
        <w:rPr>
          <w:rFonts w:eastAsia="Calibri" w:cs="Arial"/>
          <w:szCs w:val="20"/>
          <w:lang w:val="sl-SI"/>
        </w:rPr>
        <w:t xml:space="preserve"> bistveno </w:t>
      </w:r>
      <w:proofErr w:type="spellStart"/>
      <w:r w:rsidRPr="00CD05E7">
        <w:rPr>
          <w:rFonts w:eastAsia="Calibri" w:cs="Arial"/>
          <w:szCs w:val="20"/>
          <w:lang w:val="sl-SI"/>
        </w:rPr>
        <w:t>postroženi</w:t>
      </w:r>
      <w:proofErr w:type="spellEnd"/>
      <w:r w:rsidRPr="00CD05E7">
        <w:rPr>
          <w:rFonts w:eastAsia="Calibri" w:cs="Arial"/>
          <w:szCs w:val="20"/>
          <w:lang w:val="sl-SI"/>
        </w:rPr>
        <w:t xml:space="preserve"> pogoji za poslovni subjekt, ki se ukvarja z dejavnostjo gradbeništva oziroma izvajanja gradnje (bistveno višje zavarovanje odgovornosti, zaposleni vodja del), je za izvajalce, ki na dan uveljavitve tega zakona ne izpolnjujejo predpisanih pogojev, predvideno prehodno obdobje za izpolnitev teh pogojev, in sicer </w:t>
      </w:r>
      <w:r>
        <w:rPr>
          <w:rFonts w:eastAsia="Calibri" w:cs="Arial"/>
          <w:szCs w:val="20"/>
          <w:lang w:val="sl-SI"/>
        </w:rPr>
        <w:t xml:space="preserve">dve </w:t>
      </w:r>
      <w:r w:rsidRPr="00CD05E7">
        <w:rPr>
          <w:rFonts w:eastAsia="Calibri" w:cs="Arial"/>
          <w:szCs w:val="20"/>
          <w:lang w:val="sl-SI"/>
        </w:rPr>
        <w:t>let</w:t>
      </w:r>
      <w:r>
        <w:rPr>
          <w:rFonts w:eastAsia="Calibri" w:cs="Arial"/>
          <w:szCs w:val="20"/>
          <w:lang w:val="sl-SI"/>
        </w:rPr>
        <w:t>i</w:t>
      </w:r>
      <w:r w:rsidRPr="00CD05E7">
        <w:rPr>
          <w:rFonts w:eastAsia="Calibri" w:cs="Arial"/>
          <w:szCs w:val="20"/>
          <w:lang w:val="sl-SI"/>
        </w:rPr>
        <w:t xml:space="preserve"> od uveljavitve zakona.</w:t>
      </w:r>
    </w:p>
    <w:p w:rsidR="00780613" w:rsidRPr="00CD05E7" w:rsidRDefault="00780613" w:rsidP="00DD08CF">
      <w:pPr>
        <w:spacing w:line="240" w:lineRule="auto"/>
        <w:ind w:left="284" w:right="843"/>
        <w:contextualSpacing/>
        <w:jc w:val="both"/>
        <w:rPr>
          <w:rFonts w:eastAsia="Calibri" w:cs="Arial"/>
          <w:szCs w:val="20"/>
          <w:lang w:val="sl-SI"/>
        </w:rPr>
      </w:pPr>
      <w:r w:rsidRPr="00CD05E7">
        <w:rPr>
          <w:rFonts w:eastAsia="Calibri" w:cs="Arial"/>
          <w:szCs w:val="20"/>
          <w:lang w:val="sl-SI"/>
        </w:rPr>
        <w:t xml:space="preserve">Tudi za same vodje del </w:t>
      </w:r>
      <w:r>
        <w:rPr>
          <w:rFonts w:eastAsia="Calibri" w:cs="Arial"/>
          <w:szCs w:val="20"/>
          <w:lang w:val="sl-SI"/>
        </w:rPr>
        <w:t xml:space="preserve">ali odgovornega vodjo posameznih del </w:t>
      </w:r>
      <w:r w:rsidRPr="00CD05E7">
        <w:rPr>
          <w:rFonts w:eastAsia="Calibri" w:cs="Arial"/>
          <w:szCs w:val="20"/>
          <w:lang w:val="sl-SI"/>
        </w:rPr>
        <w:t xml:space="preserve">je urejeno tako, da se vzpostavi prehodno obdobje, v katerem se morajo vsi vodje del, tudi tisti, ki na dan uveljavitve tega zakona po ZGO-1 izpolnjujejo pogoje za odgovornega vodjo del ali posameznih del (in ki ohranjajo svoje </w:t>
      </w:r>
      <w:r w:rsidRPr="00CD05E7">
        <w:rPr>
          <w:rFonts w:eastAsia="Calibri" w:cs="Arial"/>
          <w:szCs w:val="20"/>
          <w:lang w:val="sl-SI"/>
        </w:rPr>
        <w:lastRenderedPageBreak/>
        <w:t>pridobljene pravice</w:t>
      </w:r>
      <w:r w:rsidR="006F5CA7">
        <w:rPr>
          <w:rFonts w:eastAsia="Calibri" w:cs="Arial"/>
          <w:szCs w:val="20"/>
          <w:lang w:val="sl-SI"/>
        </w:rPr>
        <w:t xml:space="preserve"> </w:t>
      </w:r>
      <w:r>
        <w:rPr>
          <w:rFonts w:eastAsia="Calibri" w:cs="Arial"/>
          <w:szCs w:val="20"/>
          <w:lang w:val="sl-SI"/>
        </w:rPr>
        <w:t>prilagoditi zakonskim pogojem.</w:t>
      </w:r>
      <w:r w:rsidR="006F5CA7">
        <w:rPr>
          <w:rFonts w:eastAsia="Calibri" w:cs="Arial"/>
          <w:szCs w:val="20"/>
          <w:lang w:val="sl-SI"/>
        </w:rPr>
        <w:t xml:space="preserve"> </w:t>
      </w:r>
      <w:r w:rsidRPr="00CD05E7">
        <w:rPr>
          <w:rFonts w:eastAsia="Calibri" w:cs="Arial"/>
          <w:szCs w:val="20"/>
          <w:lang w:val="sl-SI"/>
        </w:rPr>
        <w:t>S tem se bo zagotovilo, da tudi tisti vodje del, ki se jim doslej ni bilo treba vpisati v imenik zbornice, zapadejo pod disciplinski  nadzor in obveznost stalnega strokovnega usposabljanja, s čimer se bo povečala kvaliteta njihovega dela.</w:t>
      </w:r>
    </w:p>
    <w:p w:rsidR="00850DCB" w:rsidRDefault="00850DCB" w:rsidP="005103E7">
      <w:pPr>
        <w:suppressAutoHyphens/>
        <w:overflowPunct w:val="0"/>
        <w:autoSpaceDE w:val="0"/>
        <w:spacing w:line="240" w:lineRule="auto"/>
        <w:ind w:right="843"/>
        <w:jc w:val="both"/>
        <w:textAlignment w:val="baseline"/>
        <w:rPr>
          <w:rFonts w:cs="Arial"/>
          <w:b/>
          <w:szCs w:val="20"/>
          <w:lang w:val="sl-SI" w:eastAsia="ar-SA"/>
        </w:rPr>
      </w:pPr>
    </w:p>
    <w:p w:rsidR="008470C8" w:rsidRPr="00CD05E7" w:rsidRDefault="008470C8" w:rsidP="008470C8">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117</w:t>
      </w:r>
      <w:r w:rsidRPr="00CD05E7">
        <w:rPr>
          <w:rFonts w:cs="Arial"/>
          <w:b/>
          <w:szCs w:val="20"/>
          <w:lang w:val="sl-SI" w:eastAsia="ar-SA"/>
        </w:rPr>
        <w:t>. členu (obveznost izdaje izvršilnih predpisov)</w:t>
      </w:r>
    </w:p>
    <w:p w:rsidR="008470C8" w:rsidRPr="00CD05E7" w:rsidRDefault="008470C8" w:rsidP="008470C8">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Zaradi večjih ali manjših neskladij s predlaganim zakonom pa bo treba </w:t>
      </w:r>
      <w:r>
        <w:rPr>
          <w:rFonts w:cs="Arial"/>
          <w:szCs w:val="20"/>
          <w:lang w:val="sl-SI" w:eastAsia="ar-SA"/>
        </w:rPr>
        <w:t xml:space="preserve"> nekatere </w:t>
      </w:r>
      <w:r w:rsidRPr="00CD05E7">
        <w:rPr>
          <w:rFonts w:cs="Arial"/>
          <w:szCs w:val="20"/>
          <w:lang w:val="sl-SI" w:eastAsia="ar-SA"/>
        </w:rPr>
        <w:t xml:space="preserve">predpise bodisi spremeniti, Pravilnik o obrazcih za nezahtevne objekte pa bo celo vsebinsko prevzet v Pravilnik o projektni dokumentaciji, saj bo predvideno, da se za nezahtevne objekte namesto PGD odda samo del PGD, ki se nanaša na lokacijski prikaz umestitve objekta. </w:t>
      </w:r>
      <w:r>
        <w:rPr>
          <w:rFonts w:cs="Arial"/>
          <w:szCs w:val="20"/>
          <w:lang w:val="sl-SI" w:eastAsia="ar-SA"/>
        </w:rPr>
        <w:t>P</w:t>
      </w:r>
      <w:r w:rsidRPr="00CD05E7">
        <w:rPr>
          <w:rFonts w:cs="Arial"/>
          <w:szCs w:val="20"/>
          <w:lang w:val="sl-SI" w:eastAsia="ar-SA"/>
        </w:rPr>
        <w:t>redvideno</w:t>
      </w:r>
      <w:r>
        <w:rPr>
          <w:rFonts w:cs="Arial"/>
          <w:szCs w:val="20"/>
          <w:lang w:val="sl-SI" w:eastAsia="ar-SA"/>
        </w:rPr>
        <w:t xml:space="preserve"> je</w:t>
      </w:r>
      <w:r w:rsidRPr="00CD05E7">
        <w:rPr>
          <w:rFonts w:cs="Arial"/>
          <w:szCs w:val="20"/>
          <w:lang w:val="sl-SI" w:eastAsia="ar-SA"/>
        </w:rPr>
        <w:t>, da bodo novi podzakonski akti sprejeti najkasneje v petih mesecih po uveljavitvi tega zakona.</w:t>
      </w:r>
    </w:p>
    <w:p w:rsidR="008470C8" w:rsidRPr="00CD05E7" w:rsidRDefault="008470C8" w:rsidP="008470C8">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Podzakonski akti, ki so bili sprejeti na podlagi ZGO-1 in se nanašajo na pridobivanje licenc in pooblastil oziroma na zbornično ureditev, so obravnavani v Zakonu o </w:t>
      </w:r>
      <w:r>
        <w:rPr>
          <w:rFonts w:cs="Arial"/>
          <w:szCs w:val="20"/>
          <w:lang w:val="sl-SI" w:eastAsia="ar-SA"/>
        </w:rPr>
        <w:t>arhitekturni in inženirski dejavnosti</w:t>
      </w:r>
      <w:r w:rsidRPr="00CD05E7">
        <w:rPr>
          <w:rFonts w:cs="Arial"/>
          <w:szCs w:val="20"/>
          <w:lang w:val="sl-SI" w:eastAsia="ar-SA"/>
        </w:rPr>
        <w:t>, ki se sprejema istočasno kot predlog tega zakona, z enakim datumom uveljavitve.</w:t>
      </w:r>
    </w:p>
    <w:p w:rsidR="008470C8" w:rsidRPr="00CD05E7" w:rsidRDefault="008470C8" w:rsidP="005103E7">
      <w:pPr>
        <w:suppressAutoHyphens/>
        <w:overflowPunct w:val="0"/>
        <w:autoSpaceDE w:val="0"/>
        <w:spacing w:line="240" w:lineRule="auto"/>
        <w:ind w:right="843"/>
        <w:jc w:val="both"/>
        <w:textAlignment w:val="baseline"/>
        <w:rPr>
          <w:rFonts w:cs="Arial"/>
          <w:b/>
          <w:szCs w:val="20"/>
          <w:lang w:val="sl-SI" w:eastAsia="ar-SA"/>
        </w:rPr>
      </w:pPr>
    </w:p>
    <w:p w:rsidR="00850DCB" w:rsidRPr="00CD05E7" w:rsidRDefault="00B808E0" w:rsidP="00DD08CF">
      <w:pPr>
        <w:suppressAutoHyphens/>
        <w:overflowPunct w:val="0"/>
        <w:autoSpaceDE w:val="0"/>
        <w:spacing w:line="240" w:lineRule="auto"/>
        <w:ind w:right="843" w:firstLine="284"/>
        <w:jc w:val="both"/>
        <w:textAlignment w:val="baseline"/>
        <w:rPr>
          <w:rFonts w:cs="Arial"/>
          <w:b/>
          <w:szCs w:val="20"/>
          <w:lang w:val="sl-SI" w:eastAsia="ar-SA"/>
        </w:rPr>
      </w:pPr>
      <w:r>
        <w:rPr>
          <w:rFonts w:cs="Arial"/>
          <w:b/>
          <w:szCs w:val="20"/>
          <w:lang w:val="sl-SI" w:eastAsia="ar-SA"/>
        </w:rPr>
        <w:t>K 11</w:t>
      </w:r>
      <w:r w:rsidR="008470C8">
        <w:rPr>
          <w:rFonts w:cs="Arial"/>
          <w:b/>
          <w:szCs w:val="20"/>
          <w:lang w:val="sl-SI" w:eastAsia="ar-SA"/>
        </w:rPr>
        <w:t>8</w:t>
      </w:r>
      <w:r w:rsidR="00850DCB" w:rsidRPr="00CD05E7">
        <w:rPr>
          <w:rFonts w:cs="Arial"/>
          <w:b/>
          <w:szCs w:val="20"/>
          <w:lang w:val="sl-SI" w:eastAsia="ar-SA"/>
        </w:rPr>
        <w:t xml:space="preserve">. členu (prenehanje veljavnosti </w:t>
      </w:r>
      <w:r w:rsidR="008470C8">
        <w:rPr>
          <w:rFonts w:cs="Arial"/>
          <w:b/>
          <w:szCs w:val="20"/>
          <w:lang w:val="sl-SI" w:eastAsia="ar-SA"/>
        </w:rPr>
        <w:t xml:space="preserve">in uporabe </w:t>
      </w:r>
      <w:r w:rsidR="00850DCB" w:rsidRPr="00CD05E7">
        <w:rPr>
          <w:rFonts w:cs="Arial"/>
          <w:b/>
          <w:szCs w:val="20"/>
          <w:lang w:val="sl-SI" w:eastAsia="ar-SA"/>
        </w:rPr>
        <w:t>izvršilnih predpisov)</w:t>
      </w:r>
    </w:p>
    <w:p w:rsidR="00780613" w:rsidRPr="00CD05E7" w:rsidRDefault="00780613" w:rsidP="00DD08CF">
      <w:pPr>
        <w:spacing w:line="240" w:lineRule="auto"/>
        <w:ind w:left="284" w:right="843"/>
        <w:jc w:val="both"/>
        <w:rPr>
          <w:rFonts w:cs="Arial"/>
          <w:szCs w:val="20"/>
          <w:lang w:val="sl-SI" w:eastAsia="ar-SA"/>
        </w:rPr>
      </w:pPr>
      <w:r w:rsidRPr="00CD05E7">
        <w:rPr>
          <w:rFonts w:cs="Arial"/>
          <w:szCs w:val="20"/>
          <w:lang w:val="sl-SI" w:eastAsia="ar-SA"/>
        </w:rPr>
        <w:t>Brez predvidenih sprememb do nadaljnjega bo</w:t>
      </w:r>
      <w:r>
        <w:rPr>
          <w:rFonts w:cs="Arial"/>
          <w:szCs w:val="20"/>
          <w:lang w:val="sl-SI" w:eastAsia="ar-SA"/>
        </w:rPr>
        <w:t>do</w:t>
      </w:r>
      <w:r w:rsidRPr="00CD05E7">
        <w:rPr>
          <w:rFonts w:cs="Arial"/>
          <w:szCs w:val="20"/>
          <w:lang w:val="sl-SI" w:eastAsia="ar-SA"/>
        </w:rPr>
        <w:t xml:space="preserve"> v celoti ostal</w:t>
      </w:r>
      <w:r>
        <w:rPr>
          <w:rFonts w:cs="Arial"/>
          <w:szCs w:val="20"/>
          <w:lang w:val="sl-SI" w:eastAsia="ar-SA"/>
        </w:rPr>
        <w:t>i</w:t>
      </w:r>
      <w:r w:rsidRPr="00CD05E7">
        <w:rPr>
          <w:rFonts w:cs="Arial"/>
          <w:szCs w:val="20"/>
          <w:lang w:val="sl-SI" w:eastAsia="ar-SA"/>
        </w:rPr>
        <w:t xml:space="preserve"> v veljavi Pravilnik o javnih natečajih</w:t>
      </w:r>
      <w:r>
        <w:rPr>
          <w:rFonts w:cs="Arial"/>
          <w:szCs w:val="20"/>
          <w:lang w:val="sl-SI" w:eastAsia="ar-SA"/>
        </w:rPr>
        <w:t>,</w:t>
      </w:r>
      <w:r w:rsidRPr="00CD05E7">
        <w:rPr>
          <w:rFonts w:cs="Arial"/>
          <w:szCs w:val="20"/>
          <w:lang w:val="sl-SI" w:eastAsia="ar-SA"/>
        </w:rPr>
        <w:t xml:space="preserve"> Uredba o načinu zaračunavanja višine nadomestila za degradacijo in uzurpacijo</w:t>
      </w:r>
      <w:r>
        <w:rPr>
          <w:rFonts w:cs="Arial"/>
          <w:szCs w:val="20"/>
          <w:lang w:val="sl-SI" w:eastAsia="ar-SA"/>
        </w:rPr>
        <w:t>, Pravilnik o obliki tehničnih smernic in Pravilnik o gradbiščih.</w:t>
      </w:r>
      <w:r w:rsidR="00246A3A">
        <w:rPr>
          <w:rFonts w:cs="Arial"/>
          <w:szCs w:val="20"/>
          <w:lang w:val="sl-SI" w:eastAsia="ar-SA"/>
        </w:rPr>
        <w:t xml:space="preserve"> </w:t>
      </w:r>
      <w:r>
        <w:rPr>
          <w:rFonts w:cs="Arial"/>
          <w:szCs w:val="20"/>
          <w:lang w:val="sl-SI" w:eastAsia="ar-SA"/>
        </w:rPr>
        <w:t>Nekateri podzakonski akti prenehajo veljati, vendar se nekateri od njih še uporabljajo do uveljavitve predpisov, ki bodo izdani na podlagi tega zakona.</w:t>
      </w:r>
    </w:p>
    <w:p w:rsidR="00FA2822" w:rsidRDefault="00FA2822" w:rsidP="00DD08CF">
      <w:pPr>
        <w:spacing w:line="240" w:lineRule="auto"/>
        <w:ind w:left="284" w:right="843"/>
        <w:jc w:val="both"/>
        <w:rPr>
          <w:rFonts w:cs="Arial"/>
          <w:szCs w:val="20"/>
          <w:lang w:val="sl-SI" w:eastAsia="ar-SA"/>
        </w:rPr>
      </w:pPr>
    </w:p>
    <w:p w:rsidR="00FA2822" w:rsidRDefault="008470C8" w:rsidP="00DD08CF">
      <w:pPr>
        <w:spacing w:line="240" w:lineRule="auto"/>
        <w:ind w:left="284" w:right="843"/>
        <w:jc w:val="both"/>
        <w:rPr>
          <w:rFonts w:cs="Arial"/>
          <w:b/>
          <w:szCs w:val="20"/>
          <w:lang w:val="sl-SI" w:eastAsia="ar-SA"/>
        </w:rPr>
      </w:pPr>
      <w:r>
        <w:rPr>
          <w:rFonts w:cs="Arial"/>
          <w:b/>
          <w:szCs w:val="20"/>
          <w:lang w:val="sl-SI" w:eastAsia="ar-SA"/>
        </w:rPr>
        <w:t>K 119</w:t>
      </w:r>
      <w:r w:rsidR="00FA2822">
        <w:rPr>
          <w:rFonts w:cs="Arial"/>
          <w:b/>
          <w:szCs w:val="20"/>
          <w:lang w:val="sl-SI" w:eastAsia="ar-SA"/>
        </w:rPr>
        <w:t>. členu (</w:t>
      </w:r>
      <w:r w:rsidR="00FA2822" w:rsidRPr="00CD05E7">
        <w:rPr>
          <w:rFonts w:cs="Arial"/>
          <w:b/>
          <w:szCs w:val="20"/>
          <w:lang w:val="sl-SI" w:eastAsia="ar-SA"/>
        </w:rPr>
        <w:t>podaljšanje veljavnosti izvršilnih pre</w:t>
      </w:r>
      <w:r w:rsidR="00FA2822">
        <w:rPr>
          <w:rFonts w:cs="Arial"/>
          <w:b/>
          <w:szCs w:val="20"/>
          <w:lang w:val="sl-SI" w:eastAsia="ar-SA"/>
        </w:rPr>
        <w:t>dpisov)</w:t>
      </w:r>
    </w:p>
    <w:p w:rsidR="00FA2822" w:rsidRDefault="00FA2822" w:rsidP="00FA2822">
      <w:pPr>
        <w:spacing w:line="240" w:lineRule="auto"/>
        <w:ind w:left="284" w:right="843"/>
        <w:jc w:val="both"/>
        <w:rPr>
          <w:rFonts w:cs="Arial"/>
          <w:szCs w:val="20"/>
          <w:lang w:val="sl-SI" w:eastAsia="ar-SA"/>
        </w:rPr>
      </w:pPr>
      <w:r w:rsidRPr="00CD05E7">
        <w:rPr>
          <w:rFonts w:cs="Arial"/>
          <w:szCs w:val="20"/>
          <w:lang w:val="sl-SI" w:eastAsia="ar-SA"/>
        </w:rPr>
        <w:t>Vsi gradbeni predpisi</w:t>
      </w:r>
      <w:r>
        <w:rPr>
          <w:rFonts w:cs="Arial"/>
          <w:szCs w:val="20"/>
          <w:lang w:val="sl-SI" w:eastAsia="ar-SA"/>
        </w:rPr>
        <w:t>, izdani na podlagi ZGO-1, razen nekaterih določb iz izvršilnih predpisov iz 117. člena,</w:t>
      </w:r>
      <w:r w:rsidRPr="00CD05E7">
        <w:rPr>
          <w:rFonts w:cs="Arial"/>
          <w:szCs w:val="20"/>
          <w:lang w:val="sl-SI" w:eastAsia="ar-SA"/>
        </w:rPr>
        <w:t xml:space="preserve"> ostanejo v celoti veljavni.</w:t>
      </w:r>
    </w:p>
    <w:p w:rsidR="00FA2822" w:rsidRDefault="00FA2822" w:rsidP="00DD08CF">
      <w:pPr>
        <w:spacing w:line="240" w:lineRule="auto"/>
        <w:ind w:left="284" w:right="843"/>
        <w:jc w:val="both"/>
        <w:rPr>
          <w:rFonts w:cs="Arial"/>
          <w:b/>
          <w:szCs w:val="20"/>
          <w:lang w:val="sl-SI" w:eastAsia="ar-SA"/>
        </w:rPr>
      </w:pPr>
    </w:p>
    <w:p w:rsidR="00FA2822" w:rsidRDefault="008470C8" w:rsidP="00DD08CF">
      <w:pPr>
        <w:spacing w:line="240" w:lineRule="auto"/>
        <w:ind w:left="284" w:right="843"/>
        <w:jc w:val="both"/>
        <w:rPr>
          <w:rFonts w:cs="Arial"/>
          <w:b/>
          <w:szCs w:val="20"/>
          <w:lang w:val="sl-SI" w:eastAsia="ar-SA"/>
        </w:rPr>
      </w:pPr>
      <w:r>
        <w:rPr>
          <w:rFonts w:cs="Arial"/>
          <w:b/>
          <w:szCs w:val="20"/>
          <w:lang w:val="sl-SI" w:eastAsia="ar-SA"/>
        </w:rPr>
        <w:t>K 120</w:t>
      </w:r>
      <w:r w:rsidR="00FA2822">
        <w:rPr>
          <w:rFonts w:cs="Arial"/>
          <w:b/>
          <w:szCs w:val="20"/>
          <w:lang w:val="sl-SI" w:eastAsia="ar-SA"/>
        </w:rPr>
        <w:t>. členu (</w:t>
      </w:r>
      <w:r w:rsidR="00FA2822" w:rsidRPr="00CD05E7">
        <w:rPr>
          <w:rFonts w:cs="Arial"/>
          <w:b/>
          <w:szCs w:val="20"/>
          <w:lang w:val="sl-SI" w:eastAsia="ar-SA"/>
        </w:rPr>
        <w:t xml:space="preserve">podaljšanje </w:t>
      </w:r>
      <w:r w:rsidR="00FA2822">
        <w:rPr>
          <w:rFonts w:cs="Arial"/>
          <w:b/>
          <w:szCs w:val="20"/>
          <w:lang w:val="sl-SI" w:eastAsia="ar-SA"/>
        </w:rPr>
        <w:t xml:space="preserve">uporabe </w:t>
      </w:r>
      <w:r w:rsidR="00FA2822" w:rsidRPr="00CD05E7">
        <w:rPr>
          <w:rFonts w:cs="Arial"/>
          <w:b/>
          <w:szCs w:val="20"/>
          <w:lang w:val="sl-SI" w:eastAsia="ar-SA"/>
        </w:rPr>
        <w:t>izvršilnih pre</w:t>
      </w:r>
      <w:r w:rsidR="00FA2822">
        <w:rPr>
          <w:rFonts w:cs="Arial"/>
          <w:b/>
          <w:szCs w:val="20"/>
          <w:lang w:val="sl-SI" w:eastAsia="ar-SA"/>
        </w:rPr>
        <w:t>dpisov)</w:t>
      </w:r>
    </w:p>
    <w:p w:rsidR="00FA2822" w:rsidRPr="00FA2822" w:rsidRDefault="00FA2822" w:rsidP="00DD08CF">
      <w:pPr>
        <w:spacing w:line="240" w:lineRule="auto"/>
        <w:ind w:left="284" w:right="843"/>
        <w:jc w:val="both"/>
        <w:rPr>
          <w:rFonts w:cs="Arial"/>
          <w:szCs w:val="20"/>
          <w:lang w:val="sl-SI" w:eastAsia="ar-SA"/>
        </w:rPr>
      </w:pPr>
      <w:r>
        <w:rPr>
          <w:rFonts w:cs="Arial"/>
          <w:szCs w:val="20"/>
          <w:lang w:val="sl-SI" w:eastAsia="ar-SA"/>
        </w:rPr>
        <w:t>Podaljša se uporaba nekaterim jugoslovanskim predpisom, ki so se uporabljali že na podlagi dosedanjih predpisov oziroma jim je bila uporaba podaljšana.</w:t>
      </w:r>
    </w:p>
    <w:p w:rsidR="00850DCB" w:rsidRPr="00CD05E7" w:rsidRDefault="00850DCB" w:rsidP="00DD08CF">
      <w:pPr>
        <w:tabs>
          <w:tab w:val="left" w:pos="540"/>
          <w:tab w:val="left" w:pos="900"/>
        </w:tabs>
        <w:suppressAutoHyphens/>
        <w:overflowPunct w:val="0"/>
        <w:autoSpaceDE w:val="0"/>
        <w:spacing w:line="240" w:lineRule="auto"/>
        <w:ind w:right="843"/>
        <w:jc w:val="both"/>
        <w:textAlignment w:val="baseline"/>
        <w:rPr>
          <w:rFonts w:cs="Arial"/>
          <w:szCs w:val="20"/>
          <w:lang w:val="sl-SI" w:eastAsia="ar-SA"/>
        </w:rPr>
      </w:pPr>
    </w:p>
    <w:p w:rsidR="00850DCB" w:rsidRPr="00CD05E7" w:rsidRDefault="00FA2822"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121</w:t>
      </w:r>
      <w:r w:rsidR="00850DCB" w:rsidRPr="00CD05E7">
        <w:rPr>
          <w:rFonts w:cs="Arial"/>
          <w:b/>
          <w:szCs w:val="20"/>
          <w:lang w:val="sl-SI" w:eastAsia="ar-SA"/>
        </w:rPr>
        <w:t>. členu (</w:t>
      </w:r>
      <w:r w:rsidR="00780613" w:rsidRPr="00CD05E7">
        <w:rPr>
          <w:rFonts w:cs="Arial"/>
          <w:b/>
          <w:szCs w:val="20"/>
          <w:lang w:val="sl-SI" w:eastAsia="ar-SA"/>
        </w:rPr>
        <w:t>prenehanje veljavnosti</w:t>
      </w:r>
      <w:r w:rsidR="00780613">
        <w:rPr>
          <w:rFonts w:cs="Arial"/>
          <w:b/>
          <w:szCs w:val="20"/>
          <w:lang w:val="sl-SI" w:eastAsia="ar-SA"/>
        </w:rPr>
        <w:t xml:space="preserve"> in prenehanje uporabe</w:t>
      </w:r>
      <w:r w:rsidR="008C0693">
        <w:rPr>
          <w:rFonts w:cs="Arial"/>
          <w:b/>
          <w:szCs w:val="20"/>
          <w:lang w:val="sl-SI" w:eastAsia="ar-SA"/>
        </w:rPr>
        <w:t xml:space="preserve"> zakonov</w:t>
      </w:r>
      <w:r w:rsidR="00850DCB" w:rsidRPr="00CD05E7">
        <w:rPr>
          <w:rFonts w:cs="Arial"/>
          <w:b/>
          <w:szCs w:val="20"/>
          <w:lang w:val="sl-SI" w:eastAsia="ar-SA"/>
        </w:rPr>
        <w:t>)</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Predvidena je popolna razveljavitev ZGO-1. </w:t>
      </w:r>
    </w:p>
    <w:p w:rsidR="00850DCB" w:rsidRPr="00CD05E7" w:rsidRDefault="00850DCB" w:rsidP="00DD08CF">
      <w:pPr>
        <w:tabs>
          <w:tab w:val="left" w:pos="540"/>
          <w:tab w:val="left" w:pos="900"/>
        </w:tabs>
        <w:suppressAutoHyphens/>
        <w:overflowPunct w:val="0"/>
        <w:autoSpaceDE w:val="0"/>
        <w:spacing w:line="240" w:lineRule="auto"/>
        <w:ind w:left="284" w:right="843"/>
        <w:jc w:val="both"/>
        <w:textAlignment w:val="baseline"/>
        <w:rPr>
          <w:rFonts w:cs="Arial"/>
          <w:szCs w:val="20"/>
          <w:lang w:val="sl-SI" w:eastAsia="ar-SA"/>
        </w:rPr>
      </w:pPr>
      <w:r w:rsidRPr="00CD05E7">
        <w:rPr>
          <w:rFonts w:cs="Arial"/>
          <w:szCs w:val="20"/>
          <w:lang w:val="sl-SI" w:eastAsia="ar-SA"/>
        </w:rPr>
        <w:t xml:space="preserve">Na podlagi odločbe Ustavnega sodišča RS št. U-I-313/13-86 z dne 21.3.2014 se sicer še vedno uporabljajo 218. člen, </w:t>
      </w:r>
      <w:proofErr w:type="spellStart"/>
      <w:r w:rsidRPr="00CD05E7">
        <w:rPr>
          <w:rFonts w:cs="Arial"/>
          <w:szCs w:val="20"/>
          <w:lang w:val="sl-SI" w:eastAsia="ar-SA"/>
        </w:rPr>
        <w:t>218.a</w:t>
      </w:r>
      <w:proofErr w:type="spellEnd"/>
      <w:r w:rsidRPr="00CD05E7">
        <w:rPr>
          <w:rFonts w:cs="Arial"/>
          <w:szCs w:val="20"/>
          <w:lang w:val="sl-SI" w:eastAsia="ar-SA"/>
        </w:rPr>
        <w:t xml:space="preserve"> člen, </w:t>
      </w:r>
      <w:proofErr w:type="spellStart"/>
      <w:r w:rsidRPr="00CD05E7">
        <w:rPr>
          <w:rFonts w:cs="Arial"/>
          <w:szCs w:val="20"/>
          <w:lang w:val="sl-SI" w:eastAsia="ar-SA"/>
        </w:rPr>
        <w:t>218.b</w:t>
      </w:r>
      <w:proofErr w:type="spellEnd"/>
      <w:r w:rsidRPr="00CD05E7">
        <w:rPr>
          <w:rFonts w:cs="Arial"/>
          <w:szCs w:val="20"/>
          <w:lang w:val="sl-SI" w:eastAsia="ar-SA"/>
        </w:rPr>
        <w:t xml:space="preserve"> člen, </w:t>
      </w:r>
      <w:proofErr w:type="spellStart"/>
      <w:r w:rsidRPr="00CD05E7">
        <w:rPr>
          <w:rFonts w:cs="Arial"/>
          <w:szCs w:val="20"/>
          <w:lang w:val="sl-SI" w:eastAsia="ar-SA"/>
        </w:rPr>
        <w:t>218.c</w:t>
      </w:r>
      <w:proofErr w:type="spellEnd"/>
      <w:r w:rsidRPr="00CD05E7">
        <w:rPr>
          <w:rFonts w:cs="Arial"/>
          <w:szCs w:val="20"/>
          <w:lang w:val="sl-SI" w:eastAsia="ar-SA"/>
        </w:rPr>
        <w:t xml:space="preserve"> člen, </w:t>
      </w:r>
      <w:proofErr w:type="spellStart"/>
      <w:r w:rsidRPr="00CD05E7">
        <w:rPr>
          <w:rFonts w:cs="Arial"/>
          <w:szCs w:val="20"/>
          <w:lang w:val="sl-SI" w:eastAsia="ar-SA"/>
        </w:rPr>
        <w:t>218.č</w:t>
      </w:r>
      <w:proofErr w:type="spellEnd"/>
      <w:r w:rsidRPr="00CD05E7">
        <w:rPr>
          <w:rFonts w:cs="Arial"/>
          <w:szCs w:val="20"/>
          <w:lang w:val="sl-SI" w:eastAsia="ar-SA"/>
        </w:rPr>
        <w:t xml:space="preserve"> člen in </w:t>
      </w:r>
      <w:proofErr w:type="spellStart"/>
      <w:r w:rsidRPr="00CD05E7">
        <w:rPr>
          <w:rFonts w:cs="Arial"/>
          <w:szCs w:val="20"/>
          <w:lang w:val="sl-SI" w:eastAsia="ar-SA"/>
        </w:rPr>
        <w:t>218.d</w:t>
      </w:r>
      <w:proofErr w:type="spellEnd"/>
      <w:r w:rsidRPr="00CD05E7">
        <w:rPr>
          <w:rFonts w:cs="Arial"/>
          <w:szCs w:val="20"/>
          <w:lang w:val="sl-SI" w:eastAsia="ar-SA"/>
        </w:rPr>
        <w:t xml:space="preserve"> člen ZGO-1. Te člene je sicer razveljavil Zakon o davku na nepremičnine, vendar je Ustavno sodišče celotni Zakon o davku na nepremičnine razveljavilo in odločilo, da se ti členi do drugačne zakonske ureditve obdavčitve nepremičnin uporabljajo še naprej. S tem ti členi ZGO-1 niso ponovno oživeli, saj ima razveljavitvena odločba Ustavnega sodišča učinke samo za naprej, ne glede na to pa je v odločbi Ustavnega sodišča zagotovljena pravna podlaga za njihovo uporabo, vse do celovite ureditve sistema obdavčitve nepremičnin.</w:t>
      </w:r>
    </w:p>
    <w:p w:rsidR="00850DCB" w:rsidRPr="00CD05E7" w:rsidRDefault="00850DCB" w:rsidP="00DD08CF">
      <w:pPr>
        <w:suppressAutoHyphens/>
        <w:overflowPunct w:val="0"/>
        <w:autoSpaceDE w:val="0"/>
        <w:spacing w:line="240" w:lineRule="auto"/>
        <w:ind w:right="843"/>
        <w:jc w:val="both"/>
        <w:textAlignment w:val="baseline"/>
        <w:rPr>
          <w:rFonts w:cs="Arial"/>
          <w:b/>
          <w:szCs w:val="20"/>
          <w:lang w:val="sl-SI" w:eastAsia="ar-SA"/>
        </w:rPr>
      </w:pPr>
    </w:p>
    <w:p w:rsidR="00850DCB" w:rsidRPr="00CD05E7" w:rsidRDefault="00FA2822" w:rsidP="00DD08CF">
      <w:pPr>
        <w:suppressAutoHyphens/>
        <w:overflowPunct w:val="0"/>
        <w:autoSpaceDE w:val="0"/>
        <w:spacing w:line="240" w:lineRule="auto"/>
        <w:ind w:left="284" w:right="843"/>
        <w:jc w:val="both"/>
        <w:textAlignment w:val="baseline"/>
        <w:rPr>
          <w:rFonts w:cs="Arial"/>
          <w:b/>
          <w:szCs w:val="20"/>
          <w:lang w:val="sl-SI" w:eastAsia="ar-SA"/>
        </w:rPr>
      </w:pPr>
      <w:r>
        <w:rPr>
          <w:rFonts w:cs="Arial"/>
          <w:b/>
          <w:szCs w:val="20"/>
          <w:lang w:val="sl-SI" w:eastAsia="ar-SA"/>
        </w:rPr>
        <w:t>K 122</w:t>
      </w:r>
      <w:r w:rsidR="00850DCB" w:rsidRPr="00CD05E7">
        <w:rPr>
          <w:rFonts w:cs="Arial"/>
          <w:b/>
          <w:szCs w:val="20"/>
          <w:lang w:val="sl-SI" w:eastAsia="ar-SA"/>
        </w:rPr>
        <w:t>. členu (začetek veljavnosti)</w:t>
      </w:r>
    </w:p>
    <w:p w:rsidR="00850DCB" w:rsidRPr="00CD05E7" w:rsidRDefault="00850DCB" w:rsidP="00DD08CF">
      <w:pPr>
        <w:pStyle w:val="Telobesedila2"/>
        <w:ind w:left="284" w:right="843"/>
        <w:rPr>
          <w:rFonts w:ascii="Arial" w:eastAsia="Calibri" w:hAnsi="Arial" w:cs="Arial"/>
          <w:b w:val="0"/>
          <w:sz w:val="20"/>
          <w:szCs w:val="20"/>
        </w:rPr>
      </w:pPr>
      <w:r w:rsidRPr="00CD05E7">
        <w:rPr>
          <w:rFonts w:ascii="Arial" w:eastAsia="Calibri" w:hAnsi="Arial" w:cs="Arial"/>
          <w:b w:val="0"/>
          <w:sz w:val="20"/>
          <w:szCs w:val="20"/>
        </w:rPr>
        <w:t xml:space="preserve">V tem členu je urejen ustrezno dolg </w:t>
      </w:r>
      <w:proofErr w:type="spellStart"/>
      <w:r w:rsidRPr="00CD05E7">
        <w:rPr>
          <w:rFonts w:ascii="Arial" w:eastAsia="Calibri" w:hAnsi="Arial" w:cs="Arial"/>
          <w:b w:val="0"/>
          <w:sz w:val="20"/>
          <w:szCs w:val="20"/>
        </w:rPr>
        <w:t>vacatio</w:t>
      </w:r>
      <w:proofErr w:type="spellEnd"/>
      <w:r w:rsidRPr="00CD05E7">
        <w:rPr>
          <w:rFonts w:ascii="Arial" w:eastAsia="Calibri" w:hAnsi="Arial" w:cs="Arial"/>
          <w:b w:val="0"/>
          <w:sz w:val="20"/>
          <w:szCs w:val="20"/>
        </w:rPr>
        <w:t xml:space="preserve"> </w:t>
      </w:r>
      <w:proofErr w:type="spellStart"/>
      <w:r w:rsidRPr="00CD05E7">
        <w:rPr>
          <w:rFonts w:ascii="Arial" w:eastAsia="Calibri" w:hAnsi="Arial" w:cs="Arial"/>
          <w:b w:val="0"/>
          <w:sz w:val="20"/>
          <w:szCs w:val="20"/>
        </w:rPr>
        <w:t>legis</w:t>
      </w:r>
      <w:proofErr w:type="spellEnd"/>
      <w:r w:rsidRPr="00CD05E7">
        <w:rPr>
          <w:rFonts w:ascii="Arial" w:eastAsia="Calibri" w:hAnsi="Arial" w:cs="Arial"/>
          <w:b w:val="0"/>
          <w:sz w:val="20"/>
          <w:szCs w:val="20"/>
        </w:rPr>
        <w:t xml:space="preserve"> zakona in sicer je v </w:t>
      </w:r>
      <w:proofErr w:type="spellStart"/>
      <w:r w:rsidRPr="00CD05E7">
        <w:rPr>
          <w:rFonts w:ascii="Arial" w:eastAsia="Calibri" w:hAnsi="Arial" w:cs="Arial"/>
          <w:b w:val="0"/>
          <w:sz w:val="20"/>
          <w:szCs w:val="20"/>
        </w:rPr>
        <w:t>izogib</w:t>
      </w:r>
      <w:proofErr w:type="spellEnd"/>
      <w:r w:rsidRPr="00CD05E7">
        <w:rPr>
          <w:rFonts w:ascii="Arial" w:eastAsia="Calibri" w:hAnsi="Arial" w:cs="Arial"/>
          <w:b w:val="0"/>
          <w:sz w:val="20"/>
          <w:szCs w:val="20"/>
        </w:rPr>
        <w:t xml:space="preserve"> morebitnim zapletom zaradi razlike med uveljavitvijo in začetkom uporabe zakona ter zaradi potrebe po dolgem obdobju seznanjanja z zakonom in ustreznega časa za pripravo vseh potrebnih izvršilnih predpisov, določen datum uveljavitve zakona 1.1.2018.</w:t>
      </w:r>
    </w:p>
    <w:p w:rsidR="00850DCB" w:rsidRPr="00CD05E7" w:rsidRDefault="00850DCB" w:rsidP="00850DCB">
      <w:pPr>
        <w:pStyle w:val="Telobesedila2"/>
        <w:ind w:left="284" w:right="843"/>
        <w:jc w:val="left"/>
        <w:rPr>
          <w:rFonts w:ascii="Arial" w:eastAsia="Calibri" w:hAnsi="Arial" w:cs="Arial"/>
          <w:b w:val="0"/>
          <w:sz w:val="20"/>
          <w:szCs w:val="20"/>
        </w:rPr>
      </w:pPr>
    </w:p>
    <w:sectPr w:rsidR="00850DCB" w:rsidRPr="00CD05E7" w:rsidSect="006F42F7">
      <w:headerReference w:type="first" r:id="rId86"/>
      <w:pgSz w:w="11900" w:h="16840" w:code="9"/>
      <w:pgMar w:top="1134" w:right="851" w:bottom="1134" w:left="1134" w:header="96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FFF" w:rsidRDefault="00143FFF" w:rsidP="00850DCB">
      <w:pPr>
        <w:spacing w:line="240" w:lineRule="auto"/>
      </w:pPr>
      <w:r>
        <w:separator/>
      </w:r>
    </w:p>
  </w:endnote>
  <w:endnote w:type="continuationSeparator" w:id="0">
    <w:p w:rsidR="00143FFF" w:rsidRDefault="00143FFF" w:rsidP="00850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NimbusSanDEE">
    <w:altName w:val="Courier New"/>
    <w:charset w:val="00"/>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402362"/>
      <w:docPartObj>
        <w:docPartGallery w:val="Page Numbers (Bottom of Page)"/>
        <w:docPartUnique/>
      </w:docPartObj>
    </w:sdtPr>
    <w:sdtContent>
      <w:p w:rsidR="00CF10FC" w:rsidRDefault="00CF10FC">
        <w:pPr>
          <w:pStyle w:val="Noga"/>
          <w:jc w:val="right"/>
        </w:pPr>
        <w:r>
          <w:fldChar w:fldCharType="begin"/>
        </w:r>
        <w:r>
          <w:instrText>PAGE   \* MERGEFORMAT</w:instrText>
        </w:r>
        <w:r>
          <w:fldChar w:fldCharType="separate"/>
        </w:r>
        <w:r w:rsidR="00342344" w:rsidRPr="00342344">
          <w:rPr>
            <w:noProof/>
            <w:lang w:val="sl-SI"/>
          </w:rPr>
          <w:t>155</w:t>
        </w:r>
        <w:r>
          <w:fldChar w:fldCharType="end"/>
        </w:r>
      </w:p>
    </w:sdtContent>
  </w:sdt>
  <w:p w:rsidR="00CF10FC" w:rsidRDefault="00CF10F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FFF" w:rsidRDefault="00143FFF" w:rsidP="00850DCB">
      <w:pPr>
        <w:spacing w:line="240" w:lineRule="auto"/>
      </w:pPr>
      <w:r>
        <w:separator/>
      </w:r>
    </w:p>
  </w:footnote>
  <w:footnote w:type="continuationSeparator" w:id="0">
    <w:p w:rsidR="00143FFF" w:rsidRDefault="00143FFF" w:rsidP="00850DCB">
      <w:pPr>
        <w:spacing w:line="240" w:lineRule="auto"/>
      </w:pPr>
      <w:r>
        <w:continuationSeparator/>
      </w:r>
    </w:p>
  </w:footnote>
  <w:footnote w:id="1">
    <w:p w:rsidR="00CF10FC" w:rsidRPr="009A3C5D" w:rsidRDefault="00CF10FC" w:rsidP="00850DCB">
      <w:pPr>
        <w:pStyle w:val="Sprotnaopomba-besedilo"/>
        <w:rPr>
          <w:rFonts w:ascii="Arial" w:hAnsi="Arial" w:cs="Arial"/>
          <w:sz w:val="16"/>
          <w:szCs w:val="16"/>
        </w:rPr>
      </w:pPr>
      <w:r>
        <w:rPr>
          <w:rStyle w:val="Sprotnaopomba-sklic"/>
        </w:rPr>
        <w:footnoteRef/>
      </w:r>
      <w:r>
        <w:t xml:space="preserve"> </w:t>
      </w:r>
      <w:r w:rsidRPr="009A3C5D">
        <w:rPr>
          <w:rFonts w:ascii="Arial" w:hAnsi="Arial" w:cs="Arial"/>
          <w:sz w:val="16"/>
          <w:szCs w:val="16"/>
        </w:rPr>
        <w:t>Zakon o graditvi objektov s komentarjem, Janez Breznik in Janez Duhov</w:t>
      </w:r>
      <w:r>
        <w:rPr>
          <w:rFonts w:ascii="Arial" w:hAnsi="Arial" w:cs="Arial"/>
          <w:sz w:val="16"/>
          <w:szCs w:val="16"/>
        </w:rPr>
        <w:t>nik, GV Založba, Ljubljana 2005, stran 29</w:t>
      </w:r>
    </w:p>
  </w:footnote>
  <w:footnote w:id="2">
    <w:p w:rsidR="00CF10FC" w:rsidRDefault="00CF10FC" w:rsidP="00850DCB">
      <w:pPr>
        <w:pStyle w:val="Sprotnaopomba-besedilo"/>
      </w:pPr>
      <w:r>
        <w:rPr>
          <w:rStyle w:val="Sprotnaopomba-sklic"/>
        </w:rPr>
        <w:footnoteRef/>
      </w:r>
      <w:r>
        <w:t xml:space="preserve"> </w:t>
      </w:r>
      <w:r>
        <w:rPr>
          <w:rFonts w:ascii="Arial" w:hAnsi="Arial" w:cs="Arial"/>
          <w:sz w:val="16"/>
          <w:szCs w:val="16"/>
        </w:rPr>
        <w:t>Analiza sistema nadzora pri graditvi, Agencija Poti, 2005</w:t>
      </w:r>
    </w:p>
  </w:footnote>
  <w:footnote w:id="3">
    <w:p w:rsidR="00CF10FC" w:rsidRDefault="00CF10FC" w:rsidP="00850DCB">
      <w:pPr>
        <w:pStyle w:val="Sprotnaopomba-besedilo"/>
      </w:pPr>
      <w:r>
        <w:rPr>
          <w:rStyle w:val="Sprotnaopomba-sklic"/>
        </w:rPr>
        <w:footnoteRef/>
      </w:r>
      <w:r>
        <w:t xml:space="preserve"> </w:t>
      </w:r>
      <w:r>
        <w:rPr>
          <w:rFonts w:ascii="Arial" w:hAnsi="Arial" w:cs="Arial"/>
          <w:sz w:val="16"/>
          <w:szCs w:val="16"/>
        </w:rPr>
        <w:t>Analiza sistema nadzora pri graditvi, Agencija Poti, 2005</w:t>
      </w:r>
    </w:p>
  </w:footnote>
  <w:footnote w:id="4">
    <w:p w:rsidR="00CF10FC" w:rsidRPr="00E17DCB" w:rsidRDefault="00CF10FC" w:rsidP="00850DCB">
      <w:pPr>
        <w:pStyle w:val="Sprotnaopomba-besedilo"/>
        <w:rPr>
          <w:rFonts w:ascii="Arial" w:hAnsi="Arial" w:cs="Arial"/>
          <w:sz w:val="16"/>
          <w:szCs w:val="16"/>
        </w:rPr>
      </w:pPr>
      <w:r w:rsidRPr="00E17DCB">
        <w:rPr>
          <w:rStyle w:val="Sprotnaopomba-sklic"/>
          <w:rFonts w:cs="Arial"/>
          <w:sz w:val="16"/>
          <w:szCs w:val="16"/>
        </w:rPr>
        <w:footnoteRef/>
      </w:r>
      <w:r w:rsidRPr="00E17DCB">
        <w:rPr>
          <w:rFonts w:ascii="Arial" w:hAnsi="Arial" w:cs="Arial"/>
          <w:sz w:val="16"/>
          <w:szCs w:val="16"/>
        </w:rPr>
        <w:t xml:space="preserve"> bolj ažurni podatki IRSOP na dan 1. 1. 2016 kažejo, da je imela gradbena inšpekcija v reševanju 11.000 zadev, od katerih je izvršilni postopek uveden v 1.967 zadevah, vendar je bila analiza za potrebe legalizacije in razrez pripada zadev glede na vrsto nedovoljene gradnje nazadnje opravljena leta 2013, zato so podani podatki iz zadnje analize v letu 2013</w:t>
      </w:r>
      <w:r>
        <w:rPr>
          <w:rFonts w:ascii="Arial" w:hAnsi="Arial" w:cs="Arial"/>
          <w:sz w:val="16"/>
          <w:szCs w:val="16"/>
        </w:rPr>
        <w:t>, saj se ne glede na povečanje pripada inšpekcijskih zadev predstavljeni razrez nedovoljenih gradenj do danes ni bistveno spremenil.</w:t>
      </w:r>
    </w:p>
  </w:footnote>
  <w:footnote w:id="5">
    <w:p w:rsidR="00CF10FC" w:rsidRPr="00E17DCB" w:rsidRDefault="00CF10FC" w:rsidP="00850DCB">
      <w:pPr>
        <w:pStyle w:val="Sprotnaopomba-besedilo"/>
        <w:rPr>
          <w:rFonts w:ascii="Arial" w:hAnsi="Arial" w:cs="Arial"/>
          <w:sz w:val="16"/>
          <w:szCs w:val="16"/>
        </w:rPr>
      </w:pPr>
      <w:r w:rsidRPr="00E17DCB">
        <w:rPr>
          <w:rStyle w:val="Sprotnaopomba-sklic"/>
          <w:rFonts w:cs="Arial"/>
          <w:sz w:val="16"/>
          <w:szCs w:val="16"/>
        </w:rPr>
        <w:footnoteRef/>
      </w:r>
      <w:r w:rsidRPr="00E17DCB">
        <w:rPr>
          <w:rFonts w:ascii="Arial" w:hAnsi="Arial" w:cs="Arial"/>
          <w:sz w:val="16"/>
          <w:szCs w:val="16"/>
        </w:rPr>
        <w:t xml:space="preserve"> </w:t>
      </w:r>
      <w:r w:rsidRPr="00E17DCB">
        <w:rPr>
          <w:rFonts w:ascii="Arial" w:hAnsi="Arial" w:cs="Arial"/>
          <w:iCs/>
          <w:color w:val="000000"/>
          <w:sz w:val="16"/>
          <w:szCs w:val="16"/>
          <w:lang w:eastAsia="sl-SI"/>
        </w:rPr>
        <w:t>prim. Pavel Gantar, Črnograditelj proti državi, Teorija in praksa, 1993</w:t>
      </w:r>
    </w:p>
  </w:footnote>
  <w:footnote w:id="6">
    <w:p w:rsidR="00CF10FC" w:rsidRPr="00F63377" w:rsidRDefault="00CF10FC" w:rsidP="00850DCB">
      <w:pPr>
        <w:pStyle w:val="Sprotnaopomba-besedilo"/>
        <w:rPr>
          <w:sz w:val="16"/>
          <w:szCs w:val="16"/>
        </w:rPr>
      </w:pPr>
      <w:r>
        <w:rPr>
          <w:rStyle w:val="Sprotnaopomba-sklic"/>
        </w:rPr>
        <w:footnoteRef/>
      </w:r>
      <w:r>
        <w:t xml:space="preserve"> </w:t>
      </w:r>
      <w:r w:rsidRPr="00F63377">
        <w:rPr>
          <w:rFonts w:ascii="Arial" w:hAnsi="Arial" w:cs="Arial"/>
          <w:sz w:val="16"/>
          <w:szCs w:val="16"/>
        </w:rPr>
        <w:t>Gre za analizo na podlagi opravljene ankete</w:t>
      </w:r>
      <w:r>
        <w:rPr>
          <w:rFonts w:ascii="Arial" w:hAnsi="Arial" w:cs="Arial"/>
          <w:sz w:val="16"/>
          <w:szCs w:val="16"/>
        </w:rPr>
        <w:t xml:space="preserve"> med člani ZAPS in IZS, ki je v sodelovanju s pristojnima poklicnima zbornicama potekala od 17.1. do 3.3.2014</w:t>
      </w:r>
    </w:p>
  </w:footnote>
  <w:footnote w:id="7">
    <w:p w:rsidR="00CF10FC" w:rsidRPr="009D4DFE" w:rsidRDefault="00CF10FC" w:rsidP="00850DCB">
      <w:pPr>
        <w:pStyle w:val="Sprotnaopomba-besedilo"/>
        <w:jc w:val="both"/>
        <w:rPr>
          <w:rFonts w:ascii="Arial" w:eastAsia="Times New Roman" w:hAnsi="Arial" w:cs="Arial"/>
          <w:kern w:val="1"/>
          <w:sz w:val="16"/>
          <w:szCs w:val="16"/>
          <w:lang w:eastAsia="zh-CN"/>
        </w:rPr>
      </w:pPr>
      <w:r w:rsidRPr="009D4DFE">
        <w:rPr>
          <w:rStyle w:val="Sprotnaopomba-sklic"/>
          <w:rFonts w:cs="Arial"/>
          <w:sz w:val="16"/>
          <w:szCs w:val="16"/>
        </w:rPr>
        <w:footnoteRef/>
      </w:r>
      <w:r w:rsidRPr="009D4DFE">
        <w:rPr>
          <w:rFonts w:ascii="Arial" w:hAnsi="Arial" w:cs="Arial"/>
          <w:sz w:val="16"/>
          <w:szCs w:val="16"/>
        </w:rPr>
        <w:t xml:space="preserve"> skupina Odgovorno do prostora </w:t>
      </w:r>
      <w:r w:rsidRPr="009D4DFE">
        <w:rPr>
          <w:rFonts w:ascii="Arial" w:eastAsia="Times New Roman" w:hAnsi="Arial" w:cs="Arial"/>
          <w:kern w:val="1"/>
          <w:sz w:val="16"/>
          <w:szCs w:val="16"/>
          <w:lang w:eastAsia="zh-CN"/>
        </w:rPr>
        <w:t>je neformalno združenje strokovnjakov, prostorskih načrtovalcev, arhitektov, krajinskih arhitektov, geografov, geodetov, gradbenikov, sociologov in drugih strokovnjakov, ki sodelujejo pri urejanju prostora.</w:t>
      </w:r>
      <w:r w:rsidRPr="009D4DFE">
        <w:rPr>
          <w:rFonts w:ascii="Arial" w:eastAsia="Times New Roman" w:hAnsi="Arial" w:cs="Arial"/>
          <w:color w:val="666666"/>
          <w:kern w:val="1"/>
          <w:sz w:val="16"/>
          <w:szCs w:val="16"/>
          <w:shd w:val="clear" w:color="auto" w:fill="FFFFFF"/>
          <w:lang w:eastAsia="zh-CN"/>
        </w:rPr>
        <w:t> </w:t>
      </w:r>
    </w:p>
    <w:p w:rsidR="00CF10FC" w:rsidRDefault="00CF10FC" w:rsidP="00850DCB">
      <w:pPr>
        <w:pStyle w:val="Sprotnaopomba-besedilo"/>
      </w:pPr>
    </w:p>
  </w:footnote>
  <w:footnote w:id="8">
    <w:p w:rsidR="00CF10FC" w:rsidRPr="00D02287" w:rsidRDefault="00CF10FC" w:rsidP="00850DCB">
      <w:pPr>
        <w:pStyle w:val="Sprotnaopomba-besedilo"/>
        <w:rPr>
          <w:rFonts w:ascii="Arial" w:hAnsi="Arial" w:cs="Arial"/>
          <w:sz w:val="16"/>
          <w:szCs w:val="16"/>
        </w:rPr>
      </w:pPr>
      <w:r w:rsidRPr="00D02287">
        <w:rPr>
          <w:rStyle w:val="Sprotnaopomba-sklic"/>
          <w:rFonts w:cs="Arial"/>
          <w:sz w:val="16"/>
          <w:szCs w:val="16"/>
        </w:rPr>
        <w:footnoteRef/>
      </w:r>
      <w:r w:rsidRPr="00D02287">
        <w:rPr>
          <w:rFonts w:ascii="Arial" w:hAnsi="Arial" w:cs="Arial"/>
          <w:sz w:val="16"/>
          <w:szCs w:val="16"/>
        </w:rPr>
        <w:t xml:space="preserve"> Analiza</w:t>
      </w:r>
      <w:r>
        <w:rPr>
          <w:rFonts w:ascii="Arial" w:hAnsi="Arial" w:cs="Arial"/>
          <w:sz w:val="16"/>
          <w:szCs w:val="16"/>
        </w:rPr>
        <w:t xml:space="preserve"> sektorske zakonodaje – pravni režimi ter zahteve pri načrtovanju in graditvi objektov, Inštitut za javno upravo, 2015</w:t>
      </w:r>
    </w:p>
  </w:footnote>
  <w:footnote w:id="9">
    <w:p w:rsidR="00CF10FC" w:rsidRPr="00D27D72" w:rsidRDefault="00CF10FC" w:rsidP="00850DCB">
      <w:pPr>
        <w:pStyle w:val="Brezrazmikov"/>
        <w:jc w:val="both"/>
      </w:pPr>
      <w:r w:rsidRPr="00D27D72">
        <w:rPr>
          <w:rStyle w:val="Sprotnaopomba-sklic"/>
        </w:rPr>
        <w:footnoteRef/>
      </w:r>
      <w:r w:rsidRPr="00D27D72">
        <w:t xml:space="preserve"> Glej drugi odstavek 35. člena </w:t>
      </w:r>
      <w:proofErr w:type="spellStart"/>
      <w:r w:rsidRPr="00D27D72">
        <w:t>Kreislaufwirtschaftsgesetz</w:t>
      </w:r>
      <w:proofErr w:type="spellEnd"/>
      <w:r w:rsidRPr="00D27D72">
        <w:t xml:space="preserve">. </w:t>
      </w:r>
    </w:p>
  </w:footnote>
  <w:footnote w:id="10">
    <w:p w:rsidR="00CF10FC" w:rsidRPr="00D27D72" w:rsidRDefault="00CF10FC" w:rsidP="00850DCB">
      <w:pPr>
        <w:pStyle w:val="Brezrazmikov"/>
        <w:jc w:val="both"/>
      </w:pPr>
      <w:r w:rsidRPr="00D27D72">
        <w:rPr>
          <w:rStyle w:val="Sprotnaopomba-sklic"/>
        </w:rPr>
        <w:footnoteRef/>
      </w:r>
      <w:r w:rsidRPr="00D27D72">
        <w:t xml:space="preserve"> Glej 52. člen </w:t>
      </w:r>
      <w:proofErr w:type="spellStart"/>
      <w:r w:rsidRPr="00D27D72">
        <w:t>Bundesbergsgesetz</w:t>
      </w:r>
      <w:proofErr w:type="spellEnd"/>
      <w:r w:rsidRPr="00D27D72">
        <w:t>.</w:t>
      </w:r>
    </w:p>
  </w:footnote>
  <w:footnote w:id="11">
    <w:p w:rsidR="00CF10FC" w:rsidRPr="00D27D72" w:rsidRDefault="00CF10FC" w:rsidP="00850DCB">
      <w:pPr>
        <w:pStyle w:val="Brezrazmikov"/>
        <w:jc w:val="both"/>
      </w:pPr>
      <w:r w:rsidRPr="00D27D72">
        <w:rPr>
          <w:rStyle w:val="Sprotnaopomba-sklic"/>
        </w:rPr>
        <w:footnoteRef/>
      </w:r>
      <w:r w:rsidRPr="00D27D72">
        <w:t xml:space="preserve"> Glej 68. člen </w:t>
      </w:r>
      <w:proofErr w:type="spellStart"/>
      <w:r w:rsidRPr="00D27D72">
        <w:t>Waserhaushaltgesetz</w:t>
      </w:r>
      <w:proofErr w:type="spellEnd"/>
      <w:r w:rsidRPr="00D27D72">
        <w:t>.</w:t>
      </w:r>
    </w:p>
  </w:footnote>
  <w:footnote w:id="12">
    <w:p w:rsidR="00CF10FC" w:rsidRPr="00D27D72" w:rsidRDefault="00CF10FC" w:rsidP="00850DCB">
      <w:pPr>
        <w:pStyle w:val="Brezrazmikov"/>
        <w:jc w:val="both"/>
      </w:pPr>
      <w:r w:rsidRPr="00D27D72">
        <w:rPr>
          <w:rStyle w:val="Sprotnaopomba-sklic"/>
        </w:rPr>
        <w:footnoteRef/>
      </w:r>
      <w:r w:rsidRPr="00D27D72">
        <w:t xml:space="preserve"> Glej 9b člen </w:t>
      </w:r>
      <w:proofErr w:type="spellStart"/>
      <w:r w:rsidRPr="00D27D72">
        <w:t>Atomgezetz</w:t>
      </w:r>
      <w:proofErr w:type="spellEnd"/>
      <w:r w:rsidRPr="00D27D72">
        <w:t>.</w:t>
      </w:r>
    </w:p>
  </w:footnote>
  <w:footnote w:id="13">
    <w:p w:rsidR="00CF10FC" w:rsidRPr="00D27D72" w:rsidRDefault="00CF10FC" w:rsidP="00850DCB">
      <w:pPr>
        <w:pStyle w:val="Brezrazmikov"/>
        <w:jc w:val="both"/>
      </w:pPr>
      <w:r w:rsidRPr="00D27D72">
        <w:rPr>
          <w:rStyle w:val="Sprotnaopomba-sklic"/>
        </w:rPr>
        <w:footnoteRef/>
      </w:r>
      <w:r w:rsidRPr="00D27D72">
        <w:t xml:space="preserve"> Glej 6. odstavek 3. člena UVP-G.</w:t>
      </w:r>
    </w:p>
  </w:footnote>
  <w:footnote w:id="14">
    <w:p w:rsidR="00CF10FC" w:rsidRPr="00D27D72" w:rsidRDefault="00CF10FC" w:rsidP="00850DCB">
      <w:pPr>
        <w:pStyle w:val="Brezrazmikov"/>
        <w:jc w:val="both"/>
      </w:pPr>
      <w:r w:rsidRPr="00D27D72">
        <w:rPr>
          <w:rStyle w:val="Sprotnaopomba-sklic"/>
        </w:rPr>
        <w:footnoteRef/>
      </w:r>
      <w:r w:rsidRPr="00D27D72">
        <w:t xml:space="preserve"> glej tudi 3. odstavek 40. člena UVP-G.</w:t>
      </w:r>
    </w:p>
  </w:footnote>
  <w:footnote w:id="15">
    <w:p w:rsidR="00CF10FC" w:rsidRPr="00D27D72" w:rsidRDefault="00CF10FC" w:rsidP="00850DCB">
      <w:pPr>
        <w:pStyle w:val="Brezrazmikov"/>
        <w:jc w:val="both"/>
      </w:pPr>
      <w:r w:rsidRPr="00D27D72">
        <w:rPr>
          <w:rStyle w:val="Sprotnaopomba-sklic"/>
        </w:rPr>
        <w:footnoteRef/>
      </w:r>
      <w:r w:rsidRPr="00D27D72">
        <w:t xml:space="preserve"> Glej prvi odstavek 20. člena UVP-G..</w:t>
      </w:r>
    </w:p>
  </w:footnote>
  <w:footnote w:id="16">
    <w:p w:rsidR="00CF10FC" w:rsidRPr="00D27D72" w:rsidRDefault="00CF10FC" w:rsidP="00850DCB">
      <w:pPr>
        <w:pStyle w:val="Brezrazmikov"/>
        <w:jc w:val="both"/>
      </w:pPr>
      <w:r w:rsidRPr="00D27D72">
        <w:rPr>
          <w:rStyle w:val="Sprotnaopomba-sklic"/>
        </w:rPr>
        <w:footnoteRef/>
      </w:r>
      <w:r w:rsidRPr="00D27D72">
        <w:t xml:space="preserve"> Glej prvi odstavek 3. člena UVP-G;  za državne (zvezne) ceste in železnice pa drugi odstavek 23a. člena in 23b. člena.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F10FC" w:rsidRPr="008F3500" w:rsidTr="006F42F7">
      <w:trPr>
        <w:cantSplit/>
        <w:trHeight w:hRule="exact" w:val="847"/>
      </w:trPr>
      <w:tc>
        <w:tcPr>
          <w:tcW w:w="649" w:type="dxa"/>
        </w:tcPr>
        <w:p w:rsidR="00CF10FC" w:rsidRDefault="00CF10FC" w:rsidP="006F42F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p w:rsidR="00CF10FC" w:rsidRPr="006D42D9" w:rsidRDefault="00CF10FC" w:rsidP="006F42F7">
          <w:pPr>
            <w:rPr>
              <w:rFonts w:ascii="Republika" w:hAnsi="Republika"/>
              <w:sz w:val="60"/>
              <w:szCs w:val="60"/>
            </w:rPr>
          </w:pPr>
        </w:p>
      </w:tc>
    </w:tr>
  </w:tbl>
  <w:p w:rsidR="00CF10FC" w:rsidRPr="003E0135" w:rsidRDefault="00CF10FC" w:rsidP="006F42F7">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9264" behindDoc="1" locked="0" layoutInCell="0" allowOverlap="1" wp14:anchorId="76A3C05A" wp14:editId="03173C4D">
              <wp:simplePos x="0" y="0"/>
              <wp:positionH relativeFrom="column">
                <wp:posOffset>-431800</wp:posOffset>
              </wp:positionH>
              <wp:positionV relativeFrom="page">
                <wp:posOffset>3600450</wp:posOffset>
              </wp:positionV>
              <wp:extent cx="252095" cy="0"/>
              <wp:effectExtent l="6350" t="9525" r="8255" b="952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aN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x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KtsaN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3E0135">
      <w:rPr>
        <w:rFonts w:ascii="Republika" w:hAnsi="Republika"/>
        <w:lang w:val="sl-SI"/>
      </w:rPr>
      <w:t>REPUBLIKA SLOVENIJA</w:t>
    </w:r>
  </w:p>
  <w:p w:rsidR="00CF10FC" w:rsidRPr="003E0135" w:rsidRDefault="00CF10FC" w:rsidP="006F42F7">
    <w:pPr>
      <w:tabs>
        <w:tab w:val="left" w:pos="5112"/>
      </w:tabs>
      <w:spacing w:after="120" w:line="240" w:lineRule="exact"/>
      <w:rPr>
        <w:rFonts w:ascii="Republika" w:hAnsi="Republika"/>
        <w:b/>
        <w:caps/>
        <w:lang w:val="sl-SI"/>
      </w:rPr>
    </w:pPr>
    <w:r w:rsidRPr="003E0135">
      <w:rPr>
        <w:rFonts w:ascii="Republika" w:hAnsi="Republika"/>
        <w:b/>
        <w:caps/>
        <w:lang w:val="sl-SI"/>
      </w:rPr>
      <w:t>Ministrstvo za OKOLJE IN PROSTOR</w:t>
    </w:r>
  </w:p>
  <w:p w:rsidR="00CF10FC" w:rsidRPr="003E0135" w:rsidRDefault="00CF10FC" w:rsidP="006F42F7">
    <w:pPr>
      <w:tabs>
        <w:tab w:val="left" w:pos="5112"/>
        <w:tab w:val="right" w:pos="8640"/>
      </w:tabs>
      <w:spacing w:before="240" w:line="240" w:lineRule="exact"/>
      <w:rPr>
        <w:rFonts w:cs="Arial"/>
        <w:sz w:val="16"/>
        <w:lang w:val="sl-SI"/>
      </w:rPr>
    </w:pPr>
    <w:r w:rsidRPr="003E0135">
      <w:rPr>
        <w:rFonts w:cs="Arial"/>
        <w:sz w:val="16"/>
        <w:lang w:val="sl-SI"/>
      </w:rPr>
      <w:t>Dunajska cesta 48, 1000 Ljubljana</w:t>
    </w:r>
    <w:r w:rsidRPr="003E0135">
      <w:rPr>
        <w:rFonts w:cs="Arial"/>
        <w:sz w:val="16"/>
        <w:lang w:val="sl-SI"/>
      </w:rPr>
      <w:tab/>
      <w:t>T: 01 478 74 00</w:t>
    </w:r>
  </w:p>
  <w:p w:rsidR="00CF10FC" w:rsidRPr="003E0135" w:rsidRDefault="00CF10FC" w:rsidP="006F42F7">
    <w:pPr>
      <w:tabs>
        <w:tab w:val="left" w:pos="5112"/>
        <w:tab w:val="right" w:pos="8640"/>
      </w:tabs>
      <w:spacing w:line="240" w:lineRule="exact"/>
      <w:rPr>
        <w:rFonts w:cs="Arial"/>
        <w:sz w:val="16"/>
        <w:lang w:val="sl-SI"/>
      </w:rPr>
    </w:pPr>
    <w:r w:rsidRPr="003E0135">
      <w:rPr>
        <w:rFonts w:cs="Arial"/>
        <w:sz w:val="16"/>
        <w:lang w:val="sl-SI"/>
      </w:rPr>
      <w:tab/>
      <w:t xml:space="preserve">F: 01 478 74 25 </w:t>
    </w:r>
  </w:p>
  <w:p w:rsidR="00CF10FC" w:rsidRPr="003E0135" w:rsidRDefault="00CF10FC" w:rsidP="006F42F7">
    <w:pPr>
      <w:tabs>
        <w:tab w:val="left" w:pos="5112"/>
        <w:tab w:val="right" w:pos="8640"/>
      </w:tabs>
      <w:spacing w:line="240" w:lineRule="exact"/>
      <w:rPr>
        <w:rFonts w:cs="Arial"/>
        <w:sz w:val="16"/>
        <w:lang w:val="sl-SI"/>
      </w:rPr>
    </w:pPr>
    <w:r w:rsidRPr="003E0135">
      <w:rPr>
        <w:rFonts w:cs="Arial"/>
        <w:sz w:val="16"/>
        <w:lang w:val="sl-SI"/>
      </w:rPr>
      <w:tab/>
      <w:t>E: gp.mop@gov.si</w:t>
    </w:r>
  </w:p>
  <w:p w:rsidR="00CF10FC" w:rsidRPr="003E0135" w:rsidRDefault="00CF10FC" w:rsidP="006F42F7">
    <w:pPr>
      <w:tabs>
        <w:tab w:val="left" w:pos="5112"/>
        <w:tab w:val="right" w:pos="8640"/>
      </w:tabs>
      <w:spacing w:line="240" w:lineRule="exact"/>
      <w:rPr>
        <w:lang w:val="sl-SI"/>
      </w:rPr>
    </w:pPr>
    <w:r w:rsidRPr="003E0135">
      <w:rPr>
        <w:rFonts w:cs="Arial"/>
        <w:sz w:val="16"/>
        <w:lang w:val="sl-SI"/>
      </w:rPr>
      <w:tab/>
    </w:r>
    <w:proofErr w:type="spellStart"/>
    <w:r w:rsidRPr="003E0135">
      <w:rPr>
        <w:rFonts w:cs="Arial"/>
        <w:sz w:val="16"/>
        <w:lang w:val="sl-SI"/>
      </w:rPr>
      <w:t>www.mop.gov.si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FC" w:rsidRDefault="00CF10F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641"/>
    <w:multiLevelType w:val="hybridMultilevel"/>
    <w:tmpl w:val="C62C19CE"/>
    <w:lvl w:ilvl="0" w:tplc="891EEBFC">
      <w:start w:val="1"/>
      <w:numFmt w:val="bullet"/>
      <w:lvlText w:val="–"/>
      <w:lvlJc w:val="left"/>
      <w:pPr>
        <w:ind w:left="360" w:hanging="360"/>
      </w:pPr>
      <w:rPr>
        <w:rFonts w:ascii="Times New Roman" w:hAnsi="Times New Roman" w:cs="Times New Roman"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6A872EC"/>
    <w:multiLevelType w:val="hybridMultilevel"/>
    <w:tmpl w:val="4D52CDF2"/>
    <w:lvl w:ilvl="0" w:tplc="5844BA0A">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7537D56"/>
    <w:multiLevelType w:val="hybridMultilevel"/>
    <w:tmpl w:val="46E2AAA4"/>
    <w:lvl w:ilvl="0" w:tplc="45BA786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17CC34BB"/>
    <w:multiLevelType w:val="hybridMultilevel"/>
    <w:tmpl w:val="4BC682EA"/>
    <w:lvl w:ilvl="0" w:tplc="9A8EC8D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DDE017C"/>
    <w:multiLevelType w:val="hybridMultilevel"/>
    <w:tmpl w:val="8A80CFB4"/>
    <w:lvl w:ilvl="0" w:tplc="9A4CF792">
      <w:start w:val="1"/>
      <w:numFmt w:val="bullet"/>
      <w:pStyle w:val="Zamik1"/>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E8A4B7B"/>
    <w:multiLevelType w:val="hybridMultilevel"/>
    <w:tmpl w:val="E7CE908C"/>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C6D2FBB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1DC2AAF"/>
    <w:multiLevelType w:val="hybridMultilevel"/>
    <w:tmpl w:val="7FBA8602"/>
    <w:lvl w:ilvl="0" w:tplc="E750918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4947A4F"/>
    <w:multiLevelType w:val="hybridMultilevel"/>
    <w:tmpl w:val="407C2410"/>
    <w:lvl w:ilvl="0" w:tplc="FFFFFFFF">
      <w:start w:val="5"/>
      <w:numFmt w:val="bullet"/>
      <w:pStyle w:val="Alineazaodstavkom"/>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4D54522"/>
    <w:multiLevelType w:val="hybridMultilevel"/>
    <w:tmpl w:val="D44AA422"/>
    <w:lvl w:ilvl="0" w:tplc="BDD4246A">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51434CA"/>
    <w:multiLevelType w:val="hybridMultilevel"/>
    <w:tmpl w:val="BFD4B3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5394244"/>
    <w:multiLevelType w:val="singleLevel"/>
    <w:tmpl w:val="3B547088"/>
    <w:lvl w:ilvl="0">
      <w:start w:val="1"/>
      <w:numFmt w:val="decimal"/>
      <w:pStyle w:val="Natevanje123"/>
      <w:lvlText w:val="%1."/>
      <w:lvlJc w:val="left"/>
      <w:pPr>
        <w:tabs>
          <w:tab w:val="num" w:pos="0"/>
        </w:tabs>
        <w:ind w:left="567" w:hanging="567"/>
      </w:pPr>
      <w:rPr>
        <w:rFonts w:ascii="Arial" w:hAnsi="Arial" w:hint="default"/>
        <w:b/>
        <w:i w:val="0"/>
        <w:sz w:val="20"/>
      </w:rPr>
    </w:lvl>
  </w:abstractNum>
  <w:abstractNum w:abstractNumId="12">
    <w:nsid w:val="2A9716DF"/>
    <w:multiLevelType w:val="hybridMultilevel"/>
    <w:tmpl w:val="7FB244CC"/>
    <w:lvl w:ilvl="0" w:tplc="411ADE02">
      <w:start w:val="1"/>
      <w:numFmt w:val="decimal"/>
      <w:lvlText w:val="%1."/>
      <w:lvlJc w:val="left"/>
      <w:pPr>
        <w:ind w:left="1081" w:hanging="360"/>
      </w:pPr>
      <w:rPr>
        <w:rFonts w:cs="Times New Roman"/>
        <w:b w:val="0"/>
      </w:rPr>
    </w:lvl>
    <w:lvl w:ilvl="1" w:tplc="04240019">
      <w:start w:val="1"/>
      <w:numFmt w:val="lowerLetter"/>
      <w:lvlText w:val="%2."/>
      <w:lvlJc w:val="left"/>
      <w:pPr>
        <w:ind w:left="1801" w:hanging="360"/>
      </w:pPr>
      <w:rPr>
        <w:rFonts w:cs="Times New Roman"/>
      </w:rPr>
    </w:lvl>
    <w:lvl w:ilvl="2" w:tplc="0424001B">
      <w:start w:val="1"/>
      <w:numFmt w:val="lowerRoman"/>
      <w:lvlText w:val="%3."/>
      <w:lvlJc w:val="right"/>
      <w:pPr>
        <w:ind w:left="2521" w:hanging="180"/>
      </w:pPr>
      <w:rPr>
        <w:rFonts w:cs="Times New Roman"/>
      </w:rPr>
    </w:lvl>
    <w:lvl w:ilvl="3" w:tplc="0424000F">
      <w:start w:val="1"/>
      <w:numFmt w:val="decimal"/>
      <w:lvlText w:val="%4."/>
      <w:lvlJc w:val="left"/>
      <w:pPr>
        <w:ind w:left="3241" w:hanging="360"/>
      </w:pPr>
      <w:rPr>
        <w:rFonts w:cs="Times New Roman"/>
      </w:rPr>
    </w:lvl>
    <w:lvl w:ilvl="4" w:tplc="04240019">
      <w:start w:val="1"/>
      <w:numFmt w:val="lowerLetter"/>
      <w:lvlText w:val="%5."/>
      <w:lvlJc w:val="left"/>
      <w:pPr>
        <w:ind w:left="3961" w:hanging="360"/>
      </w:pPr>
      <w:rPr>
        <w:rFonts w:cs="Times New Roman"/>
      </w:rPr>
    </w:lvl>
    <w:lvl w:ilvl="5" w:tplc="0424001B">
      <w:start w:val="1"/>
      <w:numFmt w:val="lowerRoman"/>
      <w:lvlText w:val="%6."/>
      <w:lvlJc w:val="right"/>
      <w:pPr>
        <w:ind w:left="4681" w:hanging="180"/>
      </w:pPr>
      <w:rPr>
        <w:rFonts w:cs="Times New Roman"/>
      </w:rPr>
    </w:lvl>
    <w:lvl w:ilvl="6" w:tplc="0424000F">
      <w:start w:val="1"/>
      <w:numFmt w:val="decimal"/>
      <w:lvlText w:val="%7."/>
      <w:lvlJc w:val="left"/>
      <w:pPr>
        <w:ind w:left="5401" w:hanging="360"/>
      </w:pPr>
      <w:rPr>
        <w:rFonts w:cs="Times New Roman"/>
      </w:rPr>
    </w:lvl>
    <w:lvl w:ilvl="7" w:tplc="04240019">
      <w:start w:val="1"/>
      <w:numFmt w:val="lowerLetter"/>
      <w:lvlText w:val="%8."/>
      <w:lvlJc w:val="left"/>
      <w:pPr>
        <w:ind w:left="6121" w:hanging="360"/>
      </w:pPr>
      <w:rPr>
        <w:rFonts w:cs="Times New Roman"/>
      </w:rPr>
    </w:lvl>
    <w:lvl w:ilvl="8" w:tplc="0424001B">
      <w:start w:val="1"/>
      <w:numFmt w:val="lowerRoman"/>
      <w:lvlText w:val="%9."/>
      <w:lvlJc w:val="right"/>
      <w:pPr>
        <w:ind w:left="6841" w:hanging="180"/>
      </w:pPr>
      <w:rPr>
        <w:rFonts w:cs="Times New Roman"/>
      </w:rPr>
    </w:lvl>
  </w:abstractNum>
  <w:abstractNum w:abstractNumId="13">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2B9771D9"/>
    <w:multiLevelType w:val="hybridMultilevel"/>
    <w:tmpl w:val="15BE8B2A"/>
    <w:lvl w:ilvl="0" w:tplc="906C11C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C322433"/>
    <w:multiLevelType w:val="hybridMultilevel"/>
    <w:tmpl w:val="39F82EE4"/>
    <w:lvl w:ilvl="0" w:tplc="253CC114">
      <w:start w:val="1"/>
      <w:numFmt w:val="decimal"/>
      <w:lvlText w:val="(%1)"/>
      <w:lvlJc w:val="left"/>
      <w:pPr>
        <w:ind w:left="360" w:hanging="36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31082B5D"/>
    <w:multiLevelType w:val="hybridMultilevel"/>
    <w:tmpl w:val="EC368A54"/>
    <w:lvl w:ilvl="0" w:tplc="22B6E4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7E87571"/>
    <w:multiLevelType w:val="hybridMultilevel"/>
    <w:tmpl w:val="96DCE0A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nsid w:val="38BC4E6C"/>
    <w:multiLevelType w:val="hybridMultilevel"/>
    <w:tmpl w:val="E02C8602"/>
    <w:lvl w:ilvl="0" w:tplc="2448209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4BC2C49"/>
    <w:multiLevelType w:val="hybridMultilevel"/>
    <w:tmpl w:val="6B38E630"/>
    <w:lvl w:ilvl="0" w:tplc="075CD2B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9D1159C"/>
    <w:multiLevelType w:val="hybridMultilevel"/>
    <w:tmpl w:val="4E382950"/>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5"/>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D917F76"/>
    <w:multiLevelType w:val="singleLevel"/>
    <w:tmpl w:val="0EF2C862"/>
    <w:lvl w:ilvl="0">
      <w:start w:val="1"/>
      <w:numFmt w:val="upperLetter"/>
      <w:pStyle w:val="NatevanjeABC"/>
      <w:lvlText w:val="%1."/>
      <w:lvlJc w:val="left"/>
      <w:pPr>
        <w:tabs>
          <w:tab w:val="num" w:pos="0"/>
        </w:tabs>
        <w:ind w:left="567" w:hanging="567"/>
      </w:pPr>
      <w:rPr>
        <w:rFonts w:ascii="Arial" w:hAnsi="Arial" w:hint="default"/>
        <w:b/>
        <w:i w:val="0"/>
        <w:sz w:val="20"/>
      </w:rPr>
    </w:lvl>
  </w:abstractNum>
  <w:abstractNum w:abstractNumId="26">
    <w:nsid w:val="547301C9"/>
    <w:multiLevelType w:val="hybridMultilevel"/>
    <w:tmpl w:val="56F8E874"/>
    <w:lvl w:ilvl="0" w:tplc="DA8252C4">
      <w:start w:val="155"/>
      <w:numFmt w:val="bullet"/>
      <w:lvlText w:val="-"/>
      <w:lvlJc w:val="left"/>
      <w:pPr>
        <w:ind w:left="1145" w:hanging="360"/>
      </w:pPr>
      <w:rPr>
        <w:rFonts w:ascii="Arial" w:eastAsia="Times New Roman" w:hAnsi="Arial" w:cs="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7">
    <w:nsid w:val="5A2A49E6"/>
    <w:multiLevelType w:val="hybridMultilevel"/>
    <w:tmpl w:val="B52001E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AF3592C"/>
    <w:multiLevelType w:val="hybridMultilevel"/>
    <w:tmpl w:val="ACCA64FC"/>
    <w:lvl w:ilvl="0" w:tplc="CAE66054">
      <w:start w:val="1"/>
      <w:numFmt w:val="bullet"/>
      <w:lvlText w:val="-"/>
      <w:lvlJc w:val="left"/>
      <w:pPr>
        <w:ind w:left="1425" w:hanging="360"/>
      </w:pPr>
      <w:rPr>
        <w:rFonts w:ascii="Calibri" w:eastAsia="Calibri" w:hAnsi="Calibri" w:cs="Times New Roman"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29">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2094904"/>
    <w:multiLevelType w:val="hybridMultilevel"/>
    <w:tmpl w:val="AE8EEABC"/>
    <w:lvl w:ilvl="0" w:tplc="76AC1A70">
      <w:start w:val="49"/>
      <w:numFmt w:val="bullet"/>
      <w:pStyle w:val="rkovnatok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61F7CA4"/>
    <w:multiLevelType w:val="singleLevel"/>
    <w:tmpl w:val="6CBCF6B2"/>
    <w:lvl w:ilvl="0">
      <w:start w:val="1"/>
      <w:numFmt w:val="upperRoman"/>
      <w:pStyle w:val="NatevanjeIIIIII"/>
      <w:lvlText w:val="%1."/>
      <w:lvlJc w:val="left"/>
      <w:pPr>
        <w:tabs>
          <w:tab w:val="num" w:pos="0"/>
        </w:tabs>
        <w:ind w:left="0" w:firstLine="0"/>
      </w:pPr>
      <w:rPr>
        <w:rFonts w:ascii="Arial" w:hAnsi="Arial" w:hint="default"/>
        <w:b/>
        <w:i w:val="0"/>
        <w:sz w:val="20"/>
      </w:rPr>
    </w:lvl>
  </w:abstractNum>
  <w:abstractNum w:abstractNumId="32">
    <w:nsid w:val="6708749E"/>
    <w:multiLevelType w:val="hybridMultilevel"/>
    <w:tmpl w:val="65586442"/>
    <w:lvl w:ilvl="0" w:tplc="407A1C2E">
      <w:numFmt w:val="bullet"/>
      <w:lvlText w:val="-"/>
      <w:lvlJc w:val="left"/>
      <w:pPr>
        <w:ind w:left="720" w:hanging="360"/>
      </w:pPr>
      <w:rPr>
        <w:rFonts w:ascii="Calibri" w:eastAsia="Calibri" w:hAnsi="Calibri" w:cs="Times New Roman"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33">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7CA7798"/>
    <w:multiLevelType w:val="hybridMultilevel"/>
    <w:tmpl w:val="876A972C"/>
    <w:lvl w:ilvl="0" w:tplc="DA8252C4">
      <w:start w:val="155"/>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5">
    <w:nsid w:val="6AB7437E"/>
    <w:multiLevelType w:val="hybridMultilevel"/>
    <w:tmpl w:val="0FA2393A"/>
    <w:lvl w:ilvl="0" w:tplc="CAE66054">
      <w:start w:val="1"/>
      <w:numFmt w:val="bullet"/>
      <w:lvlText w:val="-"/>
      <w:lvlJc w:val="left"/>
      <w:pPr>
        <w:ind w:left="1425" w:hanging="360"/>
      </w:pPr>
      <w:rPr>
        <w:rFonts w:ascii="Calibri" w:eastAsia="Calibri" w:hAnsi="Calibri" w:cs="Times New Roman" w:hint="default"/>
      </w:rPr>
    </w:lvl>
    <w:lvl w:ilvl="1" w:tplc="0424000F">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36">
    <w:nsid w:val="6B892331"/>
    <w:multiLevelType w:val="hybridMultilevel"/>
    <w:tmpl w:val="A0848B24"/>
    <w:lvl w:ilvl="0" w:tplc="4B9E49D4">
      <w:start w:val="1"/>
      <w:numFmt w:val="bullet"/>
      <w:pStyle w:val="tevilnatoka"/>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nsid w:val="6E33677E"/>
    <w:multiLevelType w:val="hybridMultilevel"/>
    <w:tmpl w:val="34F06BB4"/>
    <w:lvl w:ilvl="0" w:tplc="84CE6702">
      <w:numFmt w:val="bullet"/>
      <w:pStyle w:val="Alineazatevilnotoko"/>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70E2A67"/>
    <w:multiLevelType w:val="hybridMultilevel"/>
    <w:tmpl w:val="A9BE7504"/>
    <w:lvl w:ilvl="0" w:tplc="F4DEA80E">
      <w:start w:val="1"/>
      <w:numFmt w:val="bullet"/>
      <w:lvlText w:val="-"/>
      <w:lvlJc w:val="left"/>
      <w:pPr>
        <w:ind w:left="1068" w:hanging="360"/>
      </w:pPr>
      <w:rPr>
        <w:rFonts w:ascii="Calibri" w:eastAsia="Calibri" w:hAnsi="Calibri" w:cs="Times New Roman"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num w:numId="1">
    <w:abstractNumId w:val="22"/>
  </w:num>
  <w:num w:numId="2">
    <w:abstractNumId w:val="37"/>
  </w:num>
  <w:num w:numId="3">
    <w:abstractNumId w:val="18"/>
  </w:num>
  <w:num w:numId="4">
    <w:abstractNumId w:val="30"/>
  </w:num>
  <w:num w:numId="5">
    <w:abstractNumId w:val="29"/>
  </w:num>
  <w:num w:numId="6">
    <w:abstractNumId w:val="33"/>
  </w:num>
  <w:num w:numId="7">
    <w:abstractNumId w:val="21"/>
  </w:num>
  <w:num w:numId="8">
    <w:abstractNumId w:val="20"/>
    <w:lvlOverride w:ilvl="0">
      <w:startOverride w:val="1"/>
    </w:lvlOverride>
  </w:num>
  <w:num w:numId="9">
    <w:abstractNumId w:val="1"/>
  </w:num>
  <w:num w:numId="10">
    <w:abstractNumId w:val="6"/>
  </w:num>
  <w:num w:numId="11">
    <w:abstractNumId w:val="14"/>
  </w:num>
  <w:num w:numId="12">
    <w:abstractNumId w:val="8"/>
  </w:num>
  <w:num w:numId="13">
    <w:abstractNumId w:val="36"/>
  </w:num>
  <w:num w:numId="14">
    <w:abstractNumId w:val="23"/>
  </w:num>
  <w:num w:numId="15">
    <w:abstractNumId w:val="2"/>
  </w:num>
  <w:num w:numId="16">
    <w:abstractNumId w:val="19"/>
  </w:num>
  <w:num w:numId="17">
    <w:abstractNumId w:val="28"/>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6"/>
  </w:num>
  <w:num w:numId="22">
    <w:abstractNumId w:val="34"/>
  </w:num>
  <w:num w:numId="23">
    <w:abstractNumId w:val="24"/>
  </w:num>
  <w:num w:numId="24">
    <w:abstractNumId w:val="10"/>
  </w:num>
  <w:num w:numId="25">
    <w:abstractNumId w:val="11"/>
  </w:num>
  <w:num w:numId="26">
    <w:abstractNumId w:val="25"/>
  </w:num>
  <w:num w:numId="27">
    <w:abstractNumId w:val="31"/>
  </w:num>
  <w:num w:numId="28">
    <w:abstractNumId w:val="5"/>
  </w:num>
  <w:num w:numId="29">
    <w:abstractNumId w:val="9"/>
  </w:num>
  <w:num w:numId="30">
    <w:abstractNumId w:val="35"/>
  </w:num>
  <w:num w:numId="31">
    <w:abstractNumId w:val="3"/>
  </w:num>
  <w:num w:numId="32">
    <w:abstractNumId w:val="7"/>
  </w:num>
  <w:num w:numId="33">
    <w:abstractNumId w:val="13"/>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4"/>
  </w:num>
  <w:num w:numId="37">
    <w:abstractNumId w:val="0"/>
  </w:num>
  <w:num w:numId="38">
    <w:abstractNumId w:val="1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CB"/>
    <w:rsid w:val="00000190"/>
    <w:rsid w:val="00002B7B"/>
    <w:rsid w:val="00004191"/>
    <w:rsid w:val="000041B9"/>
    <w:rsid w:val="00004A4B"/>
    <w:rsid w:val="0000607D"/>
    <w:rsid w:val="000071A3"/>
    <w:rsid w:val="000151F8"/>
    <w:rsid w:val="00015457"/>
    <w:rsid w:val="00015641"/>
    <w:rsid w:val="00015AC8"/>
    <w:rsid w:val="00015E82"/>
    <w:rsid w:val="00020624"/>
    <w:rsid w:val="000212C4"/>
    <w:rsid w:val="00021528"/>
    <w:rsid w:val="00022073"/>
    <w:rsid w:val="00022542"/>
    <w:rsid w:val="00022A91"/>
    <w:rsid w:val="00023E21"/>
    <w:rsid w:val="00024743"/>
    <w:rsid w:val="00030509"/>
    <w:rsid w:val="00031BA5"/>
    <w:rsid w:val="0003210E"/>
    <w:rsid w:val="00032F0C"/>
    <w:rsid w:val="0003706A"/>
    <w:rsid w:val="00037258"/>
    <w:rsid w:val="000373C2"/>
    <w:rsid w:val="000405DA"/>
    <w:rsid w:val="00041065"/>
    <w:rsid w:val="000413CA"/>
    <w:rsid w:val="0004172D"/>
    <w:rsid w:val="00041894"/>
    <w:rsid w:val="00042D27"/>
    <w:rsid w:val="000438F9"/>
    <w:rsid w:val="000439C0"/>
    <w:rsid w:val="00045A55"/>
    <w:rsid w:val="00046204"/>
    <w:rsid w:val="000462B6"/>
    <w:rsid w:val="00047BE0"/>
    <w:rsid w:val="000508CA"/>
    <w:rsid w:val="00050A55"/>
    <w:rsid w:val="000524F7"/>
    <w:rsid w:val="000550DC"/>
    <w:rsid w:val="000566E9"/>
    <w:rsid w:val="00057BFE"/>
    <w:rsid w:val="00057CCE"/>
    <w:rsid w:val="00060790"/>
    <w:rsid w:val="00060E57"/>
    <w:rsid w:val="00061C24"/>
    <w:rsid w:val="00062E70"/>
    <w:rsid w:val="00065478"/>
    <w:rsid w:val="00066A1F"/>
    <w:rsid w:val="00070B46"/>
    <w:rsid w:val="00070BBA"/>
    <w:rsid w:val="0007200D"/>
    <w:rsid w:val="00072E01"/>
    <w:rsid w:val="00075BA5"/>
    <w:rsid w:val="000765F4"/>
    <w:rsid w:val="000766D6"/>
    <w:rsid w:val="00076FA3"/>
    <w:rsid w:val="00077628"/>
    <w:rsid w:val="000800EB"/>
    <w:rsid w:val="00080BC0"/>
    <w:rsid w:val="00081708"/>
    <w:rsid w:val="000823CE"/>
    <w:rsid w:val="0008567B"/>
    <w:rsid w:val="00085A81"/>
    <w:rsid w:val="00085D6F"/>
    <w:rsid w:val="00086231"/>
    <w:rsid w:val="000867E7"/>
    <w:rsid w:val="000936F2"/>
    <w:rsid w:val="00093860"/>
    <w:rsid w:val="00094DE5"/>
    <w:rsid w:val="00096691"/>
    <w:rsid w:val="000966C3"/>
    <w:rsid w:val="00096D4C"/>
    <w:rsid w:val="000A0299"/>
    <w:rsid w:val="000A05D7"/>
    <w:rsid w:val="000A1AA8"/>
    <w:rsid w:val="000A276F"/>
    <w:rsid w:val="000A3285"/>
    <w:rsid w:val="000A353B"/>
    <w:rsid w:val="000A42F8"/>
    <w:rsid w:val="000A5410"/>
    <w:rsid w:val="000A6D66"/>
    <w:rsid w:val="000B020C"/>
    <w:rsid w:val="000B3C64"/>
    <w:rsid w:val="000B4307"/>
    <w:rsid w:val="000B4A58"/>
    <w:rsid w:val="000B4D4E"/>
    <w:rsid w:val="000B5276"/>
    <w:rsid w:val="000B7454"/>
    <w:rsid w:val="000C1D1D"/>
    <w:rsid w:val="000C243F"/>
    <w:rsid w:val="000C33A8"/>
    <w:rsid w:val="000C3FD5"/>
    <w:rsid w:val="000C6D15"/>
    <w:rsid w:val="000C765A"/>
    <w:rsid w:val="000C79FF"/>
    <w:rsid w:val="000D0B95"/>
    <w:rsid w:val="000D10DF"/>
    <w:rsid w:val="000D1222"/>
    <w:rsid w:val="000D1453"/>
    <w:rsid w:val="000D1EDD"/>
    <w:rsid w:val="000D33C7"/>
    <w:rsid w:val="000D34CC"/>
    <w:rsid w:val="000D39E8"/>
    <w:rsid w:val="000D3A1C"/>
    <w:rsid w:val="000D4284"/>
    <w:rsid w:val="000D4A5C"/>
    <w:rsid w:val="000D6944"/>
    <w:rsid w:val="000D6C72"/>
    <w:rsid w:val="000D6E76"/>
    <w:rsid w:val="000D7143"/>
    <w:rsid w:val="000D7D08"/>
    <w:rsid w:val="000D7E61"/>
    <w:rsid w:val="000E0145"/>
    <w:rsid w:val="000E2BDB"/>
    <w:rsid w:val="000E32BD"/>
    <w:rsid w:val="000E338C"/>
    <w:rsid w:val="000E4E46"/>
    <w:rsid w:val="000E75F0"/>
    <w:rsid w:val="000F1C5C"/>
    <w:rsid w:val="000F28E9"/>
    <w:rsid w:val="000F2A9E"/>
    <w:rsid w:val="000F316A"/>
    <w:rsid w:val="000F4BF6"/>
    <w:rsid w:val="000F61E4"/>
    <w:rsid w:val="00100B1B"/>
    <w:rsid w:val="001019FC"/>
    <w:rsid w:val="001023B2"/>
    <w:rsid w:val="0010243E"/>
    <w:rsid w:val="00104FD4"/>
    <w:rsid w:val="001063D1"/>
    <w:rsid w:val="00106940"/>
    <w:rsid w:val="00107ACD"/>
    <w:rsid w:val="00110D8F"/>
    <w:rsid w:val="00111E2E"/>
    <w:rsid w:val="001132E6"/>
    <w:rsid w:val="00114B08"/>
    <w:rsid w:val="0011526F"/>
    <w:rsid w:val="00115C22"/>
    <w:rsid w:val="00116066"/>
    <w:rsid w:val="0011668D"/>
    <w:rsid w:val="00116877"/>
    <w:rsid w:val="0011688B"/>
    <w:rsid w:val="001173C8"/>
    <w:rsid w:val="0012124A"/>
    <w:rsid w:val="001214B0"/>
    <w:rsid w:val="0012532D"/>
    <w:rsid w:val="001270A7"/>
    <w:rsid w:val="001274E1"/>
    <w:rsid w:val="00130DBE"/>
    <w:rsid w:val="001315DD"/>
    <w:rsid w:val="0013209D"/>
    <w:rsid w:val="001328E1"/>
    <w:rsid w:val="00133B46"/>
    <w:rsid w:val="00134055"/>
    <w:rsid w:val="001341BA"/>
    <w:rsid w:val="00134B58"/>
    <w:rsid w:val="001351D4"/>
    <w:rsid w:val="00136A54"/>
    <w:rsid w:val="0014096B"/>
    <w:rsid w:val="001415FA"/>
    <w:rsid w:val="0014206C"/>
    <w:rsid w:val="00143FFF"/>
    <w:rsid w:val="0014507F"/>
    <w:rsid w:val="00145381"/>
    <w:rsid w:val="00145B20"/>
    <w:rsid w:val="00146E15"/>
    <w:rsid w:val="0015156F"/>
    <w:rsid w:val="001542DA"/>
    <w:rsid w:val="00155E3C"/>
    <w:rsid w:val="00156702"/>
    <w:rsid w:val="00156EF4"/>
    <w:rsid w:val="00160E68"/>
    <w:rsid w:val="00161328"/>
    <w:rsid w:val="00163D09"/>
    <w:rsid w:val="001647C0"/>
    <w:rsid w:val="00164F3C"/>
    <w:rsid w:val="0016677A"/>
    <w:rsid w:val="0016758C"/>
    <w:rsid w:val="001706EB"/>
    <w:rsid w:val="0017088D"/>
    <w:rsid w:val="0017206A"/>
    <w:rsid w:val="00173CA1"/>
    <w:rsid w:val="00176ECE"/>
    <w:rsid w:val="00180202"/>
    <w:rsid w:val="001802A0"/>
    <w:rsid w:val="001816E8"/>
    <w:rsid w:val="00181D89"/>
    <w:rsid w:val="00182249"/>
    <w:rsid w:val="00182875"/>
    <w:rsid w:val="0018397B"/>
    <w:rsid w:val="00183CD7"/>
    <w:rsid w:val="00184B2D"/>
    <w:rsid w:val="00185487"/>
    <w:rsid w:val="001855E6"/>
    <w:rsid w:val="00190121"/>
    <w:rsid w:val="001909A2"/>
    <w:rsid w:val="00190C00"/>
    <w:rsid w:val="00192843"/>
    <w:rsid w:val="00193C36"/>
    <w:rsid w:val="001941D5"/>
    <w:rsid w:val="001951EE"/>
    <w:rsid w:val="001956B7"/>
    <w:rsid w:val="00196409"/>
    <w:rsid w:val="00196A12"/>
    <w:rsid w:val="001976BF"/>
    <w:rsid w:val="001A228B"/>
    <w:rsid w:val="001A360C"/>
    <w:rsid w:val="001A3B17"/>
    <w:rsid w:val="001A4890"/>
    <w:rsid w:val="001A561C"/>
    <w:rsid w:val="001A766D"/>
    <w:rsid w:val="001A7F62"/>
    <w:rsid w:val="001B2065"/>
    <w:rsid w:val="001B2261"/>
    <w:rsid w:val="001B3C07"/>
    <w:rsid w:val="001B4289"/>
    <w:rsid w:val="001B433F"/>
    <w:rsid w:val="001B7B20"/>
    <w:rsid w:val="001C23C2"/>
    <w:rsid w:val="001C2770"/>
    <w:rsid w:val="001C3D80"/>
    <w:rsid w:val="001C5630"/>
    <w:rsid w:val="001C589B"/>
    <w:rsid w:val="001C79B3"/>
    <w:rsid w:val="001D020F"/>
    <w:rsid w:val="001D1155"/>
    <w:rsid w:val="001D277D"/>
    <w:rsid w:val="001D2E0A"/>
    <w:rsid w:val="001D32B6"/>
    <w:rsid w:val="001D45A4"/>
    <w:rsid w:val="001D5FE2"/>
    <w:rsid w:val="001D69A8"/>
    <w:rsid w:val="001D7865"/>
    <w:rsid w:val="001E0C92"/>
    <w:rsid w:val="001E30CB"/>
    <w:rsid w:val="001E3E01"/>
    <w:rsid w:val="001E4E4A"/>
    <w:rsid w:val="001E5F9D"/>
    <w:rsid w:val="001E6006"/>
    <w:rsid w:val="001E7E66"/>
    <w:rsid w:val="001F197A"/>
    <w:rsid w:val="001F213B"/>
    <w:rsid w:val="001F472F"/>
    <w:rsid w:val="001F563C"/>
    <w:rsid w:val="001F780C"/>
    <w:rsid w:val="0020136B"/>
    <w:rsid w:val="002029BB"/>
    <w:rsid w:val="00203137"/>
    <w:rsid w:val="00204169"/>
    <w:rsid w:val="00204A22"/>
    <w:rsid w:val="0020559C"/>
    <w:rsid w:val="00205707"/>
    <w:rsid w:val="002065F4"/>
    <w:rsid w:val="00206A49"/>
    <w:rsid w:val="00206E54"/>
    <w:rsid w:val="00207EF7"/>
    <w:rsid w:val="00210F50"/>
    <w:rsid w:val="0021178F"/>
    <w:rsid w:val="00211959"/>
    <w:rsid w:val="00212862"/>
    <w:rsid w:val="002148C2"/>
    <w:rsid w:val="002159D2"/>
    <w:rsid w:val="00216722"/>
    <w:rsid w:val="00220404"/>
    <w:rsid w:val="0022066F"/>
    <w:rsid w:val="00224893"/>
    <w:rsid w:val="00224E8F"/>
    <w:rsid w:val="00225F7B"/>
    <w:rsid w:val="00225FE2"/>
    <w:rsid w:val="0022659D"/>
    <w:rsid w:val="002273E1"/>
    <w:rsid w:val="00231195"/>
    <w:rsid w:val="002313F5"/>
    <w:rsid w:val="00231B6A"/>
    <w:rsid w:val="00232A24"/>
    <w:rsid w:val="002334A0"/>
    <w:rsid w:val="00234C30"/>
    <w:rsid w:val="00236FCF"/>
    <w:rsid w:val="00237DBC"/>
    <w:rsid w:val="0024030B"/>
    <w:rsid w:val="00240999"/>
    <w:rsid w:val="002415D3"/>
    <w:rsid w:val="00241F97"/>
    <w:rsid w:val="0024232D"/>
    <w:rsid w:val="00244874"/>
    <w:rsid w:val="00244B62"/>
    <w:rsid w:val="00244CCE"/>
    <w:rsid w:val="00245133"/>
    <w:rsid w:val="002467EA"/>
    <w:rsid w:val="00246A3A"/>
    <w:rsid w:val="002505B3"/>
    <w:rsid w:val="002530FD"/>
    <w:rsid w:val="00253B1F"/>
    <w:rsid w:val="00253E1A"/>
    <w:rsid w:val="00256960"/>
    <w:rsid w:val="00256D9C"/>
    <w:rsid w:val="0025768C"/>
    <w:rsid w:val="00257DC3"/>
    <w:rsid w:val="00260132"/>
    <w:rsid w:val="00260FC3"/>
    <w:rsid w:val="00261B0B"/>
    <w:rsid w:val="00263EF9"/>
    <w:rsid w:val="00263F7C"/>
    <w:rsid w:val="00264764"/>
    <w:rsid w:val="00265955"/>
    <w:rsid w:val="002672D8"/>
    <w:rsid w:val="00267880"/>
    <w:rsid w:val="002712C7"/>
    <w:rsid w:val="002717E9"/>
    <w:rsid w:val="00271E4C"/>
    <w:rsid w:val="00271FA4"/>
    <w:rsid w:val="0027240D"/>
    <w:rsid w:val="00273269"/>
    <w:rsid w:val="00273B43"/>
    <w:rsid w:val="00273D66"/>
    <w:rsid w:val="00275BF6"/>
    <w:rsid w:val="00275FA2"/>
    <w:rsid w:val="0027738B"/>
    <w:rsid w:val="002802EC"/>
    <w:rsid w:val="00280C67"/>
    <w:rsid w:val="00281F86"/>
    <w:rsid w:val="00282E2D"/>
    <w:rsid w:val="002843BB"/>
    <w:rsid w:val="00284D70"/>
    <w:rsid w:val="002853A2"/>
    <w:rsid w:val="00285E38"/>
    <w:rsid w:val="00286C64"/>
    <w:rsid w:val="0028799B"/>
    <w:rsid w:val="00287B31"/>
    <w:rsid w:val="00290680"/>
    <w:rsid w:val="002908CE"/>
    <w:rsid w:val="00290AF7"/>
    <w:rsid w:val="00292CA0"/>
    <w:rsid w:val="00293A72"/>
    <w:rsid w:val="00294BD2"/>
    <w:rsid w:val="00296186"/>
    <w:rsid w:val="00296FD1"/>
    <w:rsid w:val="002A04D2"/>
    <w:rsid w:val="002A1849"/>
    <w:rsid w:val="002A1EE4"/>
    <w:rsid w:val="002A6DFA"/>
    <w:rsid w:val="002A7379"/>
    <w:rsid w:val="002B0AD0"/>
    <w:rsid w:val="002B0BB2"/>
    <w:rsid w:val="002B0FD4"/>
    <w:rsid w:val="002B17D0"/>
    <w:rsid w:val="002B20FD"/>
    <w:rsid w:val="002B7B7D"/>
    <w:rsid w:val="002C020B"/>
    <w:rsid w:val="002C1067"/>
    <w:rsid w:val="002C229A"/>
    <w:rsid w:val="002C23CA"/>
    <w:rsid w:val="002C44B5"/>
    <w:rsid w:val="002C4E18"/>
    <w:rsid w:val="002C5925"/>
    <w:rsid w:val="002C6899"/>
    <w:rsid w:val="002C6B5A"/>
    <w:rsid w:val="002D337D"/>
    <w:rsid w:val="002D461E"/>
    <w:rsid w:val="002D473B"/>
    <w:rsid w:val="002D53B9"/>
    <w:rsid w:val="002D5B71"/>
    <w:rsid w:val="002D6902"/>
    <w:rsid w:val="002D6C27"/>
    <w:rsid w:val="002D73F8"/>
    <w:rsid w:val="002E28EC"/>
    <w:rsid w:val="002E395B"/>
    <w:rsid w:val="002E3AB1"/>
    <w:rsid w:val="002E42B4"/>
    <w:rsid w:val="002E47CF"/>
    <w:rsid w:val="002E4D0F"/>
    <w:rsid w:val="002E5A00"/>
    <w:rsid w:val="002E767A"/>
    <w:rsid w:val="002F0BC9"/>
    <w:rsid w:val="002F1AEF"/>
    <w:rsid w:val="002F2914"/>
    <w:rsid w:val="002F2D58"/>
    <w:rsid w:val="002F488E"/>
    <w:rsid w:val="002F70CE"/>
    <w:rsid w:val="002F7DDA"/>
    <w:rsid w:val="00301CF3"/>
    <w:rsid w:val="0030228A"/>
    <w:rsid w:val="00302C3F"/>
    <w:rsid w:val="00302D3F"/>
    <w:rsid w:val="003077AC"/>
    <w:rsid w:val="00307CAA"/>
    <w:rsid w:val="0031018D"/>
    <w:rsid w:val="00311014"/>
    <w:rsid w:val="00311264"/>
    <w:rsid w:val="003143F4"/>
    <w:rsid w:val="0031492E"/>
    <w:rsid w:val="00315C4B"/>
    <w:rsid w:val="00316CA8"/>
    <w:rsid w:val="00317C4C"/>
    <w:rsid w:val="00317F46"/>
    <w:rsid w:val="00320C6D"/>
    <w:rsid w:val="00321BBE"/>
    <w:rsid w:val="0032326A"/>
    <w:rsid w:val="00324779"/>
    <w:rsid w:val="00324BFE"/>
    <w:rsid w:val="00325BAD"/>
    <w:rsid w:val="00326013"/>
    <w:rsid w:val="00326751"/>
    <w:rsid w:val="00326CA9"/>
    <w:rsid w:val="00326F33"/>
    <w:rsid w:val="0033075C"/>
    <w:rsid w:val="00331542"/>
    <w:rsid w:val="00331E30"/>
    <w:rsid w:val="00332A4F"/>
    <w:rsid w:val="00333610"/>
    <w:rsid w:val="003349FA"/>
    <w:rsid w:val="003357EC"/>
    <w:rsid w:val="00336056"/>
    <w:rsid w:val="00336FDD"/>
    <w:rsid w:val="0033709E"/>
    <w:rsid w:val="0033796C"/>
    <w:rsid w:val="00342344"/>
    <w:rsid w:val="00344AC1"/>
    <w:rsid w:val="003454D7"/>
    <w:rsid w:val="00345634"/>
    <w:rsid w:val="003457D5"/>
    <w:rsid w:val="00346920"/>
    <w:rsid w:val="00350558"/>
    <w:rsid w:val="00350B38"/>
    <w:rsid w:val="00350C68"/>
    <w:rsid w:val="00351367"/>
    <w:rsid w:val="00354AC3"/>
    <w:rsid w:val="003555DC"/>
    <w:rsid w:val="00355FBC"/>
    <w:rsid w:val="00360352"/>
    <w:rsid w:val="00361413"/>
    <w:rsid w:val="003639F8"/>
    <w:rsid w:val="0036457E"/>
    <w:rsid w:val="00365D1F"/>
    <w:rsid w:val="00366162"/>
    <w:rsid w:val="00366D1E"/>
    <w:rsid w:val="00370082"/>
    <w:rsid w:val="00374D51"/>
    <w:rsid w:val="0037539B"/>
    <w:rsid w:val="00376948"/>
    <w:rsid w:val="00380242"/>
    <w:rsid w:val="00383AE7"/>
    <w:rsid w:val="0038671C"/>
    <w:rsid w:val="00387718"/>
    <w:rsid w:val="0039016D"/>
    <w:rsid w:val="00390F8B"/>
    <w:rsid w:val="00391D8C"/>
    <w:rsid w:val="00393328"/>
    <w:rsid w:val="00393AA0"/>
    <w:rsid w:val="0039498C"/>
    <w:rsid w:val="0039498D"/>
    <w:rsid w:val="003951E2"/>
    <w:rsid w:val="00395833"/>
    <w:rsid w:val="003A02EE"/>
    <w:rsid w:val="003A1033"/>
    <w:rsid w:val="003A10CE"/>
    <w:rsid w:val="003A39F4"/>
    <w:rsid w:val="003A3F70"/>
    <w:rsid w:val="003A442B"/>
    <w:rsid w:val="003A496A"/>
    <w:rsid w:val="003A533E"/>
    <w:rsid w:val="003A6B4C"/>
    <w:rsid w:val="003A759A"/>
    <w:rsid w:val="003A7646"/>
    <w:rsid w:val="003B1266"/>
    <w:rsid w:val="003B1473"/>
    <w:rsid w:val="003B316F"/>
    <w:rsid w:val="003B3BC4"/>
    <w:rsid w:val="003B3C9D"/>
    <w:rsid w:val="003B4E06"/>
    <w:rsid w:val="003B5F8E"/>
    <w:rsid w:val="003B7324"/>
    <w:rsid w:val="003C0EE8"/>
    <w:rsid w:val="003C12AD"/>
    <w:rsid w:val="003C38E5"/>
    <w:rsid w:val="003C3913"/>
    <w:rsid w:val="003C405C"/>
    <w:rsid w:val="003C4DCD"/>
    <w:rsid w:val="003C526C"/>
    <w:rsid w:val="003C5609"/>
    <w:rsid w:val="003C652D"/>
    <w:rsid w:val="003D100D"/>
    <w:rsid w:val="003D1459"/>
    <w:rsid w:val="003D1BEC"/>
    <w:rsid w:val="003D1BF9"/>
    <w:rsid w:val="003D23E5"/>
    <w:rsid w:val="003D399F"/>
    <w:rsid w:val="003E0634"/>
    <w:rsid w:val="003E2E15"/>
    <w:rsid w:val="003E3E2B"/>
    <w:rsid w:val="003E5C24"/>
    <w:rsid w:val="003E64A7"/>
    <w:rsid w:val="003E66A3"/>
    <w:rsid w:val="003E7D80"/>
    <w:rsid w:val="003F024C"/>
    <w:rsid w:val="003F0430"/>
    <w:rsid w:val="003F38DD"/>
    <w:rsid w:val="003F43A6"/>
    <w:rsid w:val="003F4559"/>
    <w:rsid w:val="003F56FE"/>
    <w:rsid w:val="003F6E65"/>
    <w:rsid w:val="00400062"/>
    <w:rsid w:val="00401924"/>
    <w:rsid w:val="004027F4"/>
    <w:rsid w:val="004029E0"/>
    <w:rsid w:val="00402BB6"/>
    <w:rsid w:val="004039B5"/>
    <w:rsid w:val="00403C49"/>
    <w:rsid w:val="00404444"/>
    <w:rsid w:val="0040452C"/>
    <w:rsid w:val="004046B6"/>
    <w:rsid w:val="00404D12"/>
    <w:rsid w:val="00404E8D"/>
    <w:rsid w:val="0040525E"/>
    <w:rsid w:val="004056D4"/>
    <w:rsid w:val="00405D20"/>
    <w:rsid w:val="00406653"/>
    <w:rsid w:val="00407C51"/>
    <w:rsid w:val="00407F97"/>
    <w:rsid w:val="00410E02"/>
    <w:rsid w:val="0041201D"/>
    <w:rsid w:val="00412352"/>
    <w:rsid w:val="00414278"/>
    <w:rsid w:val="00415794"/>
    <w:rsid w:val="00417C95"/>
    <w:rsid w:val="004206FB"/>
    <w:rsid w:val="0042174A"/>
    <w:rsid w:val="004226A6"/>
    <w:rsid w:val="00423721"/>
    <w:rsid w:val="004252DC"/>
    <w:rsid w:val="004252F3"/>
    <w:rsid w:val="00425E94"/>
    <w:rsid w:val="004279D6"/>
    <w:rsid w:val="0043014E"/>
    <w:rsid w:val="004308EA"/>
    <w:rsid w:val="00430BEC"/>
    <w:rsid w:val="00431880"/>
    <w:rsid w:val="00431DA1"/>
    <w:rsid w:val="00431F0E"/>
    <w:rsid w:val="00431F93"/>
    <w:rsid w:val="00433A88"/>
    <w:rsid w:val="00433F38"/>
    <w:rsid w:val="00434177"/>
    <w:rsid w:val="00434F04"/>
    <w:rsid w:val="0043580B"/>
    <w:rsid w:val="00436981"/>
    <w:rsid w:val="0043797E"/>
    <w:rsid w:val="00441652"/>
    <w:rsid w:val="00444DE4"/>
    <w:rsid w:val="00445B66"/>
    <w:rsid w:val="00446C36"/>
    <w:rsid w:val="004479EC"/>
    <w:rsid w:val="00450F8C"/>
    <w:rsid w:val="00452C47"/>
    <w:rsid w:val="00452FE2"/>
    <w:rsid w:val="00453A3A"/>
    <w:rsid w:val="00453B39"/>
    <w:rsid w:val="00454183"/>
    <w:rsid w:val="00454DEF"/>
    <w:rsid w:val="00455197"/>
    <w:rsid w:val="00460291"/>
    <w:rsid w:val="0046048F"/>
    <w:rsid w:val="004611EE"/>
    <w:rsid w:val="00464450"/>
    <w:rsid w:val="00464F50"/>
    <w:rsid w:val="00464FE9"/>
    <w:rsid w:val="00467005"/>
    <w:rsid w:val="004677DB"/>
    <w:rsid w:val="00470A2A"/>
    <w:rsid w:val="00471356"/>
    <w:rsid w:val="00474635"/>
    <w:rsid w:val="00474D08"/>
    <w:rsid w:val="00474EF7"/>
    <w:rsid w:val="00474FD0"/>
    <w:rsid w:val="00476673"/>
    <w:rsid w:val="00477BE7"/>
    <w:rsid w:val="0048035D"/>
    <w:rsid w:val="0048294F"/>
    <w:rsid w:val="00483D28"/>
    <w:rsid w:val="0048492C"/>
    <w:rsid w:val="00485AB4"/>
    <w:rsid w:val="0048668A"/>
    <w:rsid w:val="00486790"/>
    <w:rsid w:val="00486AA6"/>
    <w:rsid w:val="004876BD"/>
    <w:rsid w:val="00490185"/>
    <w:rsid w:val="0049040A"/>
    <w:rsid w:val="004914C8"/>
    <w:rsid w:val="00493419"/>
    <w:rsid w:val="00494D6E"/>
    <w:rsid w:val="0049541F"/>
    <w:rsid w:val="00495640"/>
    <w:rsid w:val="0049748E"/>
    <w:rsid w:val="004A114F"/>
    <w:rsid w:val="004A17C1"/>
    <w:rsid w:val="004A4836"/>
    <w:rsid w:val="004A65D6"/>
    <w:rsid w:val="004A6A6C"/>
    <w:rsid w:val="004A6E6B"/>
    <w:rsid w:val="004A6F9F"/>
    <w:rsid w:val="004B01A6"/>
    <w:rsid w:val="004B0200"/>
    <w:rsid w:val="004B1DC4"/>
    <w:rsid w:val="004B2534"/>
    <w:rsid w:val="004B3B59"/>
    <w:rsid w:val="004B4D9F"/>
    <w:rsid w:val="004C0502"/>
    <w:rsid w:val="004C11FF"/>
    <w:rsid w:val="004C2965"/>
    <w:rsid w:val="004C30A2"/>
    <w:rsid w:val="004C6008"/>
    <w:rsid w:val="004C6109"/>
    <w:rsid w:val="004C626C"/>
    <w:rsid w:val="004D03F0"/>
    <w:rsid w:val="004D1129"/>
    <w:rsid w:val="004D202D"/>
    <w:rsid w:val="004D2FB3"/>
    <w:rsid w:val="004D3D3A"/>
    <w:rsid w:val="004D4CD7"/>
    <w:rsid w:val="004D62EE"/>
    <w:rsid w:val="004D64A2"/>
    <w:rsid w:val="004D743B"/>
    <w:rsid w:val="004D7584"/>
    <w:rsid w:val="004E087A"/>
    <w:rsid w:val="004E1D9E"/>
    <w:rsid w:val="004E2476"/>
    <w:rsid w:val="004E25B8"/>
    <w:rsid w:val="004E29F4"/>
    <w:rsid w:val="004E34F7"/>
    <w:rsid w:val="004E4514"/>
    <w:rsid w:val="004E4DB1"/>
    <w:rsid w:val="004E524C"/>
    <w:rsid w:val="004E63A7"/>
    <w:rsid w:val="004E6E04"/>
    <w:rsid w:val="004F2D62"/>
    <w:rsid w:val="004F31F9"/>
    <w:rsid w:val="004F6000"/>
    <w:rsid w:val="004F6243"/>
    <w:rsid w:val="004F7B64"/>
    <w:rsid w:val="00500B96"/>
    <w:rsid w:val="00501B50"/>
    <w:rsid w:val="00501CAC"/>
    <w:rsid w:val="00502FED"/>
    <w:rsid w:val="0050533A"/>
    <w:rsid w:val="005069C3"/>
    <w:rsid w:val="005074BF"/>
    <w:rsid w:val="005075F1"/>
    <w:rsid w:val="005103E7"/>
    <w:rsid w:val="00510B36"/>
    <w:rsid w:val="005111DE"/>
    <w:rsid w:val="00511F6F"/>
    <w:rsid w:val="00513D33"/>
    <w:rsid w:val="00515281"/>
    <w:rsid w:val="005159A6"/>
    <w:rsid w:val="00516043"/>
    <w:rsid w:val="00516562"/>
    <w:rsid w:val="00516BA8"/>
    <w:rsid w:val="00516C97"/>
    <w:rsid w:val="00517C77"/>
    <w:rsid w:val="00521DFB"/>
    <w:rsid w:val="0052361E"/>
    <w:rsid w:val="00527265"/>
    <w:rsid w:val="00527351"/>
    <w:rsid w:val="00527DDB"/>
    <w:rsid w:val="00531DC4"/>
    <w:rsid w:val="00531F35"/>
    <w:rsid w:val="00537A32"/>
    <w:rsid w:val="005412F6"/>
    <w:rsid w:val="00541CEC"/>
    <w:rsid w:val="00542252"/>
    <w:rsid w:val="00542A42"/>
    <w:rsid w:val="00546EC7"/>
    <w:rsid w:val="005509C6"/>
    <w:rsid w:val="00552AC0"/>
    <w:rsid w:val="00554C3C"/>
    <w:rsid w:val="00556127"/>
    <w:rsid w:val="00557451"/>
    <w:rsid w:val="00563135"/>
    <w:rsid w:val="00567339"/>
    <w:rsid w:val="005674C6"/>
    <w:rsid w:val="00567CE9"/>
    <w:rsid w:val="0057144C"/>
    <w:rsid w:val="00571D57"/>
    <w:rsid w:val="0057227D"/>
    <w:rsid w:val="00572A96"/>
    <w:rsid w:val="005730D3"/>
    <w:rsid w:val="0057391C"/>
    <w:rsid w:val="00576903"/>
    <w:rsid w:val="00583C40"/>
    <w:rsid w:val="005848D8"/>
    <w:rsid w:val="0058543B"/>
    <w:rsid w:val="005866E1"/>
    <w:rsid w:val="00586C4D"/>
    <w:rsid w:val="0058711E"/>
    <w:rsid w:val="005874FE"/>
    <w:rsid w:val="005877F9"/>
    <w:rsid w:val="00587D85"/>
    <w:rsid w:val="005932BE"/>
    <w:rsid w:val="005935DC"/>
    <w:rsid w:val="00593B3F"/>
    <w:rsid w:val="00594A2F"/>
    <w:rsid w:val="0059515B"/>
    <w:rsid w:val="00597A0E"/>
    <w:rsid w:val="00597EC7"/>
    <w:rsid w:val="005A04A5"/>
    <w:rsid w:val="005A0875"/>
    <w:rsid w:val="005A0C8C"/>
    <w:rsid w:val="005A255F"/>
    <w:rsid w:val="005B0616"/>
    <w:rsid w:val="005B15EA"/>
    <w:rsid w:val="005B1E87"/>
    <w:rsid w:val="005B47A8"/>
    <w:rsid w:val="005B5A95"/>
    <w:rsid w:val="005C0026"/>
    <w:rsid w:val="005C1FF1"/>
    <w:rsid w:val="005C5B6A"/>
    <w:rsid w:val="005C5C22"/>
    <w:rsid w:val="005D0136"/>
    <w:rsid w:val="005D0500"/>
    <w:rsid w:val="005D08D8"/>
    <w:rsid w:val="005D2B55"/>
    <w:rsid w:val="005D2C9F"/>
    <w:rsid w:val="005D3D6E"/>
    <w:rsid w:val="005D4777"/>
    <w:rsid w:val="005D4840"/>
    <w:rsid w:val="005D606E"/>
    <w:rsid w:val="005D7679"/>
    <w:rsid w:val="005D7BEE"/>
    <w:rsid w:val="005E0EFA"/>
    <w:rsid w:val="005E0FAD"/>
    <w:rsid w:val="005E2757"/>
    <w:rsid w:val="005E2A99"/>
    <w:rsid w:val="005E45DB"/>
    <w:rsid w:val="005E4669"/>
    <w:rsid w:val="005E4B05"/>
    <w:rsid w:val="005F0497"/>
    <w:rsid w:val="005F1DF7"/>
    <w:rsid w:val="005F2DFE"/>
    <w:rsid w:val="005F367E"/>
    <w:rsid w:val="005F3C9B"/>
    <w:rsid w:val="005F4A2C"/>
    <w:rsid w:val="005F4F1F"/>
    <w:rsid w:val="005F66BE"/>
    <w:rsid w:val="006009FE"/>
    <w:rsid w:val="00603741"/>
    <w:rsid w:val="00603A81"/>
    <w:rsid w:val="0060508B"/>
    <w:rsid w:val="0060544B"/>
    <w:rsid w:val="0060565A"/>
    <w:rsid w:val="00610852"/>
    <w:rsid w:val="00611269"/>
    <w:rsid w:val="006118CF"/>
    <w:rsid w:val="00612DD2"/>
    <w:rsid w:val="00615EFC"/>
    <w:rsid w:val="006165E9"/>
    <w:rsid w:val="00616E49"/>
    <w:rsid w:val="00622CDA"/>
    <w:rsid w:val="00622DEA"/>
    <w:rsid w:val="00622FC0"/>
    <w:rsid w:val="00624368"/>
    <w:rsid w:val="00624456"/>
    <w:rsid w:val="006255A7"/>
    <w:rsid w:val="006256AF"/>
    <w:rsid w:val="0062597C"/>
    <w:rsid w:val="00626105"/>
    <w:rsid w:val="0062685C"/>
    <w:rsid w:val="00627364"/>
    <w:rsid w:val="006274D6"/>
    <w:rsid w:val="00627795"/>
    <w:rsid w:val="00627E42"/>
    <w:rsid w:val="006302E0"/>
    <w:rsid w:val="006331AD"/>
    <w:rsid w:val="006332A6"/>
    <w:rsid w:val="00635211"/>
    <w:rsid w:val="006360A8"/>
    <w:rsid w:val="0063659B"/>
    <w:rsid w:val="00636A6D"/>
    <w:rsid w:val="00637A11"/>
    <w:rsid w:val="006402B5"/>
    <w:rsid w:val="00643B30"/>
    <w:rsid w:val="00644F1B"/>
    <w:rsid w:val="0064784A"/>
    <w:rsid w:val="006478AE"/>
    <w:rsid w:val="00647B8B"/>
    <w:rsid w:val="006502EF"/>
    <w:rsid w:val="00650AD7"/>
    <w:rsid w:val="006532CC"/>
    <w:rsid w:val="00653CE0"/>
    <w:rsid w:val="00653DA7"/>
    <w:rsid w:val="0065493B"/>
    <w:rsid w:val="00655E95"/>
    <w:rsid w:val="006565A3"/>
    <w:rsid w:val="006577FA"/>
    <w:rsid w:val="00660ACB"/>
    <w:rsid w:val="0066105E"/>
    <w:rsid w:val="00661AC3"/>
    <w:rsid w:val="00661EB6"/>
    <w:rsid w:val="00662790"/>
    <w:rsid w:val="00662A19"/>
    <w:rsid w:val="00663392"/>
    <w:rsid w:val="0066449B"/>
    <w:rsid w:val="006656C5"/>
    <w:rsid w:val="00665C06"/>
    <w:rsid w:val="00665CAA"/>
    <w:rsid w:val="00666B17"/>
    <w:rsid w:val="00667543"/>
    <w:rsid w:val="00670E7D"/>
    <w:rsid w:val="00671C3B"/>
    <w:rsid w:val="006723A0"/>
    <w:rsid w:val="00673753"/>
    <w:rsid w:val="006746B9"/>
    <w:rsid w:val="00674847"/>
    <w:rsid w:val="00674930"/>
    <w:rsid w:val="0067537F"/>
    <w:rsid w:val="0067545F"/>
    <w:rsid w:val="00676E7C"/>
    <w:rsid w:val="006770E9"/>
    <w:rsid w:val="00680FA3"/>
    <w:rsid w:val="006811DB"/>
    <w:rsid w:val="006822AF"/>
    <w:rsid w:val="006835FD"/>
    <w:rsid w:val="00683627"/>
    <w:rsid w:val="00685048"/>
    <w:rsid w:val="006867D0"/>
    <w:rsid w:val="00686881"/>
    <w:rsid w:val="00686CED"/>
    <w:rsid w:val="00690498"/>
    <w:rsid w:val="00691C1E"/>
    <w:rsid w:val="00693B03"/>
    <w:rsid w:val="00693ED8"/>
    <w:rsid w:val="0069587A"/>
    <w:rsid w:val="00696589"/>
    <w:rsid w:val="00696CB8"/>
    <w:rsid w:val="006A0099"/>
    <w:rsid w:val="006A0D50"/>
    <w:rsid w:val="006A2608"/>
    <w:rsid w:val="006A277A"/>
    <w:rsid w:val="006A3457"/>
    <w:rsid w:val="006A393F"/>
    <w:rsid w:val="006A3BE3"/>
    <w:rsid w:val="006A3DAC"/>
    <w:rsid w:val="006A4D2B"/>
    <w:rsid w:val="006A6838"/>
    <w:rsid w:val="006A6C52"/>
    <w:rsid w:val="006A76A0"/>
    <w:rsid w:val="006B1A0C"/>
    <w:rsid w:val="006B1AE6"/>
    <w:rsid w:val="006B3304"/>
    <w:rsid w:val="006B375D"/>
    <w:rsid w:val="006B43B6"/>
    <w:rsid w:val="006B6D3B"/>
    <w:rsid w:val="006B77C8"/>
    <w:rsid w:val="006C00A6"/>
    <w:rsid w:val="006C12A9"/>
    <w:rsid w:val="006C29F4"/>
    <w:rsid w:val="006C3782"/>
    <w:rsid w:val="006C7103"/>
    <w:rsid w:val="006D0334"/>
    <w:rsid w:val="006D034D"/>
    <w:rsid w:val="006D0BC4"/>
    <w:rsid w:val="006D1B52"/>
    <w:rsid w:val="006D2659"/>
    <w:rsid w:val="006D2FD3"/>
    <w:rsid w:val="006D3905"/>
    <w:rsid w:val="006D4673"/>
    <w:rsid w:val="006E0F0E"/>
    <w:rsid w:val="006E1258"/>
    <w:rsid w:val="006E27F6"/>
    <w:rsid w:val="006E2BDC"/>
    <w:rsid w:val="006E4FBB"/>
    <w:rsid w:val="006E50A5"/>
    <w:rsid w:val="006E5293"/>
    <w:rsid w:val="006E56D1"/>
    <w:rsid w:val="006E5A39"/>
    <w:rsid w:val="006E6845"/>
    <w:rsid w:val="006E6FD3"/>
    <w:rsid w:val="006E740C"/>
    <w:rsid w:val="006F1A4F"/>
    <w:rsid w:val="006F1B8E"/>
    <w:rsid w:val="006F1CCB"/>
    <w:rsid w:val="006F32CE"/>
    <w:rsid w:val="006F33A5"/>
    <w:rsid w:val="006F42F7"/>
    <w:rsid w:val="006F4660"/>
    <w:rsid w:val="006F508D"/>
    <w:rsid w:val="006F5CA7"/>
    <w:rsid w:val="006F6262"/>
    <w:rsid w:val="006F6947"/>
    <w:rsid w:val="00702314"/>
    <w:rsid w:val="007023E1"/>
    <w:rsid w:val="00702698"/>
    <w:rsid w:val="00704219"/>
    <w:rsid w:val="00704AC7"/>
    <w:rsid w:val="00706045"/>
    <w:rsid w:val="00712010"/>
    <w:rsid w:val="00712850"/>
    <w:rsid w:val="007129BE"/>
    <w:rsid w:val="00713CCF"/>
    <w:rsid w:val="00713D32"/>
    <w:rsid w:val="00713FC5"/>
    <w:rsid w:val="0071557B"/>
    <w:rsid w:val="00720B5B"/>
    <w:rsid w:val="00721724"/>
    <w:rsid w:val="00722DE4"/>
    <w:rsid w:val="00723028"/>
    <w:rsid w:val="00723CE2"/>
    <w:rsid w:val="00724B3E"/>
    <w:rsid w:val="00724C58"/>
    <w:rsid w:val="00726B10"/>
    <w:rsid w:val="00726E51"/>
    <w:rsid w:val="00730894"/>
    <w:rsid w:val="007317A9"/>
    <w:rsid w:val="00731D03"/>
    <w:rsid w:val="0073407E"/>
    <w:rsid w:val="00734A7E"/>
    <w:rsid w:val="00735F4C"/>
    <w:rsid w:val="0073679F"/>
    <w:rsid w:val="00737220"/>
    <w:rsid w:val="007376E8"/>
    <w:rsid w:val="0074001C"/>
    <w:rsid w:val="007410CC"/>
    <w:rsid w:val="007412E6"/>
    <w:rsid w:val="00742A62"/>
    <w:rsid w:val="0074488F"/>
    <w:rsid w:val="00746FFF"/>
    <w:rsid w:val="00747538"/>
    <w:rsid w:val="00747620"/>
    <w:rsid w:val="00750571"/>
    <w:rsid w:val="00750802"/>
    <w:rsid w:val="00750854"/>
    <w:rsid w:val="00751842"/>
    <w:rsid w:val="0075318C"/>
    <w:rsid w:val="00753364"/>
    <w:rsid w:val="007543A5"/>
    <w:rsid w:val="00755F77"/>
    <w:rsid w:val="0076168E"/>
    <w:rsid w:val="00762B1D"/>
    <w:rsid w:val="007631BB"/>
    <w:rsid w:val="00764AE2"/>
    <w:rsid w:val="0076591D"/>
    <w:rsid w:val="0076653B"/>
    <w:rsid w:val="00766643"/>
    <w:rsid w:val="00767186"/>
    <w:rsid w:val="007671BF"/>
    <w:rsid w:val="00767CC8"/>
    <w:rsid w:val="00770129"/>
    <w:rsid w:val="0077285E"/>
    <w:rsid w:val="0077396F"/>
    <w:rsid w:val="00773B86"/>
    <w:rsid w:val="007743D6"/>
    <w:rsid w:val="00780613"/>
    <w:rsid w:val="00780E59"/>
    <w:rsid w:val="00781650"/>
    <w:rsid w:val="00782ED8"/>
    <w:rsid w:val="007830BC"/>
    <w:rsid w:val="00784959"/>
    <w:rsid w:val="007851BB"/>
    <w:rsid w:val="007852FF"/>
    <w:rsid w:val="00785CA4"/>
    <w:rsid w:val="0078615F"/>
    <w:rsid w:val="00786737"/>
    <w:rsid w:val="00786B8C"/>
    <w:rsid w:val="00787D5B"/>
    <w:rsid w:val="007901AE"/>
    <w:rsid w:val="007918DC"/>
    <w:rsid w:val="00792970"/>
    <w:rsid w:val="00792E61"/>
    <w:rsid w:val="0079540B"/>
    <w:rsid w:val="007A0231"/>
    <w:rsid w:val="007A14DE"/>
    <w:rsid w:val="007A1773"/>
    <w:rsid w:val="007A2178"/>
    <w:rsid w:val="007A24FF"/>
    <w:rsid w:val="007A2D10"/>
    <w:rsid w:val="007A5C12"/>
    <w:rsid w:val="007A7ACD"/>
    <w:rsid w:val="007A7B06"/>
    <w:rsid w:val="007B090B"/>
    <w:rsid w:val="007B17A1"/>
    <w:rsid w:val="007B2B86"/>
    <w:rsid w:val="007B2C1D"/>
    <w:rsid w:val="007B4527"/>
    <w:rsid w:val="007B4580"/>
    <w:rsid w:val="007B4AFF"/>
    <w:rsid w:val="007B4C3B"/>
    <w:rsid w:val="007B5328"/>
    <w:rsid w:val="007B6064"/>
    <w:rsid w:val="007B689C"/>
    <w:rsid w:val="007C196C"/>
    <w:rsid w:val="007C32D9"/>
    <w:rsid w:val="007C5F47"/>
    <w:rsid w:val="007C6994"/>
    <w:rsid w:val="007C7B12"/>
    <w:rsid w:val="007D0FC9"/>
    <w:rsid w:val="007D191F"/>
    <w:rsid w:val="007D1C46"/>
    <w:rsid w:val="007D3631"/>
    <w:rsid w:val="007D5249"/>
    <w:rsid w:val="007D5302"/>
    <w:rsid w:val="007D7C2E"/>
    <w:rsid w:val="007E2EC5"/>
    <w:rsid w:val="007E3FBE"/>
    <w:rsid w:val="007E4843"/>
    <w:rsid w:val="007E6F98"/>
    <w:rsid w:val="007E70D6"/>
    <w:rsid w:val="007F0594"/>
    <w:rsid w:val="007F09E7"/>
    <w:rsid w:val="007F1D5A"/>
    <w:rsid w:val="007F2BE9"/>
    <w:rsid w:val="007F4D9A"/>
    <w:rsid w:val="007F55FC"/>
    <w:rsid w:val="007F6E1D"/>
    <w:rsid w:val="007F75A5"/>
    <w:rsid w:val="007F7ADA"/>
    <w:rsid w:val="008008F3"/>
    <w:rsid w:val="00800BC3"/>
    <w:rsid w:val="00802176"/>
    <w:rsid w:val="00803E43"/>
    <w:rsid w:val="00804196"/>
    <w:rsid w:val="00804EAF"/>
    <w:rsid w:val="00805953"/>
    <w:rsid w:val="00805F5E"/>
    <w:rsid w:val="008076EB"/>
    <w:rsid w:val="00810007"/>
    <w:rsid w:val="008109AB"/>
    <w:rsid w:val="00810FD4"/>
    <w:rsid w:val="00815994"/>
    <w:rsid w:val="00815F92"/>
    <w:rsid w:val="008164B6"/>
    <w:rsid w:val="008176B4"/>
    <w:rsid w:val="008213F0"/>
    <w:rsid w:val="00822230"/>
    <w:rsid w:val="008238A2"/>
    <w:rsid w:val="00825064"/>
    <w:rsid w:val="00825FED"/>
    <w:rsid w:val="008261F2"/>
    <w:rsid w:val="00827744"/>
    <w:rsid w:val="00827AA3"/>
    <w:rsid w:val="00827CE3"/>
    <w:rsid w:val="00831A88"/>
    <w:rsid w:val="00832D6A"/>
    <w:rsid w:val="0083512B"/>
    <w:rsid w:val="008351B5"/>
    <w:rsid w:val="00835C00"/>
    <w:rsid w:val="00835E55"/>
    <w:rsid w:val="0083642B"/>
    <w:rsid w:val="00836691"/>
    <w:rsid w:val="008368BA"/>
    <w:rsid w:val="00836E4B"/>
    <w:rsid w:val="00837500"/>
    <w:rsid w:val="008401FC"/>
    <w:rsid w:val="0084068E"/>
    <w:rsid w:val="008435EA"/>
    <w:rsid w:val="008449CB"/>
    <w:rsid w:val="008470C8"/>
    <w:rsid w:val="008470D6"/>
    <w:rsid w:val="00847632"/>
    <w:rsid w:val="008502E6"/>
    <w:rsid w:val="008509A6"/>
    <w:rsid w:val="00850DCB"/>
    <w:rsid w:val="00852635"/>
    <w:rsid w:val="00852AFF"/>
    <w:rsid w:val="0085356A"/>
    <w:rsid w:val="00856948"/>
    <w:rsid w:val="00860DEC"/>
    <w:rsid w:val="00862804"/>
    <w:rsid w:val="00862903"/>
    <w:rsid w:val="00862F1F"/>
    <w:rsid w:val="008640E5"/>
    <w:rsid w:val="00864571"/>
    <w:rsid w:val="00864FA7"/>
    <w:rsid w:val="00866D61"/>
    <w:rsid w:val="00867C8D"/>
    <w:rsid w:val="0087051D"/>
    <w:rsid w:val="00870DC9"/>
    <w:rsid w:val="00870F29"/>
    <w:rsid w:val="0087247E"/>
    <w:rsid w:val="00872FE3"/>
    <w:rsid w:val="008736FE"/>
    <w:rsid w:val="00874090"/>
    <w:rsid w:val="00874583"/>
    <w:rsid w:val="00876F72"/>
    <w:rsid w:val="008775D5"/>
    <w:rsid w:val="00877704"/>
    <w:rsid w:val="008779A5"/>
    <w:rsid w:val="00877DDA"/>
    <w:rsid w:val="00880084"/>
    <w:rsid w:val="0088022B"/>
    <w:rsid w:val="0088096B"/>
    <w:rsid w:val="00881179"/>
    <w:rsid w:val="00886198"/>
    <w:rsid w:val="0088691C"/>
    <w:rsid w:val="00887C35"/>
    <w:rsid w:val="0089044B"/>
    <w:rsid w:val="0089112E"/>
    <w:rsid w:val="0089335C"/>
    <w:rsid w:val="0089411A"/>
    <w:rsid w:val="00894444"/>
    <w:rsid w:val="00896C1F"/>
    <w:rsid w:val="008A0257"/>
    <w:rsid w:val="008A31E5"/>
    <w:rsid w:val="008A422B"/>
    <w:rsid w:val="008A52CA"/>
    <w:rsid w:val="008A5488"/>
    <w:rsid w:val="008B137E"/>
    <w:rsid w:val="008B34FC"/>
    <w:rsid w:val="008B43DB"/>
    <w:rsid w:val="008B5C6D"/>
    <w:rsid w:val="008B7189"/>
    <w:rsid w:val="008B73D9"/>
    <w:rsid w:val="008C0693"/>
    <w:rsid w:val="008C07EC"/>
    <w:rsid w:val="008C0D64"/>
    <w:rsid w:val="008C2485"/>
    <w:rsid w:val="008C29FA"/>
    <w:rsid w:val="008C3855"/>
    <w:rsid w:val="008C3D64"/>
    <w:rsid w:val="008C40EB"/>
    <w:rsid w:val="008C45A9"/>
    <w:rsid w:val="008C6404"/>
    <w:rsid w:val="008C6E8D"/>
    <w:rsid w:val="008D2742"/>
    <w:rsid w:val="008D338F"/>
    <w:rsid w:val="008D3DED"/>
    <w:rsid w:val="008D589C"/>
    <w:rsid w:val="008D5D58"/>
    <w:rsid w:val="008D77A9"/>
    <w:rsid w:val="008E16F0"/>
    <w:rsid w:val="008E4326"/>
    <w:rsid w:val="008E474A"/>
    <w:rsid w:val="008E768A"/>
    <w:rsid w:val="008F0635"/>
    <w:rsid w:val="008F15B2"/>
    <w:rsid w:val="008F2C63"/>
    <w:rsid w:val="008F3697"/>
    <w:rsid w:val="008F4011"/>
    <w:rsid w:val="008F44B3"/>
    <w:rsid w:val="008F72B6"/>
    <w:rsid w:val="008F7339"/>
    <w:rsid w:val="008F7E64"/>
    <w:rsid w:val="009009E0"/>
    <w:rsid w:val="00901465"/>
    <w:rsid w:val="00905097"/>
    <w:rsid w:val="009053B0"/>
    <w:rsid w:val="00906638"/>
    <w:rsid w:val="00914300"/>
    <w:rsid w:val="00915DD3"/>
    <w:rsid w:val="00917350"/>
    <w:rsid w:val="00917747"/>
    <w:rsid w:val="009205B2"/>
    <w:rsid w:val="00920641"/>
    <w:rsid w:val="00920A6B"/>
    <w:rsid w:val="00922A9D"/>
    <w:rsid w:val="009247B9"/>
    <w:rsid w:val="00924B78"/>
    <w:rsid w:val="00925FE9"/>
    <w:rsid w:val="00926255"/>
    <w:rsid w:val="00927ECC"/>
    <w:rsid w:val="00930F58"/>
    <w:rsid w:val="00931239"/>
    <w:rsid w:val="009322D2"/>
    <w:rsid w:val="00932AF7"/>
    <w:rsid w:val="00932B2B"/>
    <w:rsid w:val="00935387"/>
    <w:rsid w:val="0093605A"/>
    <w:rsid w:val="0093727E"/>
    <w:rsid w:val="0094170C"/>
    <w:rsid w:val="00941F89"/>
    <w:rsid w:val="0094360D"/>
    <w:rsid w:val="00944039"/>
    <w:rsid w:val="00944903"/>
    <w:rsid w:val="00944A77"/>
    <w:rsid w:val="009465DB"/>
    <w:rsid w:val="00951615"/>
    <w:rsid w:val="00953759"/>
    <w:rsid w:val="00953C4A"/>
    <w:rsid w:val="00953D59"/>
    <w:rsid w:val="00954A91"/>
    <w:rsid w:val="0095666D"/>
    <w:rsid w:val="0095709D"/>
    <w:rsid w:val="00957F98"/>
    <w:rsid w:val="00960944"/>
    <w:rsid w:val="009612CA"/>
    <w:rsid w:val="009623F9"/>
    <w:rsid w:val="00963F2F"/>
    <w:rsid w:val="009646F7"/>
    <w:rsid w:val="00965891"/>
    <w:rsid w:val="00965A46"/>
    <w:rsid w:val="009666CF"/>
    <w:rsid w:val="0096729A"/>
    <w:rsid w:val="00967CCE"/>
    <w:rsid w:val="00970745"/>
    <w:rsid w:val="00970940"/>
    <w:rsid w:val="00970D6F"/>
    <w:rsid w:val="00971DA8"/>
    <w:rsid w:val="0097432C"/>
    <w:rsid w:val="00974809"/>
    <w:rsid w:val="00974876"/>
    <w:rsid w:val="00974CF0"/>
    <w:rsid w:val="009750F6"/>
    <w:rsid w:val="009753A8"/>
    <w:rsid w:val="00975A90"/>
    <w:rsid w:val="00976E89"/>
    <w:rsid w:val="00981691"/>
    <w:rsid w:val="0098231D"/>
    <w:rsid w:val="00982769"/>
    <w:rsid w:val="00982798"/>
    <w:rsid w:val="009841E5"/>
    <w:rsid w:val="00984337"/>
    <w:rsid w:val="0098459A"/>
    <w:rsid w:val="00984B8C"/>
    <w:rsid w:val="00991110"/>
    <w:rsid w:val="00991196"/>
    <w:rsid w:val="00991C6E"/>
    <w:rsid w:val="00992893"/>
    <w:rsid w:val="00992F76"/>
    <w:rsid w:val="00993264"/>
    <w:rsid w:val="00993636"/>
    <w:rsid w:val="00993FA5"/>
    <w:rsid w:val="00996E8A"/>
    <w:rsid w:val="009A0EDE"/>
    <w:rsid w:val="009A1087"/>
    <w:rsid w:val="009A11BD"/>
    <w:rsid w:val="009A42D1"/>
    <w:rsid w:val="009A52D5"/>
    <w:rsid w:val="009A5BB0"/>
    <w:rsid w:val="009A5C49"/>
    <w:rsid w:val="009A66EA"/>
    <w:rsid w:val="009A6BE0"/>
    <w:rsid w:val="009A756F"/>
    <w:rsid w:val="009A7AE0"/>
    <w:rsid w:val="009B04EB"/>
    <w:rsid w:val="009B0E30"/>
    <w:rsid w:val="009B10E7"/>
    <w:rsid w:val="009B1CDE"/>
    <w:rsid w:val="009B5154"/>
    <w:rsid w:val="009B5973"/>
    <w:rsid w:val="009B6D7D"/>
    <w:rsid w:val="009B7F92"/>
    <w:rsid w:val="009C079A"/>
    <w:rsid w:val="009C09B3"/>
    <w:rsid w:val="009C3F59"/>
    <w:rsid w:val="009C5EB0"/>
    <w:rsid w:val="009C647B"/>
    <w:rsid w:val="009C6B87"/>
    <w:rsid w:val="009C6C61"/>
    <w:rsid w:val="009C75D7"/>
    <w:rsid w:val="009D1B57"/>
    <w:rsid w:val="009D21B2"/>
    <w:rsid w:val="009D2267"/>
    <w:rsid w:val="009D2501"/>
    <w:rsid w:val="009D3B2B"/>
    <w:rsid w:val="009D642C"/>
    <w:rsid w:val="009D661C"/>
    <w:rsid w:val="009D711B"/>
    <w:rsid w:val="009E0225"/>
    <w:rsid w:val="009E0A6D"/>
    <w:rsid w:val="009E0AFE"/>
    <w:rsid w:val="009E130C"/>
    <w:rsid w:val="009E1519"/>
    <w:rsid w:val="009E15A1"/>
    <w:rsid w:val="009E2774"/>
    <w:rsid w:val="009E2FB7"/>
    <w:rsid w:val="009E2FF9"/>
    <w:rsid w:val="009E36D1"/>
    <w:rsid w:val="009E45DD"/>
    <w:rsid w:val="009E51A0"/>
    <w:rsid w:val="009E5D97"/>
    <w:rsid w:val="009E637D"/>
    <w:rsid w:val="009E7557"/>
    <w:rsid w:val="009F04A7"/>
    <w:rsid w:val="009F04F4"/>
    <w:rsid w:val="009F06A7"/>
    <w:rsid w:val="009F2405"/>
    <w:rsid w:val="009F3642"/>
    <w:rsid w:val="009F592A"/>
    <w:rsid w:val="009F7814"/>
    <w:rsid w:val="009F7FCC"/>
    <w:rsid w:val="00A017FF"/>
    <w:rsid w:val="00A03D7E"/>
    <w:rsid w:val="00A04766"/>
    <w:rsid w:val="00A064E8"/>
    <w:rsid w:val="00A070F9"/>
    <w:rsid w:val="00A10B1E"/>
    <w:rsid w:val="00A11D8A"/>
    <w:rsid w:val="00A129DC"/>
    <w:rsid w:val="00A13734"/>
    <w:rsid w:val="00A13BB0"/>
    <w:rsid w:val="00A14004"/>
    <w:rsid w:val="00A15F56"/>
    <w:rsid w:val="00A16924"/>
    <w:rsid w:val="00A170EB"/>
    <w:rsid w:val="00A220EA"/>
    <w:rsid w:val="00A231E8"/>
    <w:rsid w:val="00A2382C"/>
    <w:rsid w:val="00A23D58"/>
    <w:rsid w:val="00A258AE"/>
    <w:rsid w:val="00A26565"/>
    <w:rsid w:val="00A26727"/>
    <w:rsid w:val="00A30094"/>
    <w:rsid w:val="00A318BE"/>
    <w:rsid w:val="00A338CA"/>
    <w:rsid w:val="00A34E73"/>
    <w:rsid w:val="00A35565"/>
    <w:rsid w:val="00A35943"/>
    <w:rsid w:val="00A40128"/>
    <w:rsid w:val="00A40777"/>
    <w:rsid w:val="00A41DE1"/>
    <w:rsid w:val="00A41FDA"/>
    <w:rsid w:val="00A4229B"/>
    <w:rsid w:val="00A42566"/>
    <w:rsid w:val="00A43076"/>
    <w:rsid w:val="00A44478"/>
    <w:rsid w:val="00A4467E"/>
    <w:rsid w:val="00A4554F"/>
    <w:rsid w:val="00A45891"/>
    <w:rsid w:val="00A50183"/>
    <w:rsid w:val="00A51466"/>
    <w:rsid w:val="00A51532"/>
    <w:rsid w:val="00A51903"/>
    <w:rsid w:val="00A51BBB"/>
    <w:rsid w:val="00A51DE6"/>
    <w:rsid w:val="00A52C3B"/>
    <w:rsid w:val="00A52C46"/>
    <w:rsid w:val="00A54364"/>
    <w:rsid w:val="00A54546"/>
    <w:rsid w:val="00A54EF8"/>
    <w:rsid w:val="00A56CD5"/>
    <w:rsid w:val="00A60A44"/>
    <w:rsid w:val="00A620A2"/>
    <w:rsid w:val="00A648D0"/>
    <w:rsid w:val="00A64B56"/>
    <w:rsid w:val="00A64C73"/>
    <w:rsid w:val="00A65F22"/>
    <w:rsid w:val="00A66578"/>
    <w:rsid w:val="00A6664D"/>
    <w:rsid w:val="00A67679"/>
    <w:rsid w:val="00A70CB3"/>
    <w:rsid w:val="00A7115E"/>
    <w:rsid w:val="00A71BCB"/>
    <w:rsid w:val="00A73CBB"/>
    <w:rsid w:val="00A75023"/>
    <w:rsid w:val="00A764FA"/>
    <w:rsid w:val="00A77107"/>
    <w:rsid w:val="00A7713E"/>
    <w:rsid w:val="00A77B5B"/>
    <w:rsid w:val="00A802B7"/>
    <w:rsid w:val="00A81529"/>
    <w:rsid w:val="00A8171B"/>
    <w:rsid w:val="00A83AEA"/>
    <w:rsid w:val="00A856CC"/>
    <w:rsid w:val="00A8677B"/>
    <w:rsid w:val="00A8730B"/>
    <w:rsid w:val="00A90092"/>
    <w:rsid w:val="00A90B42"/>
    <w:rsid w:val="00A90B9E"/>
    <w:rsid w:val="00A92BC0"/>
    <w:rsid w:val="00A931F9"/>
    <w:rsid w:val="00A9447F"/>
    <w:rsid w:val="00A95B0B"/>
    <w:rsid w:val="00AA58A8"/>
    <w:rsid w:val="00AB03DF"/>
    <w:rsid w:val="00AB2BA6"/>
    <w:rsid w:val="00AB44E0"/>
    <w:rsid w:val="00AB4E86"/>
    <w:rsid w:val="00AB5207"/>
    <w:rsid w:val="00AB522A"/>
    <w:rsid w:val="00AB65DA"/>
    <w:rsid w:val="00AB7AD3"/>
    <w:rsid w:val="00AC0535"/>
    <w:rsid w:val="00AC178C"/>
    <w:rsid w:val="00AC34A3"/>
    <w:rsid w:val="00AC3AB5"/>
    <w:rsid w:val="00AC467C"/>
    <w:rsid w:val="00AC4F20"/>
    <w:rsid w:val="00AC5857"/>
    <w:rsid w:val="00AC5964"/>
    <w:rsid w:val="00AC6520"/>
    <w:rsid w:val="00AC69F4"/>
    <w:rsid w:val="00AC6C75"/>
    <w:rsid w:val="00AD1516"/>
    <w:rsid w:val="00AD1BFE"/>
    <w:rsid w:val="00AD2A93"/>
    <w:rsid w:val="00AD2F96"/>
    <w:rsid w:val="00AD3000"/>
    <w:rsid w:val="00AD3568"/>
    <w:rsid w:val="00AD4F8B"/>
    <w:rsid w:val="00AD55EE"/>
    <w:rsid w:val="00AD59D7"/>
    <w:rsid w:val="00AD7309"/>
    <w:rsid w:val="00AD7836"/>
    <w:rsid w:val="00AD7FDF"/>
    <w:rsid w:val="00AE056D"/>
    <w:rsid w:val="00AE09FB"/>
    <w:rsid w:val="00AE0B83"/>
    <w:rsid w:val="00AE13CD"/>
    <w:rsid w:val="00AE141B"/>
    <w:rsid w:val="00AE1C74"/>
    <w:rsid w:val="00AE28C4"/>
    <w:rsid w:val="00AE6BA5"/>
    <w:rsid w:val="00AE6CC7"/>
    <w:rsid w:val="00AF05E6"/>
    <w:rsid w:val="00AF1961"/>
    <w:rsid w:val="00AF1F99"/>
    <w:rsid w:val="00AF22CE"/>
    <w:rsid w:val="00AF3C40"/>
    <w:rsid w:val="00AF47E9"/>
    <w:rsid w:val="00AF4CED"/>
    <w:rsid w:val="00AF500A"/>
    <w:rsid w:val="00AF5067"/>
    <w:rsid w:val="00AF5269"/>
    <w:rsid w:val="00AF6C82"/>
    <w:rsid w:val="00AF75AB"/>
    <w:rsid w:val="00AF7723"/>
    <w:rsid w:val="00AF7D72"/>
    <w:rsid w:val="00AF7F4C"/>
    <w:rsid w:val="00B0038E"/>
    <w:rsid w:val="00B011F3"/>
    <w:rsid w:val="00B01CF6"/>
    <w:rsid w:val="00B01FCF"/>
    <w:rsid w:val="00B02F0B"/>
    <w:rsid w:val="00B07B39"/>
    <w:rsid w:val="00B10374"/>
    <w:rsid w:val="00B118CA"/>
    <w:rsid w:val="00B11957"/>
    <w:rsid w:val="00B1199B"/>
    <w:rsid w:val="00B135D5"/>
    <w:rsid w:val="00B13ECD"/>
    <w:rsid w:val="00B155E1"/>
    <w:rsid w:val="00B1756D"/>
    <w:rsid w:val="00B239C1"/>
    <w:rsid w:val="00B23C64"/>
    <w:rsid w:val="00B24681"/>
    <w:rsid w:val="00B24E5C"/>
    <w:rsid w:val="00B26EF4"/>
    <w:rsid w:val="00B3155C"/>
    <w:rsid w:val="00B329F5"/>
    <w:rsid w:val="00B33EB2"/>
    <w:rsid w:val="00B35AE3"/>
    <w:rsid w:val="00B375B6"/>
    <w:rsid w:val="00B41780"/>
    <w:rsid w:val="00B419E5"/>
    <w:rsid w:val="00B41B9C"/>
    <w:rsid w:val="00B428E5"/>
    <w:rsid w:val="00B429EB"/>
    <w:rsid w:val="00B42C68"/>
    <w:rsid w:val="00B43068"/>
    <w:rsid w:val="00B4481B"/>
    <w:rsid w:val="00B45542"/>
    <w:rsid w:val="00B462B1"/>
    <w:rsid w:val="00B47195"/>
    <w:rsid w:val="00B501D7"/>
    <w:rsid w:val="00B50E6F"/>
    <w:rsid w:val="00B51F31"/>
    <w:rsid w:val="00B52184"/>
    <w:rsid w:val="00B5322D"/>
    <w:rsid w:val="00B53701"/>
    <w:rsid w:val="00B54217"/>
    <w:rsid w:val="00B544F0"/>
    <w:rsid w:val="00B54607"/>
    <w:rsid w:val="00B5486D"/>
    <w:rsid w:val="00B551C4"/>
    <w:rsid w:val="00B55499"/>
    <w:rsid w:val="00B55A6F"/>
    <w:rsid w:val="00B57103"/>
    <w:rsid w:val="00B60337"/>
    <w:rsid w:val="00B61B18"/>
    <w:rsid w:val="00B6483A"/>
    <w:rsid w:val="00B6661D"/>
    <w:rsid w:val="00B66886"/>
    <w:rsid w:val="00B67CED"/>
    <w:rsid w:val="00B70071"/>
    <w:rsid w:val="00B71437"/>
    <w:rsid w:val="00B7258B"/>
    <w:rsid w:val="00B745E5"/>
    <w:rsid w:val="00B75F32"/>
    <w:rsid w:val="00B7618E"/>
    <w:rsid w:val="00B765E3"/>
    <w:rsid w:val="00B770C4"/>
    <w:rsid w:val="00B808E0"/>
    <w:rsid w:val="00B820D7"/>
    <w:rsid w:val="00B83F50"/>
    <w:rsid w:val="00B84B0B"/>
    <w:rsid w:val="00B853A7"/>
    <w:rsid w:val="00B917CA"/>
    <w:rsid w:val="00B9698E"/>
    <w:rsid w:val="00BA0362"/>
    <w:rsid w:val="00BA14A6"/>
    <w:rsid w:val="00BA27EF"/>
    <w:rsid w:val="00BA320D"/>
    <w:rsid w:val="00BA49D1"/>
    <w:rsid w:val="00BA53D5"/>
    <w:rsid w:val="00BA5674"/>
    <w:rsid w:val="00BA5AAC"/>
    <w:rsid w:val="00BA5D41"/>
    <w:rsid w:val="00BB0E2A"/>
    <w:rsid w:val="00BB210B"/>
    <w:rsid w:val="00BB2D51"/>
    <w:rsid w:val="00BB4BC7"/>
    <w:rsid w:val="00BB5659"/>
    <w:rsid w:val="00BB71AF"/>
    <w:rsid w:val="00BB78AC"/>
    <w:rsid w:val="00BC00B1"/>
    <w:rsid w:val="00BC0BD8"/>
    <w:rsid w:val="00BC113E"/>
    <w:rsid w:val="00BC209C"/>
    <w:rsid w:val="00BC3C12"/>
    <w:rsid w:val="00BC436D"/>
    <w:rsid w:val="00BC4EEE"/>
    <w:rsid w:val="00BC5B69"/>
    <w:rsid w:val="00BC5CF4"/>
    <w:rsid w:val="00BD031A"/>
    <w:rsid w:val="00BD045F"/>
    <w:rsid w:val="00BD0799"/>
    <w:rsid w:val="00BD1FBA"/>
    <w:rsid w:val="00BD2A7A"/>
    <w:rsid w:val="00BD556F"/>
    <w:rsid w:val="00BD769B"/>
    <w:rsid w:val="00BE2C51"/>
    <w:rsid w:val="00BE33A7"/>
    <w:rsid w:val="00BE34F6"/>
    <w:rsid w:val="00BE3F07"/>
    <w:rsid w:val="00BE4F9F"/>
    <w:rsid w:val="00BE53D2"/>
    <w:rsid w:val="00BE551F"/>
    <w:rsid w:val="00BE7DD8"/>
    <w:rsid w:val="00BF48AC"/>
    <w:rsid w:val="00BF4CE5"/>
    <w:rsid w:val="00BF6630"/>
    <w:rsid w:val="00BF6E8D"/>
    <w:rsid w:val="00BF7AF7"/>
    <w:rsid w:val="00BF7DFF"/>
    <w:rsid w:val="00C0117D"/>
    <w:rsid w:val="00C02FC1"/>
    <w:rsid w:val="00C0343F"/>
    <w:rsid w:val="00C03673"/>
    <w:rsid w:val="00C03781"/>
    <w:rsid w:val="00C043C9"/>
    <w:rsid w:val="00C045EA"/>
    <w:rsid w:val="00C05934"/>
    <w:rsid w:val="00C059CC"/>
    <w:rsid w:val="00C06135"/>
    <w:rsid w:val="00C06B23"/>
    <w:rsid w:val="00C070C6"/>
    <w:rsid w:val="00C078E5"/>
    <w:rsid w:val="00C100E3"/>
    <w:rsid w:val="00C14B06"/>
    <w:rsid w:val="00C1501B"/>
    <w:rsid w:val="00C15643"/>
    <w:rsid w:val="00C163DF"/>
    <w:rsid w:val="00C16A65"/>
    <w:rsid w:val="00C17C34"/>
    <w:rsid w:val="00C20B01"/>
    <w:rsid w:val="00C21C88"/>
    <w:rsid w:val="00C2290E"/>
    <w:rsid w:val="00C23793"/>
    <w:rsid w:val="00C23E40"/>
    <w:rsid w:val="00C27BFD"/>
    <w:rsid w:val="00C27D70"/>
    <w:rsid w:val="00C3168B"/>
    <w:rsid w:val="00C330E2"/>
    <w:rsid w:val="00C34B8D"/>
    <w:rsid w:val="00C35153"/>
    <w:rsid w:val="00C36A8C"/>
    <w:rsid w:val="00C377C6"/>
    <w:rsid w:val="00C37B5B"/>
    <w:rsid w:val="00C407EC"/>
    <w:rsid w:val="00C40A13"/>
    <w:rsid w:val="00C40B30"/>
    <w:rsid w:val="00C4205E"/>
    <w:rsid w:val="00C4492B"/>
    <w:rsid w:val="00C5050B"/>
    <w:rsid w:val="00C506B0"/>
    <w:rsid w:val="00C53232"/>
    <w:rsid w:val="00C535E3"/>
    <w:rsid w:val="00C55DD4"/>
    <w:rsid w:val="00C56648"/>
    <w:rsid w:val="00C61772"/>
    <w:rsid w:val="00C61E27"/>
    <w:rsid w:val="00C62268"/>
    <w:rsid w:val="00C6729D"/>
    <w:rsid w:val="00C67FCD"/>
    <w:rsid w:val="00C70BB2"/>
    <w:rsid w:val="00C7136F"/>
    <w:rsid w:val="00C735E9"/>
    <w:rsid w:val="00C74E06"/>
    <w:rsid w:val="00C76506"/>
    <w:rsid w:val="00C77130"/>
    <w:rsid w:val="00C77B2E"/>
    <w:rsid w:val="00C77DAE"/>
    <w:rsid w:val="00C80554"/>
    <w:rsid w:val="00C80FC2"/>
    <w:rsid w:val="00C829A1"/>
    <w:rsid w:val="00C8351A"/>
    <w:rsid w:val="00C849E6"/>
    <w:rsid w:val="00C853BD"/>
    <w:rsid w:val="00C86507"/>
    <w:rsid w:val="00C87603"/>
    <w:rsid w:val="00C87EE6"/>
    <w:rsid w:val="00C91FFA"/>
    <w:rsid w:val="00C931CC"/>
    <w:rsid w:val="00C934A6"/>
    <w:rsid w:val="00C937DB"/>
    <w:rsid w:val="00C949B5"/>
    <w:rsid w:val="00C94C7D"/>
    <w:rsid w:val="00CA09ED"/>
    <w:rsid w:val="00CA19A2"/>
    <w:rsid w:val="00CA2B27"/>
    <w:rsid w:val="00CA31F3"/>
    <w:rsid w:val="00CA478C"/>
    <w:rsid w:val="00CA49FD"/>
    <w:rsid w:val="00CA4F42"/>
    <w:rsid w:val="00CA51B9"/>
    <w:rsid w:val="00CA7325"/>
    <w:rsid w:val="00CB035D"/>
    <w:rsid w:val="00CB0E04"/>
    <w:rsid w:val="00CB1403"/>
    <w:rsid w:val="00CB254F"/>
    <w:rsid w:val="00CB34BE"/>
    <w:rsid w:val="00CB427F"/>
    <w:rsid w:val="00CB42B4"/>
    <w:rsid w:val="00CB78DA"/>
    <w:rsid w:val="00CB7A12"/>
    <w:rsid w:val="00CC0F05"/>
    <w:rsid w:val="00CC13E0"/>
    <w:rsid w:val="00CC14A4"/>
    <w:rsid w:val="00CC1B60"/>
    <w:rsid w:val="00CC1D7E"/>
    <w:rsid w:val="00CC2C19"/>
    <w:rsid w:val="00CC35EA"/>
    <w:rsid w:val="00CC6C3C"/>
    <w:rsid w:val="00CD05E7"/>
    <w:rsid w:val="00CD158B"/>
    <w:rsid w:val="00CD5AAE"/>
    <w:rsid w:val="00CD6B32"/>
    <w:rsid w:val="00CE04F6"/>
    <w:rsid w:val="00CE164A"/>
    <w:rsid w:val="00CE18BE"/>
    <w:rsid w:val="00CE256B"/>
    <w:rsid w:val="00CE43FD"/>
    <w:rsid w:val="00CE44DB"/>
    <w:rsid w:val="00CF06F7"/>
    <w:rsid w:val="00CF09FA"/>
    <w:rsid w:val="00CF10A0"/>
    <w:rsid w:val="00CF10FC"/>
    <w:rsid w:val="00CF133F"/>
    <w:rsid w:val="00CF13C4"/>
    <w:rsid w:val="00CF1548"/>
    <w:rsid w:val="00CF3BFB"/>
    <w:rsid w:val="00CF42B8"/>
    <w:rsid w:val="00CF5ED4"/>
    <w:rsid w:val="00CF6706"/>
    <w:rsid w:val="00CF6D1E"/>
    <w:rsid w:val="00CF74EA"/>
    <w:rsid w:val="00CF7BF5"/>
    <w:rsid w:val="00D00F29"/>
    <w:rsid w:val="00D016AF"/>
    <w:rsid w:val="00D01CCF"/>
    <w:rsid w:val="00D0279C"/>
    <w:rsid w:val="00D05FFB"/>
    <w:rsid w:val="00D06425"/>
    <w:rsid w:val="00D06A56"/>
    <w:rsid w:val="00D072E0"/>
    <w:rsid w:val="00D134B5"/>
    <w:rsid w:val="00D13A0E"/>
    <w:rsid w:val="00D13A47"/>
    <w:rsid w:val="00D143CB"/>
    <w:rsid w:val="00D15416"/>
    <w:rsid w:val="00D15753"/>
    <w:rsid w:val="00D1585C"/>
    <w:rsid w:val="00D15E31"/>
    <w:rsid w:val="00D168C6"/>
    <w:rsid w:val="00D16A76"/>
    <w:rsid w:val="00D16CD6"/>
    <w:rsid w:val="00D173D7"/>
    <w:rsid w:val="00D2108A"/>
    <w:rsid w:val="00D21B7C"/>
    <w:rsid w:val="00D2466B"/>
    <w:rsid w:val="00D24C6D"/>
    <w:rsid w:val="00D307A3"/>
    <w:rsid w:val="00D3166F"/>
    <w:rsid w:val="00D3269A"/>
    <w:rsid w:val="00D34881"/>
    <w:rsid w:val="00D35532"/>
    <w:rsid w:val="00D3697C"/>
    <w:rsid w:val="00D42041"/>
    <w:rsid w:val="00D4223D"/>
    <w:rsid w:val="00D435E5"/>
    <w:rsid w:val="00D442DC"/>
    <w:rsid w:val="00D449BC"/>
    <w:rsid w:val="00D449EC"/>
    <w:rsid w:val="00D50097"/>
    <w:rsid w:val="00D50969"/>
    <w:rsid w:val="00D50E15"/>
    <w:rsid w:val="00D534B2"/>
    <w:rsid w:val="00D56CE6"/>
    <w:rsid w:val="00D5706A"/>
    <w:rsid w:val="00D57F63"/>
    <w:rsid w:val="00D62BC9"/>
    <w:rsid w:val="00D63089"/>
    <w:rsid w:val="00D63897"/>
    <w:rsid w:val="00D65475"/>
    <w:rsid w:val="00D66B1F"/>
    <w:rsid w:val="00D716FC"/>
    <w:rsid w:val="00D71E3E"/>
    <w:rsid w:val="00D72520"/>
    <w:rsid w:val="00D72888"/>
    <w:rsid w:val="00D73DFE"/>
    <w:rsid w:val="00D7425F"/>
    <w:rsid w:val="00D760CF"/>
    <w:rsid w:val="00D764D7"/>
    <w:rsid w:val="00D767C4"/>
    <w:rsid w:val="00D8078A"/>
    <w:rsid w:val="00D80F88"/>
    <w:rsid w:val="00D81C00"/>
    <w:rsid w:val="00D830F1"/>
    <w:rsid w:val="00D844F6"/>
    <w:rsid w:val="00D84C45"/>
    <w:rsid w:val="00D85258"/>
    <w:rsid w:val="00D85FC6"/>
    <w:rsid w:val="00D8697A"/>
    <w:rsid w:val="00D8698D"/>
    <w:rsid w:val="00D871DB"/>
    <w:rsid w:val="00D90160"/>
    <w:rsid w:val="00D904BF"/>
    <w:rsid w:val="00D9088A"/>
    <w:rsid w:val="00D9239C"/>
    <w:rsid w:val="00D94BE8"/>
    <w:rsid w:val="00D95DB8"/>
    <w:rsid w:val="00D96286"/>
    <w:rsid w:val="00D9786E"/>
    <w:rsid w:val="00D97DBA"/>
    <w:rsid w:val="00DA0F71"/>
    <w:rsid w:val="00DA1FE6"/>
    <w:rsid w:val="00DA3E2C"/>
    <w:rsid w:val="00DA6751"/>
    <w:rsid w:val="00DA7670"/>
    <w:rsid w:val="00DB1DEC"/>
    <w:rsid w:val="00DB203A"/>
    <w:rsid w:val="00DB209E"/>
    <w:rsid w:val="00DB3CAB"/>
    <w:rsid w:val="00DB5DCE"/>
    <w:rsid w:val="00DB6664"/>
    <w:rsid w:val="00DB6BE8"/>
    <w:rsid w:val="00DB6C7F"/>
    <w:rsid w:val="00DB7755"/>
    <w:rsid w:val="00DB7ADF"/>
    <w:rsid w:val="00DB7C49"/>
    <w:rsid w:val="00DC0AF8"/>
    <w:rsid w:val="00DC24C1"/>
    <w:rsid w:val="00DC2669"/>
    <w:rsid w:val="00DC3D30"/>
    <w:rsid w:val="00DC761E"/>
    <w:rsid w:val="00DD08CF"/>
    <w:rsid w:val="00DD0EDA"/>
    <w:rsid w:val="00DD1208"/>
    <w:rsid w:val="00DD1310"/>
    <w:rsid w:val="00DD19CE"/>
    <w:rsid w:val="00DD1B32"/>
    <w:rsid w:val="00DD33C7"/>
    <w:rsid w:val="00DD3549"/>
    <w:rsid w:val="00DD4F29"/>
    <w:rsid w:val="00DD6FDB"/>
    <w:rsid w:val="00DD76F6"/>
    <w:rsid w:val="00DE2701"/>
    <w:rsid w:val="00DE4652"/>
    <w:rsid w:val="00DE4F13"/>
    <w:rsid w:val="00DE62F4"/>
    <w:rsid w:val="00DE6FF7"/>
    <w:rsid w:val="00DF0AF3"/>
    <w:rsid w:val="00DF1A83"/>
    <w:rsid w:val="00DF1C02"/>
    <w:rsid w:val="00DF28A8"/>
    <w:rsid w:val="00DF29D8"/>
    <w:rsid w:val="00DF4BBF"/>
    <w:rsid w:val="00DF57EB"/>
    <w:rsid w:val="00DF5EB4"/>
    <w:rsid w:val="00DF6710"/>
    <w:rsid w:val="00DF6C36"/>
    <w:rsid w:val="00E010CD"/>
    <w:rsid w:val="00E01441"/>
    <w:rsid w:val="00E02BF2"/>
    <w:rsid w:val="00E02FBA"/>
    <w:rsid w:val="00E033D1"/>
    <w:rsid w:val="00E04825"/>
    <w:rsid w:val="00E048F3"/>
    <w:rsid w:val="00E054AE"/>
    <w:rsid w:val="00E10618"/>
    <w:rsid w:val="00E107CE"/>
    <w:rsid w:val="00E14A4F"/>
    <w:rsid w:val="00E15E7D"/>
    <w:rsid w:val="00E16D6B"/>
    <w:rsid w:val="00E2020D"/>
    <w:rsid w:val="00E2098E"/>
    <w:rsid w:val="00E20EF1"/>
    <w:rsid w:val="00E21027"/>
    <w:rsid w:val="00E2237B"/>
    <w:rsid w:val="00E22924"/>
    <w:rsid w:val="00E267CE"/>
    <w:rsid w:val="00E271BB"/>
    <w:rsid w:val="00E30086"/>
    <w:rsid w:val="00E316E2"/>
    <w:rsid w:val="00E33162"/>
    <w:rsid w:val="00E3383B"/>
    <w:rsid w:val="00E35893"/>
    <w:rsid w:val="00E377D4"/>
    <w:rsid w:val="00E42487"/>
    <w:rsid w:val="00E428C8"/>
    <w:rsid w:val="00E42C5C"/>
    <w:rsid w:val="00E42DF4"/>
    <w:rsid w:val="00E450E2"/>
    <w:rsid w:val="00E45976"/>
    <w:rsid w:val="00E45B9A"/>
    <w:rsid w:val="00E467B8"/>
    <w:rsid w:val="00E46FF6"/>
    <w:rsid w:val="00E47C85"/>
    <w:rsid w:val="00E50E7D"/>
    <w:rsid w:val="00E51394"/>
    <w:rsid w:val="00E525E0"/>
    <w:rsid w:val="00E526C5"/>
    <w:rsid w:val="00E52B7F"/>
    <w:rsid w:val="00E5406D"/>
    <w:rsid w:val="00E54E16"/>
    <w:rsid w:val="00E54EEE"/>
    <w:rsid w:val="00E5519A"/>
    <w:rsid w:val="00E556FA"/>
    <w:rsid w:val="00E56190"/>
    <w:rsid w:val="00E5701F"/>
    <w:rsid w:val="00E60C27"/>
    <w:rsid w:val="00E60E5C"/>
    <w:rsid w:val="00E626C8"/>
    <w:rsid w:val="00E62D16"/>
    <w:rsid w:val="00E6348F"/>
    <w:rsid w:val="00E641A3"/>
    <w:rsid w:val="00E64F50"/>
    <w:rsid w:val="00E6625D"/>
    <w:rsid w:val="00E66BAE"/>
    <w:rsid w:val="00E71BB4"/>
    <w:rsid w:val="00E72100"/>
    <w:rsid w:val="00E72B21"/>
    <w:rsid w:val="00E72F2D"/>
    <w:rsid w:val="00E73B3C"/>
    <w:rsid w:val="00E761E8"/>
    <w:rsid w:val="00E823BE"/>
    <w:rsid w:val="00E82718"/>
    <w:rsid w:val="00E851FD"/>
    <w:rsid w:val="00E863CA"/>
    <w:rsid w:val="00E86814"/>
    <w:rsid w:val="00E91E1C"/>
    <w:rsid w:val="00E924F9"/>
    <w:rsid w:val="00E93054"/>
    <w:rsid w:val="00E93C93"/>
    <w:rsid w:val="00E95E37"/>
    <w:rsid w:val="00E97ADB"/>
    <w:rsid w:val="00E97DFB"/>
    <w:rsid w:val="00EA0332"/>
    <w:rsid w:val="00EA0D8B"/>
    <w:rsid w:val="00EA2840"/>
    <w:rsid w:val="00EA30B8"/>
    <w:rsid w:val="00EA324F"/>
    <w:rsid w:val="00EA54BC"/>
    <w:rsid w:val="00EA5915"/>
    <w:rsid w:val="00EA5D1C"/>
    <w:rsid w:val="00EA62A5"/>
    <w:rsid w:val="00EA68C3"/>
    <w:rsid w:val="00EB1FDE"/>
    <w:rsid w:val="00EB30E6"/>
    <w:rsid w:val="00EB3257"/>
    <w:rsid w:val="00EB4A7A"/>
    <w:rsid w:val="00EB4B4E"/>
    <w:rsid w:val="00EB58FD"/>
    <w:rsid w:val="00EB6555"/>
    <w:rsid w:val="00EB6C67"/>
    <w:rsid w:val="00EB6DE2"/>
    <w:rsid w:val="00EB71A1"/>
    <w:rsid w:val="00EB7F23"/>
    <w:rsid w:val="00EC1439"/>
    <w:rsid w:val="00EC7A86"/>
    <w:rsid w:val="00EC7FB8"/>
    <w:rsid w:val="00ED1BF3"/>
    <w:rsid w:val="00ED1ECD"/>
    <w:rsid w:val="00ED23F3"/>
    <w:rsid w:val="00ED4930"/>
    <w:rsid w:val="00ED4FF6"/>
    <w:rsid w:val="00ED5738"/>
    <w:rsid w:val="00ED5B0E"/>
    <w:rsid w:val="00EE1D59"/>
    <w:rsid w:val="00EE1F32"/>
    <w:rsid w:val="00EE2C35"/>
    <w:rsid w:val="00EE547D"/>
    <w:rsid w:val="00EE5616"/>
    <w:rsid w:val="00EE6B20"/>
    <w:rsid w:val="00EE797F"/>
    <w:rsid w:val="00EF3FDD"/>
    <w:rsid w:val="00EF4756"/>
    <w:rsid w:val="00EF494B"/>
    <w:rsid w:val="00EF5D9B"/>
    <w:rsid w:val="00EF6D5C"/>
    <w:rsid w:val="00EF71E7"/>
    <w:rsid w:val="00EF7BC3"/>
    <w:rsid w:val="00F0053C"/>
    <w:rsid w:val="00F006DC"/>
    <w:rsid w:val="00F0364B"/>
    <w:rsid w:val="00F04826"/>
    <w:rsid w:val="00F053AE"/>
    <w:rsid w:val="00F055AA"/>
    <w:rsid w:val="00F06D39"/>
    <w:rsid w:val="00F075E7"/>
    <w:rsid w:val="00F07DBC"/>
    <w:rsid w:val="00F10876"/>
    <w:rsid w:val="00F11F92"/>
    <w:rsid w:val="00F123E5"/>
    <w:rsid w:val="00F12859"/>
    <w:rsid w:val="00F12BB3"/>
    <w:rsid w:val="00F13261"/>
    <w:rsid w:val="00F14194"/>
    <w:rsid w:val="00F14B0D"/>
    <w:rsid w:val="00F14FAA"/>
    <w:rsid w:val="00F16E53"/>
    <w:rsid w:val="00F1772D"/>
    <w:rsid w:val="00F20360"/>
    <w:rsid w:val="00F21210"/>
    <w:rsid w:val="00F224C5"/>
    <w:rsid w:val="00F232CA"/>
    <w:rsid w:val="00F242E9"/>
    <w:rsid w:val="00F24C69"/>
    <w:rsid w:val="00F278D5"/>
    <w:rsid w:val="00F304C4"/>
    <w:rsid w:val="00F32661"/>
    <w:rsid w:val="00F326EB"/>
    <w:rsid w:val="00F334A0"/>
    <w:rsid w:val="00F335D7"/>
    <w:rsid w:val="00F33E0F"/>
    <w:rsid w:val="00F362F7"/>
    <w:rsid w:val="00F3689B"/>
    <w:rsid w:val="00F37083"/>
    <w:rsid w:val="00F3738B"/>
    <w:rsid w:val="00F40273"/>
    <w:rsid w:val="00F42A9E"/>
    <w:rsid w:val="00F460EC"/>
    <w:rsid w:val="00F462D8"/>
    <w:rsid w:val="00F478E9"/>
    <w:rsid w:val="00F50841"/>
    <w:rsid w:val="00F5214D"/>
    <w:rsid w:val="00F5293B"/>
    <w:rsid w:val="00F52BAF"/>
    <w:rsid w:val="00F531D2"/>
    <w:rsid w:val="00F540D1"/>
    <w:rsid w:val="00F556D0"/>
    <w:rsid w:val="00F55D73"/>
    <w:rsid w:val="00F570AA"/>
    <w:rsid w:val="00F5727C"/>
    <w:rsid w:val="00F576A9"/>
    <w:rsid w:val="00F607BA"/>
    <w:rsid w:val="00F60E30"/>
    <w:rsid w:val="00F61129"/>
    <w:rsid w:val="00F61572"/>
    <w:rsid w:val="00F61F45"/>
    <w:rsid w:val="00F621E5"/>
    <w:rsid w:val="00F62647"/>
    <w:rsid w:val="00F62882"/>
    <w:rsid w:val="00F651FB"/>
    <w:rsid w:val="00F65310"/>
    <w:rsid w:val="00F65815"/>
    <w:rsid w:val="00F65EFF"/>
    <w:rsid w:val="00F66F9D"/>
    <w:rsid w:val="00F7029D"/>
    <w:rsid w:val="00F70369"/>
    <w:rsid w:val="00F71960"/>
    <w:rsid w:val="00F7212B"/>
    <w:rsid w:val="00F73685"/>
    <w:rsid w:val="00F74751"/>
    <w:rsid w:val="00F75EE7"/>
    <w:rsid w:val="00F77030"/>
    <w:rsid w:val="00F7778C"/>
    <w:rsid w:val="00F80DE3"/>
    <w:rsid w:val="00F80E1C"/>
    <w:rsid w:val="00F8140A"/>
    <w:rsid w:val="00F820FB"/>
    <w:rsid w:val="00F823E8"/>
    <w:rsid w:val="00F83B6D"/>
    <w:rsid w:val="00F84F87"/>
    <w:rsid w:val="00F8598E"/>
    <w:rsid w:val="00F85D12"/>
    <w:rsid w:val="00F907A3"/>
    <w:rsid w:val="00F90979"/>
    <w:rsid w:val="00F91FD6"/>
    <w:rsid w:val="00F9338B"/>
    <w:rsid w:val="00F9373A"/>
    <w:rsid w:val="00F94C44"/>
    <w:rsid w:val="00F958FD"/>
    <w:rsid w:val="00F96115"/>
    <w:rsid w:val="00F97AEE"/>
    <w:rsid w:val="00FA059C"/>
    <w:rsid w:val="00FA0804"/>
    <w:rsid w:val="00FA1DD4"/>
    <w:rsid w:val="00FA2822"/>
    <w:rsid w:val="00FA34CF"/>
    <w:rsid w:val="00FA4EB1"/>
    <w:rsid w:val="00FA640D"/>
    <w:rsid w:val="00FA77BD"/>
    <w:rsid w:val="00FB0594"/>
    <w:rsid w:val="00FB06FC"/>
    <w:rsid w:val="00FB14A7"/>
    <w:rsid w:val="00FB2815"/>
    <w:rsid w:val="00FB398D"/>
    <w:rsid w:val="00FB6DB5"/>
    <w:rsid w:val="00FB7290"/>
    <w:rsid w:val="00FC075C"/>
    <w:rsid w:val="00FC08DB"/>
    <w:rsid w:val="00FC301D"/>
    <w:rsid w:val="00FC3CD3"/>
    <w:rsid w:val="00FC4D3D"/>
    <w:rsid w:val="00FC6259"/>
    <w:rsid w:val="00FC644F"/>
    <w:rsid w:val="00FC6670"/>
    <w:rsid w:val="00FD0375"/>
    <w:rsid w:val="00FD1EE0"/>
    <w:rsid w:val="00FD3CB4"/>
    <w:rsid w:val="00FD3E24"/>
    <w:rsid w:val="00FD4572"/>
    <w:rsid w:val="00FD4791"/>
    <w:rsid w:val="00FD4982"/>
    <w:rsid w:val="00FD4D13"/>
    <w:rsid w:val="00FD59A8"/>
    <w:rsid w:val="00FD68AD"/>
    <w:rsid w:val="00FD7F11"/>
    <w:rsid w:val="00FE0B82"/>
    <w:rsid w:val="00FE1230"/>
    <w:rsid w:val="00FE13B2"/>
    <w:rsid w:val="00FE1940"/>
    <w:rsid w:val="00FE253A"/>
    <w:rsid w:val="00FE380E"/>
    <w:rsid w:val="00FE4D77"/>
    <w:rsid w:val="00FE506E"/>
    <w:rsid w:val="00FE5C52"/>
    <w:rsid w:val="00FE68AC"/>
    <w:rsid w:val="00FE7209"/>
    <w:rsid w:val="00FF0840"/>
    <w:rsid w:val="00FF22BB"/>
    <w:rsid w:val="00FF388E"/>
    <w:rsid w:val="00FF3A30"/>
    <w:rsid w:val="00FF3A50"/>
    <w:rsid w:val="00FF3B02"/>
    <w:rsid w:val="00FF4C17"/>
    <w:rsid w:val="00FF5C9E"/>
    <w:rsid w:val="00FF6512"/>
    <w:rsid w:val="00FF66BC"/>
    <w:rsid w:val="00FF68A9"/>
    <w:rsid w:val="00FF74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3D effects 2" w:uiPriority="0"/>
    <w:lsdException w:name="Table 3D effects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DCB"/>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qFormat/>
    <w:rsid w:val="00850DCB"/>
    <w:pPr>
      <w:keepNext/>
      <w:spacing w:before="160" w:after="260" w:line="259" w:lineRule="auto"/>
      <w:ind w:left="360"/>
      <w:outlineLvl w:val="2"/>
    </w:pPr>
    <w:rPr>
      <w:b/>
      <w:kern w:val="28"/>
      <w:sz w:val="22"/>
      <w:szCs w:val="22"/>
      <w:lang w:val="sl-SI" w:eastAsia="sl-SI"/>
    </w:rPr>
  </w:style>
  <w:style w:type="paragraph" w:styleId="Naslov4">
    <w:name w:val="heading 4"/>
    <w:basedOn w:val="Navaden"/>
    <w:next w:val="Telobesedila"/>
    <w:link w:val="Naslov4Znak"/>
    <w:uiPriority w:val="9"/>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6">
    <w:name w:val="heading 6"/>
    <w:basedOn w:val="Navaden"/>
    <w:next w:val="Navaden"/>
    <w:link w:val="Naslov6Znak"/>
    <w:uiPriority w:val="9"/>
    <w:semiHidden/>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8">
    <w:name w:val="heading 8"/>
    <w:basedOn w:val="Navaden"/>
    <w:next w:val="Navaden"/>
    <w:link w:val="Naslov8Znak"/>
    <w:uiPriority w:val="9"/>
    <w:unhideWhenUsed/>
    <w:qFormat/>
    <w:rsid w:val="00850DCB"/>
    <w:pPr>
      <w:keepNext/>
      <w:keepLines/>
      <w:spacing w:before="200" w:line="240" w:lineRule="auto"/>
      <w:outlineLvl w:val="7"/>
    </w:pPr>
    <w:rPr>
      <w:rFonts w:ascii="Cambria" w:hAnsi="Cambria"/>
      <w:color w:val="404040"/>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rsid w:val="00850DCB"/>
    <w:rPr>
      <w:rFonts w:ascii="Arial" w:eastAsia="Times New Roman" w:hAnsi="Arial" w:cs="Times New Roman"/>
      <w:b/>
      <w:kern w:val="28"/>
      <w:lang w:eastAsia="sl-SI"/>
    </w:rPr>
  </w:style>
  <w:style w:type="character" w:customStyle="1" w:styleId="Naslov4Znak">
    <w:name w:val="Naslov 4 Znak"/>
    <w:basedOn w:val="Privzetapisavaodstavka"/>
    <w:link w:val="Naslov4"/>
    <w:uiPriority w:val="9"/>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uiPriority w:val="9"/>
    <w:semiHidden/>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uiPriority w:val="9"/>
    <w:rsid w:val="00850DCB"/>
    <w:rPr>
      <w:rFonts w:ascii="Cambria" w:eastAsia="Times New Roman" w:hAnsi="Cambria" w:cs="Times New Roman"/>
      <w:color w:val="404040"/>
      <w:sz w:val="20"/>
      <w:szCs w:val="20"/>
      <w:lang w:eastAsia="sl-SI"/>
    </w:rPr>
  </w:style>
  <w:style w:type="paragraph" w:styleId="Glava">
    <w:name w:val="header"/>
    <w:basedOn w:val="Navaden"/>
    <w:link w:val="GlavaZnak"/>
    <w:uiPriority w:val="99"/>
    <w:rsid w:val="00850DCB"/>
    <w:pPr>
      <w:tabs>
        <w:tab w:val="center" w:pos="4320"/>
        <w:tab w:val="right" w:pos="8640"/>
      </w:tabs>
    </w:pPr>
  </w:style>
  <w:style w:type="character" w:customStyle="1" w:styleId="GlavaZnak">
    <w:name w:val="Glava Znak"/>
    <w:basedOn w:val="Privzetapisavaodstavka"/>
    <w:link w:val="Glava"/>
    <w:uiPriority w:val="99"/>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rsid w:val="00850DCB"/>
    <w:rPr>
      <w:rFonts w:ascii="Times New Roman" w:eastAsia="Times New Roman" w:hAnsi="Times New Roman" w:cs="Times New Roman"/>
      <w:sz w:val="24"/>
      <w:szCs w:val="24"/>
    </w:rPr>
  </w:style>
  <w:style w:type="paragraph" w:styleId="Telobesedila2">
    <w:name w:val="Body Text 2"/>
    <w:basedOn w:val="Navaden"/>
    <w:link w:val="Telobesedila2Znak"/>
    <w:uiPriority w:val="99"/>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uiPriority w:val="99"/>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2"/>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uiPriority w:val="99"/>
    <w:qFormat/>
    <w:rsid w:val="00850DCB"/>
    <w:pPr>
      <w:numPr>
        <w:numId w:val="13"/>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basedOn w:val="Navaden"/>
    <w:link w:val="Sprotnaopomba-besediloZnak"/>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basedOn w:val="Privzetapisavaodstavka"/>
    <w:link w:val="Sprotnaopomba-besedilo"/>
    <w:rsid w:val="00850DCB"/>
    <w:rPr>
      <w:rFonts w:ascii="Calibri" w:eastAsia="Calibri" w:hAnsi="Calibri" w:cs="Times New Roman"/>
      <w:sz w:val="20"/>
      <w:szCs w:val="20"/>
    </w:rPr>
  </w:style>
  <w:style w:type="character" w:styleId="Sprotnaopomba-sklic">
    <w:name w:val="footnote reference"/>
    <w:aliases w:val="Footnote symbol,Fussnota"/>
    <w:rsid w:val="00850DCB"/>
    <w:rPr>
      <w:vertAlign w:val="superscript"/>
    </w:rPr>
  </w:style>
  <w:style w:type="paragraph" w:customStyle="1" w:styleId="tevilnatoka1">
    <w:name w:val="tevilnatoka1"/>
    <w:basedOn w:val="Navaden"/>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basedOn w:val="Navaden"/>
    <w:uiPriority w:val="34"/>
    <w:qFormat/>
    <w:rsid w:val="00850DCB"/>
    <w:pPr>
      <w:spacing w:after="200" w:line="276" w:lineRule="auto"/>
      <w:ind w:left="720"/>
      <w:contextualSpacing/>
    </w:pPr>
    <w:rPr>
      <w:rFonts w:ascii="Calibri" w:eastAsia="Calibri" w:hAnsi="Calibri"/>
      <w:sz w:val="22"/>
      <w:szCs w:val="22"/>
      <w:lang w:val="sl-SI"/>
    </w:rPr>
  </w:style>
  <w:style w:type="numbering" w:customStyle="1" w:styleId="Brezseznama1">
    <w:name w:val="Brez seznama1"/>
    <w:next w:val="Brezseznama"/>
    <w:uiPriority w:val="99"/>
    <w:semiHidden/>
    <w:unhideWhenUsed/>
    <w:rsid w:val="00850DCB"/>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uiPriority w:val="99"/>
    <w:rsid w:val="00850DCB"/>
    <w:rPr>
      <w:rFonts w:ascii="Arial" w:hAnsi="Arial" w:cs="Arial"/>
      <w:lang w:val="x-none"/>
    </w:rPr>
  </w:style>
  <w:style w:type="character" w:customStyle="1" w:styleId="AlinejaZnak">
    <w:name w:val="Alineja Znak"/>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rsid w:val="00850DCB"/>
    <w:pPr>
      <w:ind w:left="454"/>
    </w:pPr>
  </w:style>
  <w:style w:type="paragraph" w:customStyle="1" w:styleId="len">
    <w:name w:val="Člen"/>
    <w:basedOn w:val="Navaden"/>
    <w:uiPriority w:val="99"/>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rsid w:val="00850DCB"/>
    <w:pPr>
      <w:spacing w:before="480"/>
    </w:pPr>
  </w:style>
  <w:style w:type="paragraph" w:customStyle="1" w:styleId="Pa0">
    <w:name w:val="Pa0"/>
    <w:basedOn w:val="Navaden"/>
    <w:next w:val="Navaden"/>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rsid w:val="00850DCB"/>
    <w:pPr>
      <w:numPr>
        <w:numId w:val="4"/>
      </w:numPr>
      <w:ind w:left="907" w:hanging="510"/>
    </w:pPr>
  </w:style>
  <w:style w:type="paragraph" w:customStyle="1" w:styleId="Datumsprejetja">
    <w:name w:val="Datum sprejetja"/>
    <w:basedOn w:val="Navaden"/>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rsid w:val="00850DCB"/>
    <w:pPr>
      <w:spacing w:before="480"/>
    </w:pPr>
  </w:style>
  <w:style w:type="paragraph" w:customStyle="1" w:styleId="Podpisnik">
    <w:name w:val="Podpisnik"/>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rsid w:val="00850DCB"/>
    <w:pPr>
      <w:spacing w:before="0"/>
    </w:pPr>
  </w:style>
  <w:style w:type="paragraph" w:customStyle="1" w:styleId="Pododdelek">
    <w:name w:val="Pododdelek"/>
    <w:basedOn w:val="Navaden"/>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rsid w:val="00850DCB"/>
    <w:pPr>
      <w:suppressAutoHyphens/>
      <w:spacing w:line="240" w:lineRule="auto"/>
      <w:jc w:val="both"/>
    </w:pPr>
    <w:rPr>
      <w:rFonts w:cs="Arial"/>
      <w:szCs w:val="20"/>
      <w:lang w:val="x-none" w:eastAsia="ar-SA"/>
    </w:rPr>
  </w:style>
  <w:style w:type="paragraph" w:customStyle="1" w:styleId="Imeorgana">
    <w:name w:val="Ime organa"/>
    <w:basedOn w:val="Navaden"/>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rsid w:val="00850DCB"/>
    <w:rPr>
      <w:b w:val="0"/>
    </w:rPr>
  </w:style>
  <w:style w:type="paragraph" w:customStyle="1" w:styleId="Priloga">
    <w:name w:val="Priloga"/>
    <w:basedOn w:val="Navaden"/>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rsid w:val="00850DCB"/>
    <w:pPr>
      <w:numPr>
        <w:numId w:val="0"/>
      </w:numPr>
      <w:ind w:left="397"/>
    </w:pPr>
  </w:style>
  <w:style w:type="paragraph" w:customStyle="1" w:styleId="Alineazapodtoko">
    <w:name w:val="Alinea za podtočko"/>
    <w:basedOn w:val="Alineazaodstavkom"/>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uiPriority w:val="20"/>
    <w:qFormat/>
    <w:rsid w:val="00850DCB"/>
    <w:rPr>
      <w:i/>
      <w:iCs/>
    </w:rPr>
  </w:style>
  <w:style w:type="table" w:customStyle="1" w:styleId="Tabelamrea1">
    <w:name w:val="Tabela – mreža1"/>
    <w:basedOn w:val="Navadnatabela"/>
    <w:next w:val="Tabelamrea"/>
    <w:uiPriority w:val="5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850DCB"/>
    <w:rPr>
      <w:b/>
      <w:bCs/>
    </w:rPr>
  </w:style>
  <w:style w:type="numbering" w:customStyle="1" w:styleId="Brezseznama2">
    <w:name w:val="Brez seznama2"/>
    <w:next w:val="Brezseznama"/>
    <w:uiPriority w:val="99"/>
    <w:semiHidden/>
    <w:unhideWhenUsed/>
    <w:rsid w:val="00850DCB"/>
  </w:style>
  <w:style w:type="paragraph" w:styleId="Naslov">
    <w:name w:val="Title"/>
    <w:basedOn w:val="Navaden"/>
    <w:link w:val="NaslovZnak"/>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25"/>
      </w:numPr>
      <w:spacing w:line="240" w:lineRule="auto"/>
    </w:pPr>
    <w:rPr>
      <w:szCs w:val="20"/>
      <w:lang w:val="sl-SI" w:eastAsia="sl-SI"/>
    </w:rPr>
  </w:style>
  <w:style w:type="paragraph" w:customStyle="1" w:styleId="NatevanjeABC">
    <w:name w:val="Naštevanje A. B. C."/>
    <w:basedOn w:val="Natevanje123"/>
    <w:autoRedefine/>
    <w:rsid w:val="00850DCB"/>
    <w:pPr>
      <w:numPr>
        <w:numId w:val="26"/>
      </w:numPr>
    </w:pPr>
  </w:style>
  <w:style w:type="paragraph" w:customStyle="1" w:styleId="NatevanjeIIIIII">
    <w:name w:val="Naštevanje I. II. III."/>
    <w:basedOn w:val="Navaden"/>
    <w:autoRedefine/>
    <w:rsid w:val="00850DCB"/>
    <w:pPr>
      <w:numPr>
        <w:numId w:val="27"/>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28"/>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semiHidden/>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semiHidden/>
    <w:rsid w:val="001B4289"/>
    <w:rPr>
      <w:rFonts w:ascii="Arial" w:eastAsia="Times New Roman" w:hAnsi="Arial" w:cs="Times New Roman"/>
      <w:b/>
      <w:bCs/>
      <w:sz w:val="20"/>
      <w:szCs w:val="20"/>
      <w:lang w:val="en-US"/>
    </w:rPr>
  </w:style>
  <w:style w:type="paragraph" w:customStyle="1" w:styleId="Znak10">
    <w:name w:val="Znak1"/>
    <w:basedOn w:val="Navaden"/>
    <w:rsid w:val="006D1B52"/>
    <w:pPr>
      <w:spacing w:after="160" w:line="240" w:lineRule="exact"/>
    </w:pPr>
    <w:rPr>
      <w:rFonts w:ascii="Tahoma" w:hAnsi="Tahoma" w:cs="Tahom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3D effects 2" w:uiPriority="0"/>
    <w:lsdException w:name="Table 3D effects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DCB"/>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qFormat/>
    <w:rsid w:val="00850DCB"/>
    <w:pPr>
      <w:keepNext/>
      <w:spacing w:before="160" w:after="260" w:line="259" w:lineRule="auto"/>
      <w:ind w:left="360"/>
      <w:outlineLvl w:val="2"/>
    </w:pPr>
    <w:rPr>
      <w:b/>
      <w:kern w:val="28"/>
      <w:sz w:val="22"/>
      <w:szCs w:val="22"/>
      <w:lang w:val="sl-SI" w:eastAsia="sl-SI"/>
    </w:rPr>
  </w:style>
  <w:style w:type="paragraph" w:styleId="Naslov4">
    <w:name w:val="heading 4"/>
    <w:basedOn w:val="Navaden"/>
    <w:next w:val="Telobesedila"/>
    <w:link w:val="Naslov4Znak"/>
    <w:uiPriority w:val="9"/>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6">
    <w:name w:val="heading 6"/>
    <w:basedOn w:val="Navaden"/>
    <w:next w:val="Navaden"/>
    <w:link w:val="Naslov6Znak"/>
    <w:uiPriority w:val="9"/>
    <w:semiHidden/>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8">
    <w:name w:val="heading 8"/>
    <w:basedOn w:val="Navaden"/>
    <w:next w:val="Navaden"/>
    <w:link w:val="Naslov8Znak"/>
    <w:uiPriority w:val="9"/>
    <w:unhideWhenUsed/>
    <w:qFormat/>
    <w:rsid w:val="00850DCB"/>
    <w:pPr>
      <w:keepNext/>
      <w:keepLines/>
      <w:spacing w:before="200" w:line="240" w:lineRule="auto"/>
      <w:outlineLvl w:val="7"/>
    </w:pPr>
    <w:rPr>
      <w:rFonts w:ascii="Cambria" w:hAnsi="Cambria"/>
      <w:color w:val="404040"/>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rsid w:val="00850DCB"/>
    <w:rPr>
      <w:rFonts w:ascii="Arial" w:eastAsia="Times New Roman" w:hAnsi="Arial" w:cs="Times New Roman"/>
      <w:b/>
      <w:kern w:val="28"/>
      <w:lang w:eastAsia="sl-SI"/>
    </w:rPr>
  </w:style>
  <w:style w:type="character" w:customStyle="1" w:styleId="Naslov4Znak">
    <w:name w:val="Naslov 4 Znak"/>
    <w:basedOn w:val="Privzetapisavaodstavka"/>
    <w:link w:val="Naslov4"/>
    <w:uiPriority w:val="9"/>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uiPriority w:val="9"/>
    <w:semiHidden/>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uiPriority w:val="9"/>
    <w:rsid w:val="00850DCB"/>
    <w:rPr>
      <w:rFonts w:ascii="Cambria" w:eastAsia="Times New Roman" w:hAnsi="Cambria" w:cs="Times New Roman"/>
      <w:color w:val="404040"/>
      <w:sz w:val="20"/>
      <w:szCs w:val="20"/>
      <w:lang w:eastAsia="sl-SI"/>
    </w:rPr>
  </w:style>
  <w:style w:type="paragraph" w:styleId="Glava">
    <w:name w:val="header"/>
    <w:basedOn w:val="Navaden"/>
    <w:link w:val="GlavaZnak"/>
    <w:uiPriority w:val="99"/>
    <w:rsid w:val="00850DCB"/>
    <w:pPr>
      <w:tabs>
        <w:tab w:val="center" w:pos="4320"/>
        <w:tab w:val="right" w:pos="8640"/>
      </w:tabs>
    </w:pPr>
  </w:style>
  <w:style w:type="character" w:customStyle="1" w:styleId="GlavaZnak">
    <w:name w:val="Glava Znak"/>
    <w:basedOn w:val="Privzetapisavaodstavka"/>
    <w:link w:val="Glava"/>
    <w:uiPriority w:val="99"/>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rsid w:val="00850DCB"/>
    <w:rPr>
      <w:rFonts w:ascii="Times New Roman" w:eastAsia="Times New Roman" w:hAnsi="Times New Roman" w:cs="Times New Roman"/>
      <w:sz w:val="24"/>
      <w:szCs w:val="24"/>
    </w:rPr>
  </w:style>
  <w:style w:type="paragraph" w:styleId="Telobesedila2">
    <w:name w:val="Body Text 2"/>
    <w:basedOn w:val="Navaden"/>
    <w:link w:val="Telobesedila2Znak"/>
    <w:uiPriority w:val="99"/>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uiPriority w:val="99"/>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2"/>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uiPriority w:val="99"/>
    <w:qFormat/>
    <w:rsid w:val="00850DCB"/>
    <w:pPr>
      <w:numPr>
        <w:numId w:val="13"/>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basedOn w:val="Navaden"/>
    <w:link w:val="Sprotnaopomba-besediloZnak"/>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basedOn w:val="Privzetapisavaodstavka"/>
    <w:link w:val="Sprotnaopomba-besedilo"/>
    <w:rsid w:val="00850DCB"/>
    <w:rPr>
      <w:rFonts w:ascii="Calibri" w:eastAsia="Calibri" w:hAnsi="Calibri" w:cs="Times New Roman"/>
      <w:sz w:val="20"/>
      <w:szCs w:val="20"/>
    </w:rPr>
  </w:style>
  <w:style w:type="character" w:styleId="Sprotnaopomba-sklic">
    <w:name w:val="footnote reference"/>
    <w:aliases w:val="Footnote symbol,Fussnota"/>
    <w:rsid w:val="00850DCB"/>
    <w:rPr>
      <w:vertAlign w:val="superscript"/>
    </w:rPr>
  </w:style>
  <w:style w:type="paragraph" w:customStyle="1" w:styleId="tevilnatoka1">
    <w:name w:val="tevilnatoka1"/>
    <w:basedOn w:val="Navaden"/>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basedOn w:val="Navaden"/>
    <w:uiPriority w:val="34"/>
    <w:qFormat/>
    <w:rsid w:val="00850DCB"/>
    <w:pPr>
      <w:spacing w:after="200" w:line="276" w:lineRule="auto"/>
      <w:ind w:left="720"/>
      <w:contextualSpacing/>
    </w:pPr>
    <w:rPr>
      <w:rFonts w:ascii="Calibri" w:eastAsia="Calibri" w:hAnsi="Calibri"/>
      <w:sz w:val="22"/>
      <w:szCs w:val="22"/>
      <w:lang w:val="sl-SI"/>
    </w:rPr>
  </w:style>
  <w:style w:type="numbering" w:customStyle="1" w:styleId="Brezseznama1">
    <w:name w:val="Brez seznama1"/>
    <w:next w:val="Brezseznama"/>
    <w:uiPriority w:val="99"/>
    <w:semiHidden/>
    <w:unhideWhenUsed/>
    <w:rsid w:val="00850DCB"/>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uiPriority w:val="99"/>
    <w:rsid w:val="00850DCB"/>
    <w:rPr>
      <w:rFonts w:ascii="Arial" w:hAnsi="Arial" w:cs="Arial"/>
      <w:lang w:val="x-none"/>
    </w:rPr>
  </w:style>
  <w:style w:type="character" w:customStyle="1" w:styleId="AlinejaZnak">
    <w:name w:val="Alineja Znak"/>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rsid w:val="00850DCB"/>
    <w:pPr>
      <w:ind w:left="454"/>
    </w:pPr>
  </w:style>
  <w:style w:type="paragraph" w:customStyle="1" w:styleId="len">
    <w:name w:val="Člen"/>
    <w:basedOn w:val="Navaden"/>
    <w:uiPriority w:val="99"/>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rsid w:val="00850DCB"/>
    <w:pPr>
      <w:spacing w:before="480"/>
    </w:pPr>
  </w:style>
  <w:style w:type="paragraph" w:customStyle="1" w:styleId="Pa0">
    <w:name w:val="Pa0"/>
    <w:basedOn w:val="Navaden"/>
    <w:next w:val="Navaden"/>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rsid w:val="00850DCB"/>
    <w:pPr>
      <w:numPr>
        <w:numId w:val="4"/>
      </w:numPr>
      <w:ind w:left="907" w:hanging="510"/>
    </w:pPr>
  </w:style>
  <w:style w:type="paragraph" w:customStyle="1" w:styleId="Datumsprejetja">
    <w:name w:val="Datum sprejetja"/>
    <w:basedOn w:val="Navaden"/>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rsid w:val="00850DCB"/>
    <w:pPr>
      <w:spacing w:before="480"/>
    </w:pPr>
  </w:style>
  <w:style w:type="paragraph" w:customStyle="1" w:styleId="Podpisnik">
    <w:name w:val="Podpisnik"/>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rsid w:val="00850DCB"/>
    <w:pPr>
      <w:spacing w:before="0"/>
    </w:pPr>
  </w:style>
  <w:style w:type="paragraph" w:customStyle="1" w:styleId="Pododdelek">
    <w:name w:val="Pododdelek"/>
    <w:basedOn w:val="Navaden"/>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rsid w:val="00850DCB"/>
    <w:pPr>
      <w:suppressAutoHyphens/>
      <w:spacing w:line="240" w:lineRule="auto"/>
      <w:jc w:val="both"/>
    </w:pPr>
    <w:rPr>
      <w:rFonts w:cs="Arial"/>
      <w:szCs w:val="20"/>
      <w:lang w:val="x-none" w:eastAsia="ar-SA"/>
    </w:rPr>
  </w:style>
  <w:style w:type="paragraph" w:customStyle="1" w:styleId="Imeorgana">
    <w:name w:val="Ime organa"/>
    <w:basedOn w:val="Navaden"/>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rsid w:val="00850DCB"/>
    <w:rPr>
      <w:b w:val="0"/>
    </w:rPr>
  </w:style>
  <w:style w:type="paragraph" w:customStyle="1" w:styleId="Priloga">
    <w:name w:val="Priloga"/>
    <w:basedOn w:val="Navaden"/>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rsid w:val="00850DCB"/>
    <w:pPr>
      <w:numPr>
        <w:numId w:val="0"/>
      </w:numPr>
      <w:ind w:left="397"/>
    </w:pPr>
  </w:style>
  <w:style w:type="paragraph" w:customStyle="1" w:styleId="Alineazapodtoko">
    <w:name w:val="Alinea za podtočko"/>
    <w:basedOn w:val="Alineazaodstavkom"/>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uiPriority w:val="20"/>
    <w:qFormat/>
    <w:rsid w:val="00850DCB"/>
    <w:rPr>
      <w:i/>
      <w:iCs/>
    </w:rPr>
  </w:style>
  <w:style w:type="table" w:customStyle="1" w:styleId="Tabelamrea1">
    <w:name w:val="Tabela – mreža1"/>
    <w:basedOn w:val="Navadnatabela"/>
    <w:next w:val="Tabelamrea"/>
    <w:uiPriority w:val="5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850DCB"/>
    <w:rPr>
      <w:b/>
      <w:bCs/>
    </w:rPr>
  </w:style>
  <w:style w:type="numbering" w:customStyle="1" w:styleId="Brezseznama2">
    <w:name w:val="Brez seznama2"/>
    <w:next w:val="Brezseznama"/>
    <w:uiPriority w:val="99"/>
    <w:semiHidden/>
    <w:unhideWhenUsed/>
    <w:rsid w:val="00850DCB"/>
  </w:style>
  <w:style w:type="paragraph" w:styleId="Naslov">
    <w:name w:val="Title"/>
    <w:basedOn w:val="Navaden"/>
    <w:link w:val="NaslovZnak"/>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25"/>
      </w:numPr>
      <w:spacing w:line="240" w:lineRule="auto"/>
    </w:pPr>
    <w:rPr>
      <w:szCs w:val="20"/>
      <w:lang w:val="sl-SI" w:eastAsia="sl-SI"/>
    </w:rPr>
  </w:style>
  <w:style w:type="paragraph" w:customStyle="1" w:styleId="NatevanjeABC">
    <w:name w:val="Naštevanje A. B. C."/>
    <w:basedOn w:val="Natevanje123"/>
    <w:autoRedefine/>
    <w:rsid w:val="00850DCB"/>
    <w:pPr>
      <w:numPr>
        <w:numId w:val="26"/>
      </w:numPr>
    </w:pPr>
  </w:style>
  <w:style w:type="paragraph" w:customStyle="1" w:styleId="NatevanjeIIIIII">
    <w:name w:val="Naštevanje I. II. III."/>
    <w:basedOn w:val="Navaden"/>
    <w:autoRedefine/>
    <w:rsid w:val="00850DCB"/>
    <w:pPr>
      <w:numPr>
        <w:numId w:val="27"/>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28"/>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semiHidden/>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semiHidden/>
    <w:rsid w:val="001B4289"/>
    <w:rPr>
      <w:rFonts w:ascii="Arial" w:eastAsia="Times New Roman" w:hAnsi="Arial" w:cs="Times New Roman"/>
      <w:b/>
      <w:bCs/>
      <w:sz w:val="20"/>
      <w:szCs w:val="20"/>
      <w:lang w:val="en-US"/>
    </w:rPr>
  </w:style>
  <w:style w:type="paragraph" w:customStyle="1" w:styleId="Znak10">
    <w:name w:val="Znak1"/>
    <w:basedOn w:val="Navaden"/>
    <w:rsid w:val="006D1B52"/>
    <w:pPr>
      <w:spacing w:after="160" w:line="240" w:lineRule="exact"/>
    </w:pPr>
    <w:rPr>
      <w:rFonts w:ascii="Tahoma" w:hAnsi="Tahoma"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99381">
      <w:bodyDiv w:val="1"/>
      <w:marLeft w:val="0"/>
      <w:marRight w:val="0"/>
      <w:marTop w:val="0"/>
      <w:marBottom w:val="0"/>
      <w:divBdr>
        <w:top w:val="none" w:sz="0" w:space="0" w:color="auto"/>
        <w:left w:val="none" w:sz="0" w:space="0" w:color="auto"/>
        <w:bottom w:val="none" w:sz="0" w:space="0" w:color="auto"/>
        <w:right w:val="none" w:sz="0" w:space="0" w:color="auto"/>
      </w:divBdr>
      <w:divsChild>
        <w:div w:id="1589582127">
          <w:marLeft w:val="0"/>
          <w:marRight w:val="0"/>
          <w:marTop w:val="0"/>
          <w:marBottom w:val="0"/>
          <w:divBdr>
            <w:top w:val="none" w:sz="0" w:space="0" w:color="auto"/>
            <w:left w:val="none" w:sz="0" w:space="0" w:color="auto"/>
            <w:bottom w:val="none" w:sz="0" w:space="0" w:color="auto"/>
            <w:right w:val="none" w:sz="0" w:space="0" w:color="auto"/>
          </w:divBdr>
          <w:divsChild>
            <w:div w:id="16866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6299">
      <w:bodyDiv w:val="1"/>
      <w:marLeft w:val="0"/>
      <w:marRight w:val="0"/>
      <w:marTop w:val="0"/>
      <w:marBottom w:val="0"/>
      <w:divBdr>
        <w:top w:val="none" w:sz="0" w:space="0" w:color="auto"/>
        <w:left w:val="none" w:sz="0" w:space="0" w:color="auto"/>
        <w:bottom w:val="none" w:sz="0" w:space="0" w:color="auto"/>
        <w:right w:val="none" w:sz="0" w:space="0" w:color="auto"/>
      </w:divBdr>
    </w:div>
    <w:div w:id="810706336">
      <w:bodyDiv w:val="1"/>
      <w:marLeft w:val="0"/>
      <w:marRight w:val="0"/>
      <w:marTop w:val="0"/>
      <w:marBottom w:val="0"/>
      <w:divBdr>
        <w:top w:val="none" w:sz="0" w:space="0" w:color="auto"/>
        <w:left w:val="none" w:sz="0" w:space="0" w:color="auto"/>
        <w:bottom w:val="none" w:sz="0" w:space="0" w:color="auto"/>
        <w:right w:val="none" w:sz="0" w:space="0" w:color="auto"/>
      </w:divBdr>
    </w:div>
    <w:div w:id="1007096362">
      <w:bodyDiv w:val="1"/>
      <w:marLeft w:val="0"/>
      <w:marRight w:val="0"/>
      <w:marTop w:val="0"/>
      <w:marBottom w:val="0"/>
      <w:divBdr>
        <w:top w:val="none" w:sz="0" w:space="0" w:color="auto"/>
        <w:left w:val="none" w:sz="0" w:space="0" w:color="auto"/>
        <w:bottom w:val="none" w:sz="0" w:space="0" w:color="auto"/>
        <w:right w:val="none" w:sz="0" w:space="0" w:color="auto"/>
      </w:divBdr>
    </w:div>
    <w:div w:id="1031106618">
      <w:bodyDiv w:val="1"/>
      <w:marLeft w:val="0"/>
      <w:marRight w:val="0"/>
      <w:marTop w:val="0"/>
      <w:marBottom w:val="0"/>
      <w:divBdr>
        <w:top w:val="none" w:sz="0" w:space="0" w:color="auto"/>
        <w:left w:val="none" w:sz="0" w:space="0" w:color="auto"/>
        <w:bottom w:val="none" w:sz="0" w:space="0" w:color="auto"/>
        <w:right w:val="none" w:sz="0" w:space="0" w:color="auto"/>
      </w:divBdr>
    </w:div>
    <w:div w:id="1463111980">
      <w:bodyDiv w:val="1"/>
      <w:marLeft w:val="0"/>
      <w:marRight w:val="0"/>
      <w:marTop w:val="0"/>
      <w:marBottom w:val="0"/>
      <w:divBdr>
        <w:top w:val="none" w:sz="0" w:space="0" w:color="auto"/>
        <w:left w:val="none" w:sz="0" w:space="0" w:color="auto"/>
        <w:bottom w:val="none" w:sz="0" w:space="0" w:color="auto"/>
        <w:right w:val="none" w:sz="0" w:space="0" w:color="auto"/>
      </w:divBdr>
    </w:div>
    <w:div w:id="1688866115">
      <w:bodyDiv w:val="1"/>
      <w:marLeft w:val="0"/>
      <w:marRight w:val="0"/>
      <w:marTop w:val="0"/>
      <w:marBottom w:val="0"/>
      <w:divBdr>
        <w:top w:val="none" w:sz="0" w:space="0" w:color="auto"/>
        <w:left w:val="none" w:sz="0" w:space="0" w:color="auto"/>
        <w:bottom w:val="none" w:sz="0" w:space="0" w:color="auto"/>
        <w:right w:val="none" w:sz="0" w:space="0" w:color="auto"/>
      </w:divBdr>
    </w:div>
    <w:div w:id="20049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4-01-0121" TargetMode="External"/><Relationship Id="rId18" Type="http://schemas.openxmlformats.org/officeDocument/2006/relationships/hyperlink" Target="http://www.uradni-list.si/1/objava.jsp?sop=2004-01-4398" TargetMode="External"/><Relationship Id="rId26" Type="http://schemas.openxmlformats.org/officeDocument/2006/relationships/hyperlink" Target="http://www.uradni-list.si/1/objava.jsp?sop=2011-01-0827" TargetMode="External"/><Relationship Id="rId39" Type="http://schemas.openxmlformats.org/officeDocument/2006/relationships/hyperlink" Target="http://www.uradni-list.si/1/objava.jsp?sop=2016-01-1362" TargetMode="External"/><Relationship Id="rId21" Type="http://schemas.openxmlformats.org/officeDocument/2006/relationships/hyperlink" Target="http://www.uradni-list.si/1/objava.jsp?sop=2005-01-4018" TargetMode="External"/><Relationship Id="rId34" Type="http://schemas.openxmlformats.org/officeDocument/2006/relationships/hyperlink" Target="http://www.uradni-list.si/1/objava.jsp?sop=2007-01-1761" TargetMode="External"/><Relationship Id="rId42" Type="http://schemas.openxmlformats.org/officeDocument/2006/relationships/hyperlink" Target="http://www.uradni-list.si/1/objava.jsp?sop=2012-01-3528" TargetMode="External"/><Relationship Id="rId47" Type="http://schemas.openxmlformats.org/officeDocument/2006/relationships/hyperlink" Target="http://www.uradni-list.si/1/objava.jsp?sop=2013-01-0950" TargetMode="External"/><Relationship Id="rId50" Type="http://schemas.openxmlformats.org/officeDocument/2006/relationships/hyperlink" Target="http://www.uradni-list.si/1/objava.jsp?sop=2008-01-1634" TargetMode="External"/><Relationship Id="rId55" Type="http://schemas.openxmlformats.org/officeDocument/2006/relationships/hyperlink" Target="http://www.uradni-list.si/1/objava.jsp?sop=2005-21-0133" TargetMode="External"/><Relationship Id="rId63" Type="http://schemas.openxmlformats.org/officeDocument/2006/relationships/hyperlink" Target="http://www.uradni-list.si/1/objava.jsp?sop=2012-01-2412" TargetMode="External"/><Relationship Id="rId68" Type="http://schemas.openxmlformats.org/officeDocument/2006/relationships/hyperlink" Target="http://www.uradni-list.si/1/objava.jsp?sop=2008-01-2337" TargetMode="External"/><Relationship Id="rId76" Type="http://schemas.openxmlformats.org/officeDocument/2006/relationships/hyperlink" Target="http://www.uradni-list.si/1/objava.jsp?sop=2009-01-4889" TargetMode="External"/><Relationship Id="rId84"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uradni-list.si/1/objava.jsp?sop=2005-21-0004" TargetMode="External"/><Relationship Id="rId2" Type="http://schemas.openxmlformats.org/officeDocument/2006/relationships/numbering" Target="numbering.xml"/><Relationship Id="rId16" Type="http://schemas.openxmlformats.org/officeDocument/2006/relationships/hyperlink" Target="http://www.uradni-list.si/1/objava.jsp?sop=2009-01-3441" TargetMode="External"/><Relationship Id="rId29" Type="http://schemas.openxmlformats.org/officeDocument/2006/relationships/hyperlink" Target="http://www.uradni-list.si/1/objava.jsp?sop=2013-01-4027" TargetMode="External"/><Relationship Id="rId11" Type="http://schemas.openxmlformats.org/officeDocument/2006/relationships/hyperlink" Target="http://www.uradni-list.si/1/objava.jsp?sop=2003-01-1361" TargetMode="External"/><Relationship Id="rId24" Type="http://schemas.openxmlformats.org/officeDocument/2006/relationships/hyperlink" Target="http://www.uradni-list.si/1/objava.jsp?sop=2009-01-4889" TargetMode="External"/><Relationship Id="rId32" Type="http://schemas.openxmlformats.org/officeDocument/2006/relationships/hyperlink" Target="http://www.uradni-list.si/1/objava.jsp?sop=2006-01-2089" TargetMode="External"/><Relationship Id="rId37" Type="http://schemas.openxmlformats.org/officeDocument/2006/relationships/hyperlink" Target="http://www.uradni-list.si/1/objava.jsp?sop=2015-01-2622" TargetMode="External"/><Relationship Id="rId40" Type="http://schemas.openxmlformats.org/officeDocument/2006/relationships/hyperlink" Target="http://www.uradni-list.si/1/objava.jsp?sop=2008-01-1978" TargetMode="External"/><Relationship Id="rId45" Type="http://schemas.openxmlformats.org/officeDocument/2006/relationships/hyperlink" Target="http://www.uradni-list.si/1/objava.jsp?sop=2013-01-0654" TargetMode="External"/><Relationship Id="rId53" Type="http://schemas.openxmlformats.org/officeDocument/2006/relationships/hyperlink" Target="http://www.uradni-list.si/1/objava.jsp?sop=2002-01-2012" TargetMode="External"/><Relationship Id="rId58" Type="http://schemas.openxmlformats.org/officeDocument/2006/relationships/hyperlink" Target="http://www.iusinfo.si/Objava/Besedilo.aspx?SOPI=0152%20%20%20%20%20%20%20%20%20%20%20%20%20%202003101000|RS-97|13721|4330|O|" TargetMode="External"/><Relationship Id="rId66" Type="http://schemas.openxmlformats.org/officeDocument/2006/relationships/hyperlink" Target="http://www.uradni-list.si/1/objava.jsp?sop=2014-01-0121" TargetMode="External"/><Relationship Id="rId74" Type="http://schemas.openxmlformats.org/officeDocument/2006/relationships/hyperlink" Target="http://www.uradni-list.si/1/objava.jsp?sop=2005-01-4890" TargetMode="External"/><Relationship Id="rId79" Type="http://schemas.openxmlformats.org/officeDocument/2006/relationships/hyperlink" Target="http://www.uradni-list.si/1/objava.jsp?sop=2012-01-2412"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uradni-list.si/1/objava.jsp?sop=2006-01-4831" TargetMode="External"/><Relationship Id="rId82" Type="http://schemas.openxmlformats.org/officeDocument/2006/relationships/hyperlink" Target="http://www.uradni-list.si/1/objava.jsp?sop=2015-01-0708" TargetMode="External"/><Relationship Id="rId19" Type="http://schemas.openxmlformats.org/officeDocument/2006/relationships/hyperlink" Target="http://www.uradni-list.si/1/objava.jsp?sop=2005-21-0004" TargetMode="Externa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hyperlink" Target="http://www.uradni-list.si/1/objava.jsp?sop=2014-01-2739" TargetMode="External"/><Relationship Id="rId22" Type="http://schemas.openxmlformats.org/officeDocument/2006/relationships/hyperlink" Target="http://www.uradni-list.si/1/objava.jsp?sop=2005-01-4890" TargetMode="External"/><Relationship Id="rId27" Type="http://schemas.openxmlformats.org/officeDocument/2006/relationships/hyperlink" Target="http://www.uradni-list.si/1/objava.jsp?sop=2012-01-2412" TargetMode="External"/><Relationship Id="rId30" Type="http://schemas.openxmlformats.org/officeDocument/2006/relationships/hyperlink" Target="http://www.uradni-list.si/1/objava.jsp?sop=2015-01-0708" TargetMode="External"/><Relationship Id="rId35" Type="http://schemas.openxmlformats.org/officeDocument/2006/relationships/hyperlink" Target="http://www.uradni-list.si/1/objava.jsp?sop=2008-01-2416" TargetMode="External"/><Relationship Id="rId43" Type="http://schemas.openxmlformats.org/officeDocument/2006/relationships/hyperlink" Target="http://www.uradni-list.si/1/objava.jsp?sop=2014-01-1069" TargetMode="External"/><Relationship Id="rId48" Type="http://schemas.openxmlformats.org/officeDocument/2006/relationships/hyperlink" Target="http://www.uradni-list.si/1/objava.jsp?sop=2011-01-4992" TargetMode="External"/><Relationship Id="rId56" Type="http://schemas.openxmlformats.org/officeDocument/2006/relationships/hyperlink" Target="http://www.uradni-list.si/1/objava.jsp?sop=2004-01-1259" TargetMode="External"/><Relationship Id="rId64" Type="http://schemas.openxmlformats.org/officeDocument/2006/relationships/hyperlink" Target="http://www.uradni-list.si/1/objava.jsp?sop=2003-01-1361" TargetMode="External"/><Relationship Id="rId69" Type="http://schemas.openxmlformats.org/officeDocument/2006/relationships/hyperlink" Target="http://www.uradni-list.si/1/objava.jsp?sop=2009-21-2700" TargetMode="External"/><Relationship Id="rId77" Type="http://schemas.openxmlformats.org/officeDocument/2006/relationships/hyperlink" Target="http://www.uradni-list.si/1/objava.jsp?sop=2010-01-3351" TargetMode="External"/><Relationship Id="rId8" Type="http://schemas.openxmlformats.org/officeDocument/2006/relationships/endnotes" Target="endnotes.xml"/><Relationship Id="rId51" Type="http://schemas.openxmlformats.org/officeDocument/2006/relationships/hyperlink" Target="http://www.uradni-list.si/1/objava.jsp?sop=2008-01-2338" TargetMode="External"/><Relationship Id="rId72" Type="http://schemas.openxmlformats.org/officeDocument/2006/relationships/hyperlink" Target="http://www.uradni-list.si/1/objava.jsp?sop=2005-01-3952" TargetMode="External"/><Relationship Id="rId80" Type="http://schemas.openxmlformats.org/officeDocument/2006/relationships/hyperlink" Target="http://www.uradni-list.si/1/objava.jsp?sop=2013-01-3676"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uradni-list.si/1/objava.jsp?sop=2009-01-3441" TargetMode="External"/><Relationship Id="rId17" Type="http://schemas.openxmlformats.org/officeDocument/2006/relationships/hyperlink" Target="http://www.uradni-list.si/1/objava.jsp?sop=2014-01-0121" TargetMode="External"/><Relationship Id="rId25" Type="http://schemas.openxmlformats.org/officeDocument/2006/relationships/hyperlink" Target="http://www.uradni-list.si/1/objava.jsp?sop=2010-01-3351" TargetMode="External"/><Relationship Id="rId33" Type="http://schemas.openxmlformats.org/officeDocument/2006/relationships/hyperlink" Target="http://www.uradni-list.si/1/objava.jsp?sop=2006-01-2856" TargetMode="External"/><Relationship Id="rId38" Type="http://schemas.openxmlformats.org/officeDocument/2006/relationships/hyperlink" Target="http://www.uradni-list.si/1/objava.jsp?sop=2016-01-3647" TargetMode="External"/><Relationship Id="rId46" Type="http://schemas.openxmlformats.org/officeDocument/2006/relationships/hyperlink" Target="http://www.uradni-list.si/1/objava.jsp?sop=2013-01-0866" TargetMode="External"/><Relationship Id="rId59" Type="http://schemas.openxmlformats.org/officeDocument/2006/relationships/hyperlink" Target="http://www.pisrs.si/Pis.web/pregledPredpisa?id=PRAV4539" TargetMode="External"/><Relationship Id="rId67" Type="http://schemas.openxmlformats.org/officeDocument/2006/relationships/hyperlink" Target="http://www.uradni-list.si/1/objava.jsp?sop=2003-01-2705" TargetMode="External"/><Relationship Id="rId20" Type="http://schemas.openxmlformats.org/officeDocument/2006/relationships/hyperlink" Target="http://www.uradni-list.si/1/objava.jsp?sop=2005-01-3952" TargetMode="External"/><Relationship Id="rId41" Type="http://schemas.openxmlformats.org/officeDocument/2006/relationships/hyperlink" Target="http://www.uradni-list.si/1/objava.jsp?sop=2012-01-2416" TargetMode="External"/><Relationship Id="rId54" Type="http://schemas.openxmlformats.org/officeDocument/2006/relationships/hyperlink" Target="http://www.uradni-list.si/1/objava.jsp?sop=2003-01-5371" TargetMode="External"/><Relationship Id="rId62" Type="http://schemas.openxmlformats.org/officeDocument/2006/relationships/hyperlink" Target="http://www.uradni-list.si/1/objava.jsp?sop=2007-01-1761" TargetMode="External"/><Relationship Id="rId70" Type="http://schemas.openxmlformats.org/officeDocument/2006/relationships/hyperlink" Target="http://www.uradni-list.si/1/objava.jsp?sop=2004-01-4398" TargetMode="External"/><Relationship Id="rId75" Type="http://schemas.openxmlformats.org/officeDocument/2006/relationships/hyperlink" Target="http://www.uradni-list.si/1/objava.jsp?sop=2007-01-6414" TargetMode="External"/><Relationship Id="rId83" Type="http://schemas.openxmlformats.org/officeDocument/2006/relationships/hyperlink" Target="http://www.uradni-list.si/1/objava.jsp?sop=2014-01-0381"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radni-list.si/1/objava.jsp?sop=2003-01-1361" TargetMode="External"/><Relationship Id="rId23" Type="http://schemas.openxmlformats.org/officeDocument/2006/relationships/hyperlink" Target="http://www.uradni-list.si/1/objava.jsp?sop=2007-01-6414" TargetMode="External"/><Relationship Id="rId28" Type="http://schemas.openxmlformats.org/officeDocument/2006/relationships/hyperlink" Target="http://www.uradni-list.si/1/objava.jsp?sop=2013-01-3676" TargetMode="External"/><Relationship Id="rId36" Type="http://schemas.openxmlformats.org/officeDocument/2006/relationships/hyperlink" Target="http://www.uradni-list.si/1/objava.jsp?sop=2015-01-1437" TargetMode="External"/><Relationship Id="rId49" Type="http://schemas.openxmlformats.org/officeDocument/2006/relationships/hyperlink" Target="http://www.uradni-list.si/1/objava.jsp?sop=2008-01-2336" TargetMode="External"/><Relationship Id="rId57" Type="http://schemas.openxmlformats.org/officeDocument/2006/relationships/hyperlink" Target="http://www.iusinfo.si/Predpisi/Besedilo.aspx?SOPI=H030EAEL" TargetMode="External"/><Relationship Id="rId10" Type="http://schemas.openxmlformats.org/officeDocument/2006/relationships/hyperlink" Target="http://www.uradni-list.si/1/objava.jsp?sop=2014-01-2739" TargetMode="External"/><Relationship Id="rId31" Type="http://schemas.openxmlformats.org/officeDocument/2006/relationships/hyperlink" Target="http://www.uradni-list.si/1/objava.jsp?sop=2006-01-1682" TargetMode="External"/><Relationship Id="rId44" Type="http://schemas.openxmlformats.org/officeDocument/2006/relationships/hyperlink" Target="http://www.uradni-list.si/1/objava.jsp?sop=2015-01-1327" TargetMode="External"/><Relationship Id="rId52" Type="http://schemas.openxmlformats.org/officeDocument/2006/relationships/hyperlink" Target="http://www.uradni-list.si/1/objava.jsp?sop=1999-01-0687" TargetMode="External"/><Relationship Id="rId60" Type="http://schemas.openxmlformats.org/officeDocument/2006/relationships/hyperlink" Target="http://www.uradni-list.si/1/objava.jsp?sop=2004-01-4538" TargetMode="External"/><Relationship Id="rId65" Type="http://schemas.openxmlformats.org/officeDocument/2006/relationships/hyperlink" Target="http://www.uradni-list.si/1/objava.jsp?sop=2009-01-3441" TargetMode="External"/><Relationship Id="rId73" Type="http://schemas.openxmlformats.org/officeDocument/2006/relationships/hyperlink" Target="http://www.uradni-list.si/1/objava.jsp?sop=2005-01-4018" TargetMode="External"/><Relationship Id="rId78" Type="http://schemas.openxmlformats.org/officeDocument/2006/relationships/hyperlink" Target="http://www.uradni-list.si/1/objava.jsp?sop=2011-01-0827" TargetMode="External"/><Relationship Id="rId81" Type="http://schemas.openxmlformats.org/officeDocument/2006/relationships/hyperlink" Target="http://www.uradni-list.si/1/objava.jsp?sop=2013-01-4027" TargetMode="External"/><Relationship Id="rId86"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C29D7-28F2-4F31-BF59-8CA60C07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155</Pages>
  <Words>98450</Words>
  <Characters>561165</Characters>
  <Application>Microsoft Office Word</Application>
  <DocSecurity>0</DocSecurity>
  <Lines>4676</Lines>
  <Paragraphs>1316</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658299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David.Nikolic</dc:creator>
  <cp:lastModifiedBy>Sabina.Jereb</cp:lastModifiedBy>
  <cp:revision>40</cp:revision>
  <cp:lastPrinted>2017-05-11T05:47:00Z</cp:lastPrinted>
  <dcterms:created xsi:type="dcterms:W3CDTF">2017-04-26T08:44:00Z</dcterms:created>
  <dcterms:modified xsi:type="dcterms:W3CDTF">2017-05-11T06:45:00Z</dcterms:modified>
</cp:coreProperties>
</file>