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24" w:rsidRDefault="0079698D" w:rsidP="00A01224">
      <w:pPr>
        <w:spacing w:line="260" w:lineRule="exact"/>
        <w:ind w:left="637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O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brazec št. </w:t>
      </w:r>
      <w:r>
        <w:rPr>
          <w:rFonts w:ascii="Arial" w:hAnsi="Arial" w:cs="Arial"/>
          <w:sz w:val="20"/>
          <w:szCs w:val="20"/>
          <w:lang w:val="pl-PL" w:eastAsia="en-US"/>
        </w:rPr>
        <w:t>6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1.</w:t>
      </w: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C26515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Ministrstvo za pravosodje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79698D">
        <w:rPr>
          <w:rFonts w:ascii="Arial" w:hAnsi="Arial" w:cs="Arial"/>
          <w:sz w:val="20"/>
          <w:szCs w:val="20"/>
          <w:lang w:val="pl-PL" w:eastAsia="en-US"/>
        </w:rPr>
        <w:t>4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. člena </w:t>
      </w:r>
      <w:r w:rsidR="007E1543">
        <w:rPr>
          <w:rFonts w:ascii="Arial" w:hAnsi="Arial" w:cs="Arial"/>
          <w:sz w:val="20"/>
          <w:szCs w:val="20"/>
          <w:lang w:val="pl-PL" w:eastAsia="en-US"/>
        </w:rPr>
        <w:t xml:space="preserve">Pravilnika </w:t>
      </w:r>
      <w:r w:rsidR="007E1543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potrjuje, da iz </w:t>
      </w:r>
      <w:r w:rsidR="00AB3607">
        <w:rPr>
          <w:rFonts w:ascii="Arial" w:hAnsi="Arial" w:cs="Arial"/>
          <w:sz w:val="20"/>
          <w:szCs w:val="20"/>
          <w:lang w:val="pl-PL" w:eastAsia="en-US"/>
        </w:rPr>
        <w:t xml:space="preserve">skupne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>evidence</w:t>
      </w:r>
      <w:r w:rsidR="001433C5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B3607">
        <w:rPr>
          <w:rFonts w:ascii="Arial" w:hAnsi="Arial" w:cs="Arial"/>
          <w:bCs/>
          <w:sz w:val="20"/>
          <w:szCs w:val="20"/>
        </w:rPr>
        <w:t>kazenskih točk v cestnem prometu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>izhaja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, da </w:t>
      </w:r>
      <w:r>
        <w:rPr>
          <w:rFonts w:ascii="Arial" w:hAnsi="Arial" w:cs="Arial"/>
          <w:sz w:val="20"/>
          <w:szCs w:val="20"/>
          <w:lang w:val="pl-PL" w:eastAsia="en-US"/>
        </w:rPr>
        <w:t>oseb</w:t>
      </w:r>
      <w:r w:rsidR="00AB3607">
        <w:rPr>
          <w:rFonts w:ascii="Arial" w:hAnsi="Arial" w:cs="Arial"/>
          <w:sz w:val="20"/>
          <w:szCs w:val="20"/>
          <w:lang w:val="pl-PL" w:eastAsia="en-US"/>
        </w:rPr>
        <w:t>a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</w:t>
      </w:r>
      <w:r w:rsidR="007E1543">
        <w:rPr>
          <w:rFonts w:ascii="Arial" w:hAnsi="Arial" w:cs="Arial"/>
          <w:sz w:val="20"/>
          <w:szCs w:val="20"/>
          <w:lang w:val="pl-PL" w:eastAsia="en-US"/>
        </w:rPr>
        <w:t>___________________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_________, EMŠO________</w:t>
      </w:r>
      <w:r>
        <w:rPr>
          <w:rFonts w:ascii="Arial" w:hAnsi="Arial" w:cs="Arial"/>
          <w:sz w:val="20"/>
          <w:szCs w:val="20"/>
          <w:lang w:val="pl-PL" w:eastAsia="en-US"/>
        </w:rPr>
        <w:t>___</w:t>
      </w:r>
      <w:r w:rsidR="001433C5">
        <w:rPr>
          <w:rFonts w:ascii="Arial" w:hAnsi="Arial" w:cs="Arial"/>
          <w:sz w:val="20"/>
          <w:szCs w:val="20"/>
          <w:lang w:val="pl-PL" w:eastAsia="en-US"/>
        </w:rPr>
        <w:t xml:space="preserve">____________________, 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>roj. ___________________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_________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>__</w:t>
      </w:r>
      <w:r w:rsidR="001433C5">
        <w:rPr>
          <w:rFonts w:ascii="Arial" w:hAnsi="Arial" w:cs="Arial"/>
          <w:sz w:val="20"/>
          <w:szCs w:val="20"/>
          <w:lang w:val="pl-PL" w:eastAsia="en-US"/>
        </w:rPr>
        <w:t xml:space="preserve">, 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 xml:space="preserve">s stalnim oziroma začasnim prebivališčem 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__________________________,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B3607">
        <w:rPr>
          <w:rFonts w:ascii="Arial" w:hAnsi="Arial" w:cs="Arial"/>
          <w:sz w:val="20"/>
          <w:szCs w:val="20"/>
          <w:lang w:val="pl-PL" w:eastAsia="en-US"/>
        </w:rPr>
        <w:t>ni vpisana v skupno evidenco kazenskih točk v cestnem prometu.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5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6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7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8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932891" w:rsidRDefault="00932891">
      <w:pPr>
        <w:spacing w:after="160" w:line="259" w:lineRule="auto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br w:type="page"/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pl-PL" w:eastAsia="en-US"/>
        </w:rPr>
        <w:lastRenderedPageBreak/>
        <w:t xml:space="preserve">2.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550B02" w:rsidRDefault="00AB3607" w:rsidP="00550B02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Ministrstvo za pravosodje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79698D">
        <w:rPr>
          <w:rFonts w:ascii="Arial" w:hAnsi="Arial" w:cs="Arial"/>
          <w:sz w:val="20"/>
          <w:szCs w:val="20"/>
          <w:lang w:val="pl-PL" w:eastAsia="en-US"/>
        </w:rPr>
        <w:t>4</w:t>
      </w:r>
      <w:r>
        <w:rPr>
          <w:rFonts w:ascii="Arial" w:hAnsi="Arial" w:cs="Arial"/>
          <w:sz w:val="20"/>
          <w:szCs w:val="20"/>
          <w:lang w:val="pl-PL" w:eastAsia="en-US"/>
        </w:rPr>
        <w:t xml:space="preserve">. člena </w:t>
      </w:r>
      <w:r w:rsidR="007E1543">
        <w:rPr>
          <w:rFonts w:ascii="Arial" w:hAnsi="Arial" w:cs="Arial"/>
          <w:sz w:val="20"/>
          <w:szCs w:val="20"/>
          <w:lang w:val="pl-PL" w:eastAsia="en-US"/>
        </w:rPr>
        <w:t xml:space="preserve">Pravilnika </w:t>
      </w:r>
      <w:r w:rsidR="007E1543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 w:rsidR="007E1543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potrjuje, da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so v skupni evidenci kazenskih točk v cestnem prometu pri osebi </w:t>
      </w:r>
      <w:r w:rsidR="002664F0">
        <w:rPr>
          <w:rFonts w:ascii="Arial" w:hAnsi="Arial" w:cs="Arial"/>
          <w:sz w:val="20"/>
          <w:szCs w:val="20"/>
          <w:lang w:val="pl-PL" w:eastAsia="en-US"/>
        </w:rPr>
        <w:t>_______</w:t>
      </w:r>
      <w:r>
        <w:rPr>
          <w:rFonts w:ascii="Arial" w:hAnsi="Arial" w:cs="Arial"/>
          <w:sz w:val="20"/>
          <w:szCs w:val="20"/>
          <w:lang w:val="pl-PL" w:eastAsia="en-US"/>
        </w:rPr>
        <w:t>__________</w:t>
      </w:r>
      <w:r w:rsidR="007E1543">
        <w:rPr>
          <w:rFonts w:ascii="Arial" w:hAnsi="Arial" w:cs="Arial"/>
          <w:sz w:val="20"/>
          <w:szCs w:val="20"/>
          <w:lang w:val="pl-PL" w:eastAsia="en-US"/>
        </w:rPr>
        <w:t>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_______________________________, EMŠO________________________</w:t>
      </w:r>
      <w:r w:rsidR="007E1543">
        <w:rPr>
          <w:rFonts w:ascii="Arial" w:hAnsi="Arial" w:cs="Arial"/>
          <w:sz w:val="20"/>
          <w:szCs w:val="20"/>
          <w:lang w:val="pl-PL" w:eastAsia="en-US"/>
        </w:rPr>
        <w:t>_________________________________________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_______,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roj. 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>__________________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stalnim oziroma začasnim prebivališčem </w:t>
      </w:r>
      <w:r>
        <w:rPr>
          <w:rFonts w:ascii="Arial" w:hAnsi="Arial" w:cs="Arial"/>
          <w:sz w:val="20"/>
          <w:szCs w:val="20"/>
          <w:lang w:val="pl-PL" w:eastAsia="en-US"/>
        </w:rPr>
        <w:t>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__________________________, vpisane naslednje kazenske točke v cestnem prometu: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4325AF" w:rsidRDefault="004325AF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</w:t>
      </w:r>
      <w:r w:rsidR="004325AF">
        <w:rPr>
          <w:rFonts w:ascii="Arial" w:hAnsi="Arial" w:cs="Arial"/>
          <w:sz w:val="20"/>
          <w:szCs w:val="20"/>
          <w:lang w:val="pl-PL" w:eastAsia="en-US"/>
        </w:rPr>
        <w:t>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E65EAB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                         </w:t>
      </w: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79698D" w:rsidRDefault="0079698D" w:rsidP="004325AF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2A5514" w:rsidRDefault="00A01224" w:rsidP="004325AF">
      <w:pPr>
        <w:spacing w:line="260" w:lineRule="exact"/>
        <w:jc w:val="both"/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9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10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11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12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sectPr w:rsidR="002A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24"/>
    <w:rsid w:val="001433C5"/>
    <w:rsid w:val="002664F0"/>
    <w:rsid w:val="002A5514"/>
    <w:rsid w:val="003B2B30"/>
    <w:rsid w:val="004325AF"/>
    <w:rsid w:val="00550B02"/>
    <w:rsid w:val="0072168B"/>
    <w:rsid w:val="0079698D"/>
    <w:rsid w:val="007B4ABB"/>
    <w:rsid w:val="007B4B07"/>
    <w:rsid w:val="007E1543"/>
    <w:rsid w:val="00932891"/>
    <w:rsid w:val="00A01224"/>
    <w:rsid w:val="00AB3607"/>
    <w:rsid w:val="00C26515"/>
    <w:rsid w:val="00E65EAB"/>
    <w:rsid w:val="00F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8B10A-12CA-4E34-AC61-05A02E1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A0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6-01-13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5-01-3306" TargetMode="External"/><Relationship Id="rId12" Type="http://schemas.openxmlformats.org/officeDocument/2006/relationships/hyperlink" Target="http://www.uradni-list.si/1/objava.jsp?sop=2016-01-13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15-01-0505" TargetMode="External"/><Relationship Id="rId11" Type="http://schemas.openxmlformats.org/officeDocument/2006/relationships/hyperlink" Target="http://www.uradni-list.si/1/objava.jsp?sop=2015-01-3306" TargetMode="External"/><Relationship Id="rId5" Type="http://schemas.openxmlformats.org/officeDocument/2006/relationships/hyperlink" Target="http://www.uradni-list.si/1/objava.jsp?sop=2010-01-5482" TargetMode="External"/><Relationship Id="rId10" Type="http://schemas.openxmlformats.org/officeDocument/2006/relationships/hyperlink" Target="http://www.uradni-list.si/1/objava.jsp?sop=2015-01-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54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679F8A-B3E5-4579-8C01-32DF193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S.</dc:creator>
  <cp:keywords/>
  <dc:description/>
  <cp:lastModifiedBy>Igor Kovačič</cp:lastModifiedBy>
  <cp:revision>3</cp:revision>
  <dcterms:created xsi:type="dcterms:W3CDTF">2017-07-14T10:04:00Z</dcterms:created>
  <dcterms:modified xsi:type="dcterms:W3CDTF">2017-07-19T09:13:00Z</dcterms:modified>
</cp:coreProperties>
</file>